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18" w:rsidRDefault="00395D37" w:rsidP="00C55AB3">
      <w:pPr>
        <w:spacing w:after="0" w:line="240" w:lineRule="auto"/>
        <w:ind w:left="567" w:hanging="567"/>
        <w:rPr>
          <w:rFonts w:ascii="Arial" w:hAnsi="Arial" w:cs="Arial"/>
          <w:sz w:val="24"/>
          <w:szCs w:val="24"/>
        </w:rPr>
      </w:pPr>
      <w:bookmarkStart w:id="0" w:name="_GoBack"/>
      <w:bookmarkEnd w:id="0"/>
      <w:r w:rsidRPr="00395D37">
        <w:rPr>
          <w:rFonts w:ascii="Arial" w:hAnsi="Arial" w:cs="Arial"/>
          <w:sz w:val="24"/>
          <w:szCs w:val="24"/>
        </w:rPr>
        <w:t xml:space="preserve">ANSWER: </w:t>
      </w:r>
      <w:r w:rsidR="004D0D63">
        <w:rPr>
          <w:rFonts w:ascii="Arial" w:hAnsi="Arial" w:cs="Arial"/>
          <w:sz w:val="24"/>
          <w:szCs w:val="24"/>
        </w:rPr>
        <w:tab/>
      </w:r>
      <w:r w:rsidR="004D0D63">
        <w:rPr>
          <w:rFonts w:ascii="Arial" w:hAnsi="Arial" w:cs="Arial"/>
          <w:sz w:val="24"/>
          <w:szCs w:val="24"/>
        </w:rPr>
        <w:tab/>
      </w:r>
      <w:r w:rsidR="004D0D63">
        <w:rPr>
          <w:rFonts w:ascii="Arial" w:hAnsi="Arial" w:cs="Arial"/>
          <w:sz w:val="24"/>
          <w:szCs w:val="24"/>
        </w:rPr>
        <w:tab/>
      </w:r>
      <w:r w:rsidR="004D0D63">
        <w:rPr>
          <w:rFonts w:ascii="Arial" w:hAnsi="Arial" w:cs="Arial"/>
          <w:sz w:val="24"/>
          <w:szCs w:val="24"/>
        </w:rPr>
        <w:tab/>
      </w:r>
      <w:r w:rsidR="004D0D63">
        <w:rPr>
          <w:rFonts w:ascii="Arial" w:hAnsi="Arial" w:cs="Arial"/>
          <w:sz w:val="24"/>
          <w:szCs w:val="24"/>
        </w:rPr>
        <w:tab/>
      </w:r>
      <w:r w:rsidR="004D0D63">
        <w:rPr>
          <w:rFonts w:ascii="Arial" w:hAnsi="Arial" w:cs="Arial"/>
          <w:sz w:val="24"/>
          <w:szCs w:val="24"/>
        </w:rPr>
        <w:tab/>
      </w:r>
      <w:r w:rsidR="004D0D63">
        <w:rPr>
          <w:rFonts w:ascii="Arial" w:hAnsi="Arial" w:cs="Arial"/>
          <w:sz w:val="24"/>
          <w:szCs w:val="24"/>
        </w:rPr>
        <w:tab/>
      </w:r>
      <w:r w:rsidR="004D0D63">
        <w:rPr>
          <w:rFonts w:ascii="Arial" w:hAnsi="Arial" w:cs="Arial"/>
          <w:sz w:val="24"/>
          <w:szCs w:val="24"/>
        </w:rPr>
        <w:tab/>
      </w:r>
      <w:r w:rsidR="004D0D63">
        <w:rPr>
          <w:rFonts w:ascii="Arial" w:hAnsi="Arial" w:cs="Arial"/>
          <w:sz w:val="24"/>
          <w:szCs w:val="24"/>
        </w:rPr>
        <w:tab/>
      </w:r>
      <w:r w:rsidR="004D0D63">
        <w:rPr>
          <w:rFonts w:ascii="Arial" w:hAnsi="Arial" w:cs="Arial"/>
          <w:sz w:val="24"/>
          <w:szCs w:val="24"/>
        </w:rPr>
        <w:tab/>
        <w:t>No. 335</w:t>
      </w:r>
    </w:p>
    <w:p w:rsidR="00395D37" w:rsidRPr="00395D37" w:rsidRDefault="00395D37" w:rsidP="00C55AB3">
      <w:pPr>
        <w:spacing w:after="0" w:line="240" w:lineRule="auto"/>
        <w:ind w:left="567" w:hanging="567"/>
        <w:rPr>
          <w:rFonts w:ascii="Arial" w:hAnsi="Arial" w:cs="Arial"/>
          <w:sz w:val="24"/>
          <w:szCs w:val="24"/>
        </w:rPr>
      </w:pPr>
    </w:p>
    <w:p w:rsidR="00395D37" w:rsidRPr="00585518" w:rsidRDefault="00395D37" w:rsidP="00C55AB3">
      <w:pPr>
        <w:spacing w:after="0" w:line="240" w:lineRule="auto"/>
        <w:ind w:left="567" w:hanging="567"/>
        <w:rPr>
          <w:rFonts w:ascii="Arial" w:hAnsi="Arial" w:cs="Arial"/>
          <w:sz w:val="24"/>
          <w:szCs w:val="24"/>
        </w:rPr>
      </w:pPr>
    </w:p>
    <w:p w:rsidR="00490390" w:rsidRPr="00685FBE" w:rsidRDefault="00490390" w:rsidP="00C55AB3">
      <w:pPr>
        <w:spacing w:after="0" w:line="240" w:lineRule="auto"/>
        <w:ind w:left="567" w:hanging="567"/>
        <w:rPr>
          <w:rFonts w:ascii="Arial" w:hAnsi="Arial" w:cs="Arial"/>
          <w:b/>
          <w:sz w:val="24"/>
          <w:szCs w:val="24"/>
        </w:rPr>
      </w:pPr>
      <w:r w:rsidRPr="00685FBE">
        <w:rPr>
          <w:rFonts w:ascii="Arial" w:hAnsi="Arial" w:cs="Arial"/>
          <w:b/>
          <w:sz w:val="24"/>
          <w:szCs w:val="24"/>
        </w:rPr>
        <w:t>1.</w:t>
      </w:r>
      <w:r w:rsidRPr="00685FBE">
        <w:rPr>
          <w:rFonts w:ascii="Arial" w:hAnsi="Arial" w:cs="Arial"/>
          <w:b/>
          <w:sz w:val="24"/>
          <w:szCs w:val="24"/>
        </w:rPr>
        <w:tab/>
        <w:t>What is the NTG FTE Cap for your Agency?</w:t>
      </w:r>
    </w:p>
    <w:p w:rsidR="00F33F64" w:rsidRDefault="00F33F64" w:rsidP="00F33F64">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Pr>
          <w:rFonts w:ascii="Arial" w:hAnsi="Arial" w:cs="Arial"/>
          <w:sz w:val="24"/>
          <w:szCs w:val="24"/>
        </w:rPr>
        <w:t>4,416</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hAnsi="Arial" w:cs="Arial"/>
          <w:b/>
          <w:sz w:val="24"/>
          <w:szCs w:val="24"/>
        </w:rPr>
      </w:pPr>
      <w:r w:rsidRPr="00685FBE">
        <w:rPr>
          <w:rFonts w:ascii="Arial" w:hAnsi="Arial" w:cs="Arial"/>
          <w:b/>
          <w:sz w:val="24"/>
          <w:szCs w:val="24"/>
        </w:rPr>
        <w:t>2.</w:t>
      </w:r>
      <w:r w:rsidRPr="00685FBE">
        <w:rPr>
          <w:rFonts w:ascii="Arial" w:hAnsi="Arial" w:cs="Arial"/>
          <w:b/>
          <w:sz w:val="24"/>
          <w:szCs w:val="24"/>
        </w:rPr>
        <w:tab/>
      </w:r>
      <w:proofErr w:type="gramStart"/>
      <w:r w:rsidRPr="00685FBE">
        <w:rPr>
          <w:rFonts w:ascii="Arial" w:hAnsi="Arial" w:cs="Arial"/>
          <w:b/>
          <w:sz w:val="24"/>
          <w:szCs w:val="24"/>
        </w:rPr>
        <w:t>At</w:t>
      </w:r>
      <w:proofErr w:type="gramEnd"/>
      <w:r w:rsidRPr="00685FBE">
        <w:rPr>
          <w:rFonts w:ascii="Arial" w:hAnsi="Arial" w:cs="Arial"/>
          <w:b/>
          <w:sz w:val="24"/>
          <w:szCs w:val="24"/>
        </w:rPr>
        <w:t xml:space="preserve"> Pay day 20, 28 March 2012, what is the current FTE staffing of the department, </w:t>
      </w:r>
      <w:r w:rsidRPr="003E0FE6">
        <w:rPr>
          <w:rFonts w:ascii="Arial" w:hAnsi="Arial" w:cs="Arial"/>
          <w:b/>
          <w:sz w:val="24"/>
          <w:szCs w:val="24"/>
        </w:rPr>
        <w:t>by level?</w:t>
      </w:r>
    </w:p>
    <w:p w:rsidR="00F33F64" w:rsidRDefault="00F33F64" w:rsidP="00F33F64">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Pr>
          <w:rFonts w:ascii="Arial" w:hAnsi="Arial" w:cs="Arial"/>
          <w:sz w:val="24"/>
          <w:szCs w:val="24"/>
        </w:rPr>
        <w:t>4547.54</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hAnsi="Arial" w:cs="Arial"/>
          <w:b/>
          <w:sz w:val="24"/>
          <w:szCs w:val="24"/>
        </w:rPr>
      </w:pPr>
      <w:r w:rsidRPr="00685FBE">
        <w:rPr>
          <w:rFonts w:ascii="Arial" w:hAnsi="Arial" w:cs="Arial"/>
          <w:b/>
          <w:sz w:val="24"/>
          <w:szCs w:val="24"/>
        </w:rPr>
        <w:t>3.</w:t>
      </w:r>
      <w:r w:rsidRPr="00685FBE">
        <w:rPr>
          <w:rFonts w:ascii="Arial" w:hAnsi="Arial" w:cs="Arial"/>
          <w:b/>
          <w:sz w:val="24"/>
          <w:szCs w:val="24"/>
        </w:rPr>
        <w:tab/>
        <w:t>Is this figure in line with the NTG FTE Cap?</w:t>
      </w:r>
    </w:p>
    <w:p w:rsidR="00490390" w:rsidRPr="00685FBE" w:rsidRDefault="00490390" w:rsidP="00C55AB3">
      <w:pPr>
        <w:numPr>
          <w:ilvl w:val="0"/>
          <w:numId w:val="2"/>
        </w:numPr>
        <w:spacing w:after="0" w:line="240" w:lineRule="auto"/>
        <w:ind w:left="1134" w:hanging="567"/>
        <w:rPr>
          <w:rFonts w:ascii="Arial" w:hAnsi="Arial" w:cs="Arial"/>
          <w:b/>
          <w:sz w:val="24"/>
          <w:szCs w:val="24"/>
        </w:rPr>
      </w:pPr>
      <w:r w:rsidRPr="00685FBE">
        <w:rPr>
          <w:rFonts w:ascii="Arial" w:hAnsi="Arial" w:cs="Arial"/>
          <w:b/>
          <w:sz w:val="24"/>
          <w:szCs w:val="24"/>
        </w:rPr>
        <w:t>If not, please explain</w:t>
      </w:r>
    </w:p>
    <w:p w:rsidR="00F33F64" w:rsidRDefault="00F33F64" w:rsidP="00F33F64">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Pr>
          <w:rFonts w:ascii="Arial" w:hAnsi="Arial" w:cs="Arial"/>
          <w:sz w:val="24"/>
          <w:szCs w:val="24"/>
        </w:rPr>
        <w:t xml:space="preserve">Yes. The FTE number for Pay 20 is for a single point in time, the FTE Cap is a Quarterly Average, </w:t>
      </w:r>
      <w:proofErr w:type="gramStart"/>
      <w:r>
        <w:rPr>
          <w:rFonts w:ascii="Arial" w:hAnsi="Arial" w:cs="Arial"/>
          <w:sz w:val="24"/>
          <w:szCs w:val="24"/>
        </w:rPr>
        <w:t>the</w:t>
      </w:r>
      <w:proofErr w:type="gramEnd"/>
      <w:r>
        <w:rPr>
          <w:rFonts w:ascii="Arial" w:hAnsi="Arial" w:cs="Arial"/>
          <w:sz w:val="24"/>
          <w:szCs w:val="24"/>
        </w:rPr>
        <w:t xml:space="preserve"> Average FTE for DET for the quarter from January 2012 to March 2012 is 4,401 and is within the FTE Cap target.</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hAnsi="Arial" w:cs="Arial"/>
          <w:b/>
          <w:sz w:val="24"/>
          <w:szCs w:val="24"/>
        </w:rPr>
      </w:pPr>
      <w:proofErr w:type="gramStart"/>
      <w:r w:rsidRPr="00685FBE">
        <w:rPr>
          <w:rFonts w:ascii="Arial" w:hAnsi="Arial" w:cs="Arial"/>
          <w:b/>
          <w:sz w:val="24"/>
          <w:szCs w:val="24"/>
        </w:rPr>
        <w:t xml:space="preserve">4. </w:t>
      </w:r>
      <w:r w:rsidRPr="00685FBE">
        <w:rPr>
          <w:rFonts w:ascii="Arial" w:hAnsi="Arial" w:cs="Arial"/>
          <w:b/>
          <w:sz w:val="24"/>
          <w:szCs w:val="24"/>
        </w:rPr>
        <w:tab/>
        <w:t>At</w:t>
      </w:r>
      <w:proofErr w:type="gramEnd"/>
      <w:r w:rsidRPr="00685FBE">
        <w:rPr>
          <w:rFonts w:ascii="Arial" w:hAnsi="Arial" w:cs="Arial"/>
          <w:b/>
          <w:sz w:val="24"/>
          <w:szCs w:val="24"/>
        </w:rPr>
        <w:t xml:space="preserve"> Pay day 20, 28 March 2012, how many funded permanent positions are there in your department?</w:t>
      </w:r>
    </w:p>
    <w:p w:rsidR="00F33F64" w:rsidRDefault="00F33F64" w:rsidP="00F33F64">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Pr>
          <w:rFonts w:ascii="Arial" w:hAnsi="Arial" w:cs="Arial"/>
          <w:sz w:val="24"/>
          <w:szCs w:val="24"/>
        </w:rPr>
        <w:t>At 28 March 2012 – 4,270</w:t>
      </w:r>
    </w:p>
    <w:p w:rsidR="00D731FC" w:rsidRDefault="00D731FC" w:rsidP="00D731FC">
      <w:pPr>
        <w:spacing w:after="0" w:line="240" w:lineRule="auto"/>
        <w:ind w:left="567"/>
        <w:rPr>
          <w:rFonts w:ascii="Arial" w:hAnsi="Arial" w:cs="Arial"/>
          <w:sz w:val="24"/>
          <w:szCs w:val="24"/>
        </w:rPr>
      </w:pPr>
    </w:p>
    <w:p w:rsidR="00D731FC" w:rsidRPr="000C28CD" w:rsidRDefault="00434EE2" w:rsidP="00D731FC">
      <w:pPr>
        <w:spacing w:after="0" w:line="240" w:lineRule="auto"/>
        <w:ind w:left="567"/>
        <w:rPr>
          <w:rFonts w:ascii="Arial" w:hAnsi="Arial" w:cs="Arial"/>
          <w:sz w:val="20"/>
          <w:szCs w:val="20"/>
        </w:rPr>
      </w:pPr>
      <w:r w:rsidRPr="000C28CD">
        <w:rPr>
          <w:rFonts w:ascii="Arial" w:hAnsi="Arial" w:cs="Arial"/>
          <w:sz w:val="20"/>
          <w:szCs w:val="20"/>
        </w:rPr>
        <w:t>*The ‘funded permanent positions’ are those with ongoing NT</w:t>
      </w:r>
      <w:r w:rsidR="00463801">
        <w:rPr>
          <w:rFonts w:ascii="Arial" w:hAnsi="Arial" w:cs="Arial"/>
          <w:sz w:val="20"/>
          <w:szCs w:val="20"/>
        </w:rPr>
        <w:t xml:space="preserve"> </w:t>
      </w:r>
      <w:r w:rsidRPr="000C28CD">
        <w:rPr>
          <w:rFonts w:ascii="Arial" w:hAnsi="Arial" w:cs="Arial"/>
          <w:sz w:val="20"/>
          <w:szCs w:val="20"/>
        </w:rPr>
        <w:t>G</w:t>
      </w:r>
      <w:r w:rsidR="00463801">
        <w:rPr>
          <w:rFonts w:ascii="Arial" w:hAnsi="Arial" w:cs="Arial"/>
          <w:sz w:val="20"/>
          <w:szCs w:val="20"/>
        </w:rPr>
        <w:t>overnment</w:t>
      </w:r>
      <w:r w:rsidRPr="000C28CD">
        <w:rPr>
          <w:rFonts w:ascii="Arial" w:hAnsi="Arial" w:cs="Arial"/>
          <w:sz w:val="20"/>
          <w:szCs w:val="20"/>
        </w:rPr>
        <w:t xml:space="preserve"> funding (i</w:t>
      </w:r>
      <w:r w:rsidR="00463801">
        <w:rPr>
          <w:rFonts w:ascii="Arial" w:hAnsi="Arial" w:cs="Arial"/>
          <w:sz w:val="20"/>
          <w:szCs w:val="20"/>
        </w:rPr>
        <w:t>.</w:t>
      </w:r>
      <w:r w:rsidRPr="000C28CD">
        <w:rPr>
          <w:rFonts w:ascii="Arial" w:hAnsi="Arial" w:cs="Arial"/>
          <w:sz w:val="20"/>
          <w:szCs w:val="20"/>
        </w:rPr>
        <w:t>e</w:t>
      </w:r>
      <w:r w:rsidR="00463801">
        <w:rPr>
          <w:rFonts w:ascii="Arial" w:hAnsi="Arial" w:cs="Arial"/>
          <w:sz w:val="20"/>
          <w:szCs w:val="20"/>
        </w:rPr>
        <w:t>.</w:t>
      </w:r>
      <w:r w:rsidRPr="000C28CD">
        <w:rPr>
          <w:rFonts w:ascii="Arial" w:hAnsi="Arial" w:cs="Arial"/>
          <w:sz w:val="20"/>
          <w:szCs w:val="20"/>
        </w:rPr>
        <w:t xml:space="preserve"> excludes Commonwealth and other temporarily funded positions). The number of positions or headcount is reported (not Full Time Equivalents (FTE) as in the previous question). This number is higher than the FTE as not all positions are 1.0 FTE.</w:t>
      </w:r>
    </w:p>
    <w:p w:rsidR="00F33F64" w:rsidRDefault="00F33F64" w:rsidP="00F33F64">
      <w:pPr>
        <w:spacing w:after="0" w:line="240" w:lineRule="auto"/>
        <w:rPr>
          <w:rFonts w:ascii="Arial" w:hAnsi="Arial" w:cs="Arial"/>
          <w:sz w:val="24"/>
          <w:szCs w:val="24"/>
        </w:rPr>
      </w:pPr>
    </w:p>
    <w:p w:rsidR="00C67679" w:rsidRDefault="00C67679">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hAnsi="Arial" w:cs="Arial"/>
          <w:b/>
          <w:sz w:val="24"/>
          <w:szCs w:val="24"/>
        </w:rPr>
      </w:pPr>
      <w:r w:rsidRPr="00685FBE">
        <w:rPr>
          <w:rFonts w:ascii="Arial" w:hAnsi="Arial" w:cs="Arial"/>
          <w:b/>
          <w:sz w:val="24"/>
          <w:szCs w:val="24"/>
        </w:rPr>
        <w:t>5.</w:t>
      </w:r>
      <w:r w:rsidRPr="00685FBE">
        <w:rPr>
          <w:rFonts w:ascii="Arial" w:hAnsi="Arial" w:cs="Arial"/>
          <w:b/>
          <w:sz w:val="24"/>
          <w:szCs w:val="24"/>
        </w:rPr>
        <w:tab/>
      </w:r>
      <w:proofErr w:type="gramStart"/>
      <w:r w:rsidRPr="00685FBE">
        <w:rPr>
          <w:rFonts w:ascii="Arial" w:hAnsi="Arial" w:cs="Arial"/>
          <w:b/>
          <w:sz w:val="24"/>
          <w:szCs w:val="24"/>
        </w:rPr>
        <w:t>At</w:t>
      </w:r>
      <w:proofErr w:type="gramEnd"/>
      <w:r w:rsidRPr="00685FBE">
        <w:rPr>
          <w:rFonts w:ascii="Arial" w:hAnsi="Arial" w:cs="Arial"/>
          <w:b/>
          <w:sz w:val="24"/>
          <w:szCs w:val="24"/>
        </w:rPr>
        <w:t xml:space="preserve"> Pay day 20, 28 March 2012, how many of these positions were nominally filled and how many were filled by persons acting in positions or are temporary appointments?</w:t>
      </w:r>
    </w:p>
    <w:p w:rsidR="00490390" w:rsidRPr="00685FBE" w:rsidRDefault="00490390" w:rsidP="00C55AB3">
      <w:pPr>
        <w:numPr>
          <w:ilvl w:val="0"/>
          <w:numId w:val="2"/>
        </w:numPr>
        <w:spacing w:after="0" w:line="240" w:lineRule="auto"/>
        <w:ind w:left="1134" w:hanging="567"/>
        <w:rPr>
          <w:rFonts w:ascii="Arial" w:hAnsi="Arial" w:cs="Arial"/>
          <w:b/>
          <w:sz w:val="24"/>
          <w:szCs w:val="24"/>
        </w:rPr>
      </w:pPr>
      <w:r w:rsidRPr="00685FBE">
        <w:rPr>
          <w:rFonts w:ascii="Arial" w:hAnsi="Arial" w:cs="Arial"/>
          <w:b/>
          <w:sz w:val="24"/>
          <w:szCs w:val="24"/>
        </w:rPr>
        <w:t>Please separate by permanent/temporary/acting by level</w:t>
      </w:r>
    </w:p>
    <w:p w:rsidR="00F33F64" w:rsidRDefault="00F33F64" w:rsidP="00F33F64">
      <w:pPr>
        <w:spacing w:after="0" w:line="240" w:lineRule="auto"/>
        <w:ind w:left="567"/>
        <w:rPr>
          <w:rFonts w:ascii="Arial" w:hAnsi="Arial" w:cs="Arial"/>
          <w:sz w:val="24"/>
          <w:szCs w:val="24"/>
        </w:rPr>
      </w:pPr>
    </w:p>
    <w:p w:rsidR="00845FCF" w:rsidRPr="005267FD" w:rsidRDefault="00845FCF" w:rsidP="00845FCF">
      <w:pPr>
        <w:spacing w:after="0" w:line="240" w:lineRule="auto"/>
        <w:ind w:left="567"/>
        <w:rPr>
          <w:rFonts w:ascii="Arial" w:eastAsia="Times New Roman" w:hAnsi="Arial" w:cs="Arial"/>
          <w:sz w:val="24"/>
          <w:szCs w:val="24"/>
          <w:lang w:eastAsia="en-AU"/>
        </w:rPr>
      </w:pPr>
      <w:r w:rsidRPr="005267FD">
        <w:rPr>
          <w:rFonts w:ascii="Arial" w:eastAsia="Times New Roman" w:hAnsi="Arial" w:cs="Arial"/>
          <w:sz w:val="24"/>
          <w:szCs w:val="24"/>
          <w:lang w:eastAsia="en-AU"/>
        </w:rPr>
        <w:t>At 28 March 2012</w:t>
      </w:r>
    </w:p>
    <w:p w:rsidR="00845FCF" w:rsidRPr="005267FD" w:rsidRDefault="00845FCF" w:rsidP="00845FCF">
      <w:pPr>
        <w:spacing w:after="0" w:line="240" w:lineRule="auto"/>
        <w:ind w:left="567"/>
        <w:rPr>
          <w:rFonts w:ascii="Arial" w:eastAsia="Times New Roman" w:hAnsi="Arial" w:cs="Arial"/>
          <w:sz w:val="24"/>
          <w:szCs w:val="24"/>
          <w:lang w:eastAsia="en-AU"/>
        </w:rPr>
      </w:pPr>
    </w:p>
    <w:p w:rsidR="00845FCF" w:rsidRPr="005267FD" w:rsidRDefault="00845FCF" w:rsidP="00845FCF">
      <w:pPr>
        <w:spacing w:after="0" w:line="240" w:lineRule="auto"/>
        <w:ind w:left="567"/>
        <w:rPr>
          <w:rFonts w:ascii="Arial" w:eastAsia="Times New Roman" w:hAnsi="Arial" w:cs="Arial"/>
          <w:sz w:val="24"/>
          <w:szCs w:val="24"/>
          <w:lang w:eastAsia="en-AU"/>
        </w:rPr>
      </w:pPr>
      <w:r w:rsidRPr="005267FD">
        <w:rPr>
          <w:rFonts w:ascii="Arial" w:eastAsia="Times New Roman" w:hAnsi="Arial" w:cs="Arial"/>
          <w:sz w:val="24"/>
          <w:szCs w:val="24"/>
          <w:lang w:eastAsia="en-AU"/>
        </w:rPr>
        <w:t>Nominally filled by permanent employees: 2,397</w:t>
      </w:r>
    </w:p>
    <w:p w:rsidR="00845FCF" w:rsidRPr="005267FD" w:rsidRDefault="00845FCF" w:rsidP="00845FCF">
      <w:pPr>
        <w:spacing w:after="0" w:line="240" w:lineRule="auto"/>
        <w:ind w:left="567"/>
        <w:rPr>
          <w:rFonts w:ascii="Arial" w:eastAsia="Times New Roman" w:hAnsi="Arial" w:cs="Arial"/>
          <w:sz w:val="24"/>
          <w:szCs w:val="24"/>
          <w:lang w:eastAsia="en-AU"/>
        </w:rPr>
      </w:pPr>
    </w:p>
    <w:p w:rsidR="00845FCF" w:rsidRPr="005267FD" w:rsidRDefault="00845FCF" w:rsidP="00845FCF">
      <w:pPr>
        <w:spacing w:after="0" w:line="240" w:lineRule="auto"/>
        <w:ind w:left="567"/>
        <w:rPr>
          <w:rFonts w:ascii="Arial" w:eastAsia="Times New Roman" w:hAnsi="Arial" w:cs="Arial"/>
          <w:sz w:val="24"/>
          <w:szCs w:val="24"/>
          <w:lang w:eastAsia="en-AU"/>
        </w:rPr>
      </w:pPr>
      <w:r w:rsidRPr="005267FD">
        <w:rPr>
          <w:rFonts w:ascii="Arial" w:eastAsia="Times New Roman" w:hAnsi="Arial" w:cs="Arial"/>
          <w:sz w:val="24"/>
          <w:szCs w:val="24"/>
          <w:lang w:eastAsia="en-AU"/>
        </w:rPr>
        <w:t>Temporarily filled by permanent employees: 577</w:t>
      </w:r>
    </w:p>
    <w:p w:rsidR="00845FCF" w:rsidRPr="005267FD" w:rsidRDefault="00845FCF" w:rsidP="00845FCF">
      <w:pPr>
        <w:spacing w:after="0" w:line="240" w:lineRule="auto"/>
        <w:ind w:left="567"/>
        <w:rPr>
          <w:rFonts w:ascii="Arial" w:eastAsia="Times New Roman" w:hAnsi="Arial" w:cs="Arial"/>
          <w:sz w:val="24"/>
          <w:szCs w:val="24"/>
          <w:lang w:eastAsia="en-AU"/>
        </w:rPr>
      </w:pPr>
    </w:p>
    <w:p w:rsidR="00845FCF" w:rsidRPr="005267FD" w:rsidRDefault="00845FCF" w:rsidP="00845FCF">
      <w:pPr>
        <w:spacing w:after="0" w:line="240" w:lineRule="auto"/>
        <w:ind w:left="567"/>
        <w:rPr>
          <w:rFonts w:ascii="Arial" w:eastAsia="Times New Roman" w:hAnsi="Arial" w:cs="Arial"/>
          <w:sz w:val="24"/>
          <w:szCs w:val="24"/>
          <w:lang w:eastAsia="en-AU"/>
        </w:rPr>
      </w:pPr>
      <w:r w:rsidRPr="005267FD">
        <w:rPr>
          <w:rFonts w:ascii="Arial" w:eastAsia="Times New Roman" w:hAnsi="Arial" w:cs="Arial"/>
          <w:sz w:val="24"/>
          <w:szCs w:val="24"/>
          <w:lang w:eastAsia="en-AU"/>
        </w:rPr>
        <w:t>Filled by employees on temporary contracts: 1,296</w:t>
      </w:r>
    </w:p>
    <w:p w:rsidR="00845FCF" w:rsidRPr="005267FD" w:rsidRDefault="00845FCF" w:rsidP="00845FCF">
      <w:pPr>
        <w:spacing w:after="0" w:line="240" w:lineRule="auto"/>
        <w:ind w:left="567"/>
        <w:rPr>
          <w:rFonts w:ascii="Arial" w:eastAsia="Times New Roman" w:hAnsi="Arial" w:cs="Arial"/>
          <w:sz w:val="24"/>
          <w:szCs w:val="24"/>
          <w:lang w:eastAsia="en-AU"/>
        </w:rPr>
      </w:pPr>
    </w:p>
    <w:tbl>
      <w:tblPr>
        <w:tblW w:w="9143" w:type="dxa"/>
        <w:tblInd w:w="675" w:type="dxa"/>
        <w:tblLook w:val="04A0"/>
      </w:tblPr>
      <w:tblGrid>
        <w:gridCol w:w="3134"/>
        <w:gridCol w:w="1384"/>
        <w:gridCol w:w="1484"/>
        <w:gridCol w:w="1484"/>
        <w:gridCol w:w="1657"/>
      </w:tblGrid>
      <w:tr w:rsidR="00845FCF" w:rsidRPr="005267FD" w:rsidTr="007424CD">
        <w:trPr>
          <w:trHeight w:val="495"/>
          <w:tblHeader/>
        </w:trPr>
        <w:tc>
          <w:tcPr>
            <w:tcW w:w="3134" w:type="dxa"/>
            <w:tcBorders>
              <w:top w:val="single" w:sz="4" w:space="0" w:color="auto"/>
              <w:left w:val="nil"/>
              <w:bottom w:val="single" w:sz="4" w:space="0" w:color="auto"/>
              <w:right w:val="nil"/>
            </w:tcBorders>
            <w:shd w:val="clear" w:color="auto" w:fill="auto"/>
            <w:noWrap/>
            <w:vAlign w:val="bottom"/>
            <w:hideMark/>
          </w:tcPr>
          <w:p w:rsidR="00845FCF" w:rsidRPr="005267FD" w:rsidRDefault="00845FCF" w:rsidP="007424CD">
            <w:pPr>
              <w:spacing w:after="0" w:line="240" w:lineRule="auto"/>
              <w:rPr>
                <w:rFonts w:ascii="Arial" w:eastAsia="Times New Roman" w:hAnsi="Arial" w:cs="Arial"/>
                <w:b/>
                <w:bCs/>
                <w:color w:val="000000"/>
                <w:sz w:val="24"/>
                <w:szCs w:val="24"/>
                <w:lang w:eastAsia="en-AU"/>
              </w:rPr>
            </w:pPr>
            <w:r w:rsidRPr="005267FD">
              <w:rPr>
                <w:rFonts w:ascii="Arial" w:eastAsia="Times New Roman" w:hAnsi="Arial" w:cs="Arial"/>
                <w:b/>
                <w:bCs/>
                <w:color w:val="000000"/>
                <w:sz w:val="24"/>
                <w:szCs w:val="24"/>
                <w:lang w:eastAsia="en-AU"/>
              </w:rPr>
              <w:t>Classification Group</w:t>
            </w:r>
          </w:p>
        </w:tc>
        <w:tc>
          <w:tcPr>
            <w:tcW w:w="1384" w:type="dxa"/>
            <w:tcBorders>
              <w:top w:val="single" w:sz="4" w:space="0" w:color="auto"/>
              <w:left w:val="nil"/>
              <w:bottom w:val="single" w:sz="4" w:space="0" w:color="auto"/>
              <w:right w:val="nil"/>
            </w:tcBorders>
            <w:shd w:val="clear" w:color="auto" w:fill="auto"/>
            <w:noWrap/>
            <w:vAlign w:val="bottom"/>
            <w:hideMark/>
          </w:tcPr>
          <w:p w:rsidR="00845FCF" w:rsidRPr="005267FD" w:rsidRDefault="00845FCF" w:rsidP="007424CD">
            <w:pPr>
              <w:spacing w:after="0" w:line="240" w:lineRule="auto"/>
              <w:jc w:val="right"/>
              <w:rPr>
                <w:rFonts w:ascii="Arial" w:eastAsia="Times New Roman" w:hAnsi="Arial" w:cs="Arial"/>
                <w:b/>
                <w:bCs/>
                <w:color w:val="000000"/>
                <w:sz w:val="24"/>
                <w:szCs w:val="24"/>
                <w:lang w:eastAsia="en-AU"/>
              </w:rPr>
            </w:pPr>
            <w:r w:rsidRPr="005267FD">
              <w:rPr>
                <w:rFonts w:ascii="Arial" w:eastAsia="Times New Roman" w:hAnsi="Arial" w:cs="Arial"/>
                <w:b/>
                <w:bCs/>
                <w:color w:val="000000"/>
                <w:sz w:val="24"/>
                <w:szCs w:val="24"/>
                <w:lang w:eastAsia="en-AU"/>
              </w:rPr>
              <w:t>Number of Staff</w:t>
            </w:r>
          </w:p>
        </w:tc>
        <w:tc>
          <w:tcPr>
            <w:tcW w:w="1484" w:type="dxa"/>
            <w:tcBorders>
              <w:top w:val="single" w:sz="4" w:space="0" w:color="auto"/>
              <w:left w:val="nil"/>
              <w:bottom w:val="single" w:sz="4" w:space="0" w:color="auto"/>
              <w:right w:val="nil"/>
            </w:tcBorders>
            <w:shd w:val="clear" w:color="auto" w:fill="auto"/>
            <w:noWrap/>
            <w:vAlign w:val="bottom"/>
            <w:hideMark/>
          </w:tcPr>
          <w:p w:rsidR="00845FCF" w:rsidRPr="005267FD" w:rsidRDefault="00845FCF" w:rsidP="007424CD">
            <w:pPr>
              <w:spacing w:after="0" w:line="240" w:lineRule="auto"/>
              <w:jc w:val="right"/>
              <w:rPr>
                <w:rFonts w:ascii="Arial" w:eastAsia="Times New Roman" w:hAnsi="Arial" w:cs="Arial"/>
                <w:b/>
                <w:bCs/>
                <w:color w:val="000000"/>
                <w:sz w:val="24"/>
                <w:szCs w:val="24"/>
                <w:lang w:eastAsia="en-AU"/>
              </w:rPr>
            </w:pPr>
            <w:r w:rsidRPr="005267FD">
              <w:rPr>
                <w:rFonts w:ascii="Arial" w:eastAsia="Times New Roman" w:hAnsi="Arial" w:cs="Arial"/>
                <w:b/>
                <w:bCs/>
                <w:color w:val="000000"/>
                <w:sz w:val="24"/>
                <w:szCs w:val="24"/>
                <w:lang w:eastAsia="en-AU"/>
              </w:rPr>
              <w:t>Permanent Employees Held in Nominal Positions</w:t>
            </w:r>
          </w:p>
        </w:tc>
        <w:tc>
          <w:tcPr>
            <w:tcW w:w="1484" w:type="dxa"/>
            <w:tcBorders>
              <w:top w:val="single" w:sz="4" w:space="0" w:color="auto"/>
              <w:left w:val="nil"/>
              <w:bottom w:val="single" w:sz="4" w:space="0" w:color="auto"/>
              <w:right w:val="nil"/>
            </w:tcBorders>
            <w:shd w:val="clear" w:color="auto" w:fill="auto"/>
            <w:noWrap/>
            <w:vAlign w:val="bottom"/>
            <w:hideMark/>
          </w:tcPr>
          <w:p w:rsidR="00845FCF" w:rsidRPr="005267FD" w:rsidRDefault="00845FCF" w:rsidP="007424CD">
            <w:pPr>
              <w:spacing w:after="0" w:line="240" w:lineRule="auto"/>
              <w:jc w:val="right"/>
              <w:rPr>
                <w:rFonts w:ascii="Arial" w:eastAsia="Times New Roman" w:hAnsi="Arial" w:cs="Arial"/>
                <w:b/>
                <w:bCs/>
                <w:color w:val="000000"/>
                <w:sz w:val="24"/>
                <w:szCs w:val="24"/>
                <w:lang w:eastAsia="en-AU"/>
              </w:rPr>
            </w:pPr>
            <w:r w:rsidRPr="005267FD">
              <w:rPr>
                <w:rFonts w:ascii="Arial" w:eastAsia="Times New Roman" w:hAnsi="Arial" w:cs="Arial"/>
                <w:b/>
                <w:bCs/>
                <w:color w:val="000000"/>
                <w:sz w:val="24"/>
                <w:szCs w:val="24"/>
                <w:lang w:eastAsia="en-AU"/>
              </w:rPr>
              <w:t>Permanent Employees not in their Nominal Position</w:t>
            </w:r>
          </w:p>
        </w:tc>
        <w:tc>
          <w:tcPr>
            <w:tcW w:w="1657" w:type="dxa"/>
            <w:tcBorders>
              <w:top w:val="single" w:sz="4" w:space="0" w:color="auto"/>
              <w:left w:val="nil"/>
              <w:bottom w:val="single" w:sz="4" w:space="0" w:color="auto"/>
              <w:right w:val="nil"/>
            </w:tcBorders>
            <w:shd w:val="clear" w:color="auto" w:fill="auto"/>
            <w:noWrap/>
            <w:vAlign w:val="bottom"/>
            <w:hideMark/>
          </w:tcPr>
          <w:p w:rsidR="00845FCF" w:rsidRPr="005267FD" w:rsidRDefault="00845FCF" w:rsidP="007424CD">
            <w:pPr>
              <w:spacing w:after="0" w:line="240" w:lineRule="auto"/>
              <w:jc w:val="right"/>
              <w:rPr>
                <w:rFonts w:ascii="Arial" w:eastAsia="Times New Roman" w:hAnsi="Arial" w:cs="Arial"/>
                <w:b/>
                <w:bCs/>
                <w:color w:val="000000"/>
                <w:sz w:val="24"/>
                <w:szCs w:val="24"/>
                <w:lang w:eastAsia="en-AU"/>
              </w:rPr>
            </w:pPr>
            <w:r w:rsidRPr="005267FD">
              <w:rPr>
                <w:rFonts w:ascii="Arial" w:eastAsia="Times New Roman" w:hAnsi="Arial" w:cs="Arial"/>
                <w:b/>
                <w:bCs/>
                <w:color w:val="000000"/>
                <w:sz w:val="24"/>
                <w:szCs w:val="24"/>
                <w:lang w:eastAsia="en-AU"/>
              </w:rPr>
              <w:t>Temporary Employment Contracts</w:t>
            </w:r>
          </w:p>
        </w:tc>
      </w:tr>
      <w:tr w:rsidR="00845FCF" w:rsidRPr="005267FD" w:rsidTr="007424CD">
        <w:trPr>
          <w:trHeight w:val="255"/>
        </w:trPr>
        <w:tc>
          <w:tcPr>
            <w:tcW w:w="3134" w:type="dxa"/>
            <w:tcBorders>
              <w:top w:val="single" w:sz="4" w:space="0" w:color="auto"/>
              <w:left w:val="nil"/>
              <w:right w:val="nil"/>
            </w:tcBorders>
            <w:shd w:val="clear" w:color="auto" w:fill="auto"/>
            <w:noWrap/>
            <w:vAlign w:val="bottom"/>
            <w:hideMark/>
          </w:tcPr>
          <w:p w:rsidR="00845FCF" w:rsidRPr="005267FD" w:rsidRDefault="00845FCF" w:rsidP="007424CD">
            <w:pPr>
              <w:spacing w:after="0" w:line="240" w:lineRule="auto"/>
              <w:ind w:left="34"/>
              <w:rPr>
                <w:rFonts w:ascii="Arial" w:eastAsia="Times New Roman" w:hAnsi="Arial" w:cs="Arial"/>
                <w:sz w:val="24"/>
                <w:szCs w:val="24"/>
                <w:lang w:eastAsia="en-AU"/>
              </w:rPr>
            </w:pPr>
            <w:r w:rsidRPr="005267FD">
              <w:rPr>
                <w:rFonts w:ascii="Arial" w:eastAsia="Times New Roman" w:hAnsi="Arial" w:cs="Arial"/>
                <w:sz w:val="24"/>
                <w:szCs w:val="24"/>
                <w:lang w:eastAsia="en-AU"/>
              </w:rPr>
              <w:t>Administration Officer</w:t>
            </w:r>
          </w:p>
        </w:tc>
        <w:tc>
          <w:tcPr>
            <w:tcW w:w="1384" w:type="dxa"/>
            <w:tcBorders>
              <w:top w:val="single" w:sz="4" w:space="0" w:color="auto"/>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1,082</w:t>
            </w:r>
          </w:p>
        </w:tc>
        <w:tc>
          <w:tcPr>
            <w:tcW w:w="1484" w:type="dxa"/>
            <w:tcBorders>
              <w:top w:val="single" w:sz="4" w:space="0" w:color="auto"/>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622</w:t>
            </w:r>
          </w:p>
        </w:tc>
        <w:tc>
          <w:tcPr>
            <w:tcW w:w="1484" w:type="dxa"/>
            <w:tcBorders>
              <w:top w:val="single" w:sz="4" w:space="0" w:color="auto"/>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161</w:t>
            </w:r>
          </w:p>
        </w:tc>
        <w:tc>
          <w:tcPr>
            <w:tcW w:w="1657" w:type="dxa"/>
            <w:tcBorders>
              <w:top w:val="single" w:sz="4" w:space="0" w:color="auto"/>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299</w:t>
            </w:r>
          </w:p>
        </w:tc>
      </w:tr>
      <w:tr w:rsidR="00845FCF" w:rsidRPr="005267FD" w:rsidTr="007424CD">
        <w:trPr>
          <w:trHeight w:val="255"/>
        </w:trPr>
        <w:tc>
          <w:tcPr>
            <w:tcW w:w="313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34"/>
              <w:rPr>
                <w:rFonts w:ascii="Arial" w:eastAsia="Times New Roman" w:hAnsi="Arial" w:cs="Arial"/>
                <w:sz w:val="24"/>
                <w:szCs w:val="24"/>
                <w:lang w:eastAsia="en-AU"/>
              </w:rPr>
            </w:pPr>
            <w:r w:rsidRPr="005267FD">
              <w:rPr>
                <w:rFonts w:ascii="Arial" w:eastAsia="Times New Roman" w:hAnsi="Arial" w:cs="Arial"/>
                <w:sz w:val="24"/>
                <w:szCs w:val="24"/>
                <w:lang w:eastAsia="en-AU"/>
              </w:rPr>
              <w:t>Assistant Teacher</w:t>
            </w:r>
          </w:p>
        </w:tc>
        <w:tc>
          <w:tcPr>
            <w:tcW w:w="13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187</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114</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2</w:t>
            </w:r>
          </w:p>
        </w:tc>
        <w:tc>
          <w:tcPr>
            <w:tcW w:w="1657"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71</w:t>
            </w:r>
          </w:p>
        </w:tc>
      </w:tr>
      <w:tr w:rsidR="00434EE2" w:rsidRPr="00E60779" w:rsidTr="007424CD">
        <w:trPr>
          <w:trHeight w:val="255"/>
        </w:trPr>
        <w:tc>
          <w:tcPr>
            <w:tcW w:w="3134" w:type="dxa"/>
            <w:tcBorders>
              <w:top w:val="nil"/>
              <w:left w:val="nil"/>
              <w:right w:val="nil"/>
            </w:tcBorders>
            <w:shd w:val="clear" w:color="auto" w:fill="auto"/>
            <w:noWrap/>
            <w:vAlign w:val="bottom"/>
            <w:hideMark/>
          </w:tcPr>
          <w:p w:rsidR="00434EE2" w:rsidRPr="005267FD" w:rsidRDefault="00434EE2" w:rsidP="007424CD">
            <w:pPr>
              <w:spacing w:after="0" w:line="240" w:lineRule="auto"/>
              <w:ind w:left="34"/>
              <w:rPr>
                <w:rFonts w:ascii="Arial" w:eastAsia="Times New Roman" w:hAnsi="Arial" w:cs="Arial"/>
                <w:sz w:val="24"/>
                <w:szCs w:val="24"/>
                <w:lang w:eastAsia="en-AU"/>
              </w:rPr>
            </w:pPr>
            <w:r w:rsidRPr="005267FD">
              <w:rPr>
                <w:rFonts w:ascii="Arial" w:eastAsia="Times New Roman" w:hAnsi="Arial" w:cs="Arial"/>
                <w:sz w:val="24"/>
                <w:szCs w:val="24"/>
                <w:lang w:eastAsia="en-AU"/>
              </w:rPr>
              <w:t>Executive Contract Officer</w:t>
            </w:r>
          </w:p>
        </w:tc>
        <w:tc>
          <w:tcPr>
            <w:tcW w:w="1384" w:type="dxa"/>
            <w:tcBorders>
              <w:top w:val="nil"/>
              <w:left w:val="nil"/>
              <w:right w:val="nil"/>
            </w:tcBorders>
            <w:shd w:val="clear" w:color="auto" w:fill="auto"/>
            <w:noWrap/>
            <w:vAlign w:val="bottom"/>
            <w:hideMark/>
          </w:tcPr>
          <w:p w:rsidR="00434EE2" w:rsidRPr="005267FD" w:rsidRDefault="00434EE2"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41</w:t>
            </w:r>
          </w:p>
        </w:tc>
        <w:tc>
          <w:tcPr>
            <w:tcW w:w="1484" w:type="dxa"/>
            <w:tcBorders>
              <w:top w:val="nil"/>
              <w:left w:val="nil"/>
              <w:right w:val="nil"/>
            </w:tcBorders>
            <w:shd w:val="clear" w:color="auto" w:fill="auto"/>
            <w:noWrap/>
            <w:vAlign w:val="bottom"/>
            <w:hideMark/>
          </w:tcPr>
          <w:p w:rsidR="00434EE2" w:rsidRPr="005267FD" w:rsidRDefault="00434EE2"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 </w:t>
            </w:r>
          </w:p>
        </w:tc>
        <w:tc>
          <w:tcPr>
            <w:tcW w:w="1484" w:type="dxa"/>
            <w:tcBorders>
              <w:top w:val="nil"/>
              <w:left w:val="nil"/>
              <w:right w:val="nil"/>
            </w:tcBorders>
            <w:shd w:val="clear" w:color="auto" w:fill="auto"/>
            <w:noWrap/>
            <w:vAlign w:val="bottom"/>
            <w:hideMark/>
          </w:tcPr>
          <w:p w:rsidR="00434EE2" w:rsidRPr="005267FD" w:rsidRDefault="00434EE2"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 </w:t>
            </w:r>
          </w:p>
        </w:tc>
        <w:tc>
          <w:tcPr>
            <w:tcW w:w="1657" w:type="dxa"/>
            <w:tcBorders>
              <w:top w:val="nil"/>
              <w:left w:val="nil"/>
              <w:right w:val="nil"/>
            </w:tcBorders>
            <w:shd w:val="clear" w:color="auto" w:fill="auto"/>
            <w:noWrap/>
            <w:vAlign w:val="bottom"/>
            <w:hideMark/>
          </w:tcPr>
          <w:p w:rsidR="00434EE2" w:rsidRPr="00E60779" w:rsidRDefault="00434EE2" w:rsidP="00434EE2">
            <w:pPr>
              <w:spacing w:after="0" w:line="240" w:lineRule="auto"/>
              <w:ind w:left="567"/>
              <w:jc w:val="right"/>
              <w:rPr>
                <w:rFonts w:ascii="Arial" w:eastAsia="Times New Roman" w:hAnsi="Arial" w:cs="Arial"/>
                <w:sz w:val="24"/>
                <w:szCs w:val="24"/>
                <w:lang w:eastAsia="en-AU"/>
              </w:rPr>
            </w:pPr>
            <w:r w:rsidRPr="00E60779">
              <w:rPr>
                <w:rFonts w:ascii="Arial" w:eastAsia="Times New Roman" w:hAnsi="Arial" w:cs="Arial"/>
                <w:sz w:val="24"/>
                <w:szCs w:val="24"/>
                <w:lang w:eastAsia="en-AU"/>
              </w:rPr>
              <w:t>41</w:t>
            </w:r>
          </w:p>
        </w:tc>
      </w:tr>
      <w:tr w:rsidR="00434EE2" w:rsidRPr="00E60779" w:rsidTr="007424CD">
        <w:trPr>
          <w:trHeight w:val="255"/>
        </w:trPr>
        <w:tc>
          <w:tcPr>
            <w:tcW w:w="3134" w:type="dxa"/>
            <w:tcBorders>
              <w:top w:val="nil"/>
              <w:left w:val="nil"/>
              <w:right w:val="nil"/>
            </w:tcBorders>
            <w:shd w:val="clear" w:color="auto" w:fill="auto"/>
            <w:noWrap/>
            <w:vAlign w:val="bottom"/>
            <w:hideMark/>
          </w:tcPr>
          <w:p w:rsidR="00434EE2" w:rsidRPr="005267FD" w:rsidRDefault="00434EE2" w:rsidP="007424CD">
            <w:pPr>
              <w:spacing w:after="0" w:line="240" w:lineRule="auto"/>
              <w:ind w:left="34"/>
              <w:rPr>
                <w:rFonts w:ascii="Arial" w:eastAsia="Times New Roman" w:hAnsi="Arial" w:cs="Arial"/>
                <w:sz w:val="24"/>
                <w:szCs w:val="24"/>
                <w:lang w:eastAsia="en-AU"/>
              </w:rPr>
            </w:pPr>
            <w:r w:rsidRPr="005267FD">
              <w:rPr>
                <w:rFonts w:ascii="Arial" w:eastAsia="Times New Roman" w:hAnsi="Arial" w:cs="Arial"/>
                <w:sz w:val="24"/>
                <w:szCs w:val="24"/>
                <w:lang w:eastAsia="en-AU"/>
              </w:rPr>
              <w:t>Executive Contract Principal</w:t>
            </w:r>
          </w:p>
        </w:tc>
        <w:tc>
          <w:tcPr>
            <w:tcW w:w="1384" w:type="dxa"/>
            <w:tcBorders>
              <w:top w:val="nil"/>
              <w:left w:val="nil"/>
              <w:right w:val="nil"/>
            </w:tcBorders>
            <w:shd w:val="clear" w:color="auto" w:fill="auto"/>
            <w:noWrap/>
            <w:vAlign w:val="bottom"/>
            <w:hideMark/>
          </w:tcPr>
          <w:p w:rsidR="00434EE2" w:rsidRPr="005267FD" w:rsidRDefault="00434EE2"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83</w:t>
            </w:r>
          </w:p>
        </w:tc>
        <w:tc>
          <w:tcPr>
            <w:tcW w:w="1484" w:type="dxa"/>
            <w:tcBorders>
              <w:top w:val="nil"/>
              <w:left w:val="nil"/>
              <w:right w:val="nil"/>
            </w:tcBorders>
            <w:shd w:val="clear" w:color="auto" w:fill="auto"/>
            <w:noWrap/>
            <w:vAlign w:val="bottom"/>
            <w:hideMark/>
          </w:tcPr>
          <w:p w:rsidR="00434EE2" w:rsidRPr="005267FD" w:rsidRDefault="00434EE2"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 </w:t>
            </w:r>
          </w:p>
        </w:tc>
        <w:tc>
          <w:tcPr>
            <w:tcW w:w="1484" w:type="dxa"/>
            <w:tcBorders>
              <w:top w:val="nil"/>
              <w:left w:val="nil"/>
              <w:right w:val="nil"/>
            </w:tcBorders>
            <w:shd w:val="clear" w:color="auto" w:fill="auto"/>
            <w:noWrap/>
            <w:vAlign w:val="bottom"/>
            <w:hideMark/>
          </w:tcPr>
          <w:p w:rsidR="00434EE2" w:rsidRPr="005267FD" w:rsidRDefault="00434EE2"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 </w:t>
            </w:r>
          </w:p>
        </w:tc>
        <w:tc>
          <w:tcPr>
            <w:tcW w:w="1657" w:type="dxa"/>
            <w:tcBorders>
              <w:top w:val="nil"/>
              <w:left w:val="nil"/>
              <w:right w:val="nil"/>
            </w:tcBorders>
            <w:shd w:val="clear" w:color="auto" w:fill="auto"/>
            <w:noWrap/>
            <w:vAlign w:val="bottom"/>
            <w:hideMark/>
          </w:tcPr>
          <w:p w:rsidR="00434EE2" w:rsidRPr="00E60779" w:rsidRDefault="00434EE2" w:rsidP="007424CD">
            <w:pPr>
              <w:spacing w:after="0" w:line="240" w:lineRule="auto"/>
              <w:ind w:left="567"/>
              <w:jc w:val="right"/>
              <w:rPr>
                <w:rFonts w:ascii="Arial" w:eastAsia="Times New Roman" w:hAnsi="Arial" w:cs="Arial"/>
                <w:sz w:val="24"/>
                <w:szCs w:val="24"/>
                <w:lang w:eastAsia="en-AU"/>
              </w:rPr>
            </w:pPr>
            <w:r w:rsidRPr="00E60779">
              <w:rPr>
                <w:rFonts w:ascii="Arial" w:eastAsia="Times New Roman" w:hAnsi="Arial" w:cs="Arial"/>
                <w:sz w:val="24"/>
                <w:szCs w:val="24"/>
                <w:lang w:eastAsia="en-AU"/>
              </w:rPr>
              <w:t>83</w:t>
            </w:r>
          </w:p>
        </w:tc>
      </w:tr>
      <w:tr w:rsidR="00845FCF" w:rsidRPr="005267FD" w:rsidTr="007424CD">
        <w:trPr>
          <w:trHeight w:val="255"/>
        </w:trPr>
        <w:tc>
          <w:tcPr>
            <w:tcW w:w="313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34"/>
              <w:rPr>
                <w:rFonts w:ascii="Arial" w:eastAsia="Times New Roman" w:hAnsi="Arial" w:cs="Arial"/>
                <w:sz w:val="24"/>
                <w:szCs w:val="24"/>
                <w:lang w:eastAsia="en-AU"/>
              </w:rPr>
            </w:pPr>
            <w:r w:rsidRPr="005267FD">
              <w:rPr>
                <w:rFonts w:ascii="Arial" w:eastAsia="Times New Roman" w:hAnsi="Arial" w:cs="Arial"/>
                <w:sz w:val="24"/>
                <w:szCs w:val="24"/>
                <w:lang w:eastAsia="en-AU"/>
              </w:rPr>
              <w:t>Executive Officer</w:t>
            </w:r>
          </w:p>
        </w:tc>
        <w:tc>
          <w:tcPr>
            <w:tcW w:w="13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2</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 </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2</w:t>
            </w:r>
          </w:p>
        </w:tc>
        <w:tc>
          <w:tcPr>
            <w:tcW w:w="1657"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 </w:t>
            </w:r>
          </w:p>
        </w:tc>
      </w:tr>
      <w:tr w:rsidR="00845FCF" w:rsidRPr="005267FD" w:rsidTr="007424CD">
        <w:trPr>
          <w:trHeight w:val="255"/>
        </w:trPr>
        <w:tc>
          <w:tcPr>
            <w:tcW w:w="313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34"/>
              <w:rPr>
                <w:rFonts w:ascii="Arial" w:eastAsia="Times New Roman" w:hAnsi="Arial" w:cs="Arial"/>
                <w:sz w:val="24"/>
                <w:szCs w:val="24"/>
                <w:lang w:eastAsia="en-AU"/>
              </w:rPr>
            </w:pPr>
            <w:r w:rsidRPr="005267FD">
              <w:rPr>
                <w:rFonts w:ascii="Arial" w:eastAsia="Times New Roman" w:hAnsi="Arial" w:cs="Arial"/>
                <w:sz w:val="24"/>
                <w:szCs w:val="24"/>
                <w:lang w:eastAsia="en-AU"/>
              </w:rPr>
              <w:t>Physical</w:t>
            </w:r>
          </w:p>
        </w:tc>
        <w:tc>
          <w:tcPr>
            <w:tcW w:w="13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119</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72</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1</w:t>
            </w:r>
          </w:p>
        </w:tc>
        <w:tc>
          <w:tcPr>
            <w:tcW w:w="1657"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46</w:t>
            </w:r>
          </w:p>
        </w:tc>
      </w:tr>
      <w:tr w:rsidR="00845FCF" w:rsidRPr="005267FD" w:rsidTr="007424CD">
        <w:trPr>
          <w:trHeight w:val="255"/>
        </w:trPr>
        <w:tc>
          <w:tcPr>
            <w:tcW w:w="313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34"/>
              <w:rPr>
                <w:rFonts w:ascii="Arial" w:eastAsia="Times New Roman" w:hAnsi="Arial" w:cs="Arial"/>
                <w:sz w:val="24"/>
                <w:szCs w:val="24"/>
                <w:lang w:eastAsia="en-AU"/>
              </w:rPr>
            </w:pPr>
            <w:r w:rsidRPr="005267FD">
              <w:rPr>
                <w:rFonts w:ascii="Arial" w:eastAsia="Times New Roman" w:hAnsi="Arial" w:cs="Arial"/>
                <w:sz w:val="24"/>
                <w:szCs w:val="24"/>
                <w:lang w:eastAsia="en-AU"/>
              </w:rPr>
              <w:t>Principal</w:t>
            </w:r>
          </w:p>
        </w:tc>
        <w:tc>
          <w:tcPr>
            <w:tcW w:w="13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87</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48</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32</w:t>
            </w:r>
          </w:p>
        </w:tc>
        <w:tc>
          <w:tcPr>
            <w:tcW w:w="1657"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7</w:t>
            </w:r>
          </w:p>
        </w:tc>
      </w:tr>
      <w:tr w:rsidR="00845FCF" w:rsidRPr="005267FD" w:rsidTr="007424CD">
        <w:trPr>
          <w:trHeight w:val="255"/>
        </w:trPr>
        <w:tc>
          <w:tcPr>
            <w:tcW w:w="313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34"/>
              <w:rPr>
                <w:rFonts w:ascii="Arial" w:eastAsia="Times New Roman" w:hAnsi="Arial" w:cs="Arial"/>
                <w:sz w:val="24"/>
                <w:szCs w:val="24"/>
                <w:lang w:eastAsia="en-AU"/>
              </w:rPr>
            </w:pPr>
            <w:r w:rsidRPr="005267FD">
              <w:rPr>
                <w:rFonts w:ascii="Arial" w:eastAsia="Times New Roman" w:hAnsi="Arial" w:cs="Arial"/>
                <w:sz w:val="24"/>
                <w:szCs w:val="24"/>
                <w:lang w:eastAsia="en-AU"/>
              </w:rPr>
              <w:t>Professional</w:t>
            </w:r>
          </w:p>
        </w:tc>
        <w:tc>
          <w:tcPr>
            <w:tcW w:w="13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38</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7</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9</w:t>
            </w:r>
          </w:p>
        </w:tc>
        <w:tc>
          <w:tcPr>
            <w:tcW w:w="1657"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22</w:t>
            </w:r>
          </w:p>
        </w:tc>
      </w:tr>
      <w:tr w:rsidR="00845FCF" w:rsidRPr="005267FD" w:rsidTr="007424CD">
        <w:trPr>
          <w:trHeight w:val="255"/>
        </w:trPr>
        <w:tc>
          <w:tcPr>
            <w:tcW w:w="313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34"/>
              <w:rPr>
                <w:rFonts w:ascii="Arial" w:eastAsia="Times New Roman" w:hAnsi="Arial" w:cs="Arial"/>
                <w:sz w:val="24"/>
                <w:szCs w:val="24"/>
                <w:lang w:eastAsia="en-AU"/>
              </w:rPr>
            </w:pPr>
            <w:r w:rsidRPr="005267FD">
              <w:rPr>
                <w:rFonts w:ascii="Arial" w:eastAsia="Times New Roman" w:hAnsi="Arial" w:cs="Arial"/>
                <w:sz w:val="24"/>
                <w:szCs w:val="24"/>
                <w:lang w:eastAsia="en-AU"/>
              </w:rPr>
              <w:t>Senior Teacher</w:t>
            </w:r>
          </w:p>
        </w:tc>
        <w:tc>
          <w:tcPr>
            <w:tcW w:w="13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500</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251</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198</w:t>
            </w:r>
          </w:p>
        </w:tc>
        <w:tc>
          <w:tcPr>
            <w:tcW w:w="1657"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51</w:t>
            </w:r>
          </w:p>
        </w:tc>
      </w:tr>
      <w:tr w:rsidR="00845FCF" w:rsidRPr="005267FD" w:rsidTr="007424CD">
        <w:trPr>
          <w:trHeight w:val="255"/>
        </w:trPr>
        <w:tc>
          <w:tcPr>
            <w:tcW w:w="313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34"/>
              <w:rPr>
                <w:rFonts w:ascii="Arial" w:eastAsia="Times New Roman" w:hAnsi="Arial" w:cs="Arial"/>
                <w:sz w:val="24"/>
                <w:szCs w:val="24"/>
                <w:lang w:eastAsia="en-AU"/>
              </w:rPr>
            </w:pPr>
            <w:r w:rsidRPr="005267FD">
              <w:rPr>
                <w:rFonts w:ascii="Arial" w:eastAsia="Times New Roman" w:hAnsi="Arial" w:cs="Arial"/>
                <w:sz w:val="24"/>
                <w:szCs w:val="24"/>
                <w:lang w:eastAsia="en-AU"/>
              </w:rPr>
              <w:t>Teacher</w:t>
            </w:r>
          </w:p>
        </w:tc>
        <w:tc>
          <w:tcPr>
            <w:tcW w:w="13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2,107</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1,280</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172</w:t>
            </w:r>
          </w:p>
        </w:tc>
        <w:tc>
          <w:tcPr>
            <w:tcW w:w="1657"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655</w:t>
            </w:r>
          </w:p>
        </w:tc>
      </w:tr>
      <w:tr w:rsidR="00845FCF" w:rsidRPr="005267FD" w:rsidTr="007424CD">
        <w:trPr>
          <w:trHeight w:val="255"/>
        </w:trPr>
        <w:tc>
          <w:tcPr>
            <w:tcW w:w="313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34"/>
              <w:rPr>
                <w:rFonts w:ascii="Arial" w:eastAsia="Times New Roman" w:hAnsi="Arial" w:cs="Arial"/>
                <w:sz w:val="24"/>
                <w:szCs w:val="24"/>
                <w:lang w:eastAsia="en-AU"/>
              </w:rPr>
            </w:pPr>
            <w:r w:rsidRPr="005267FD">
              <w:rPr>
                <w:rFonts w:ascii="Arial" w:eastAsia="Times New Roman" w:hAnsi="Arial" w:cs="Arial"/>
                <w:sz w:val="24"/>
                <w:szCs w:val="24"/>
                <w:lang w:eastAsia="en-AU"/>
              </w:rPr>
              <w:t>Technical</w:t>
            </w:r>
          </w:p>
        </w:tc>
        <w:tc>
          <w:tcPr>
            <w:tcW w:w="13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3</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3</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 </w:t>
            </w:r>
          </w:p>
        </w:tc>
        <w:tc>
          <w:tcPr>
            <w:tcW w:w="1657"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 </w:t>
            </w:r>
          </w:p>
        </w:tc>
      </w:tr>
      <w:tr w:rsidR="00845FCF" w:rsidRPr="005267FD" w:rsidTr="007424CD">
        <w:trPr>
          <w:trHeight w:val="255"/>
        </w:trPr>
        <w:tc>
          <w:tcPr>
            <w:tcW w:w="313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34"/>
              <w:rPr>
                <w:rFonts w:ascii="Arial" w:eastAsia="Times New Roman" w:hAnsi="Arial" w:cs="Arial"/>
                <w:sz w:val="24"/>
                <w:szCs w:val="24"/>
                <w:lang w:eastAsia="en-AU"/>
              </w:rPr>
            </w:pPr>
            <w:r w:rsidRPr="005267FD">
              <w:rPr>
                <w:rFonts w:ascii="Arial" w:eastAsia="Times New Roman" w:hAnsi="Arial" w:cs="Arial"/>
                <w:sz w:val="24"/>
                <w:szCs w:val="24"/>
                <w:lang w:eastAsia="en-AU"/>
              </w:rPr>
              <w:t>Trainee and Apprentices</w:t>
            </w:r>
          </w:p>
        </w:tc>
        <w:tc>
          <w:tcPr>
            <w:tcW w:w="13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21</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 </w:t>
            </w:r>
          </w:p>
        </w:tc>
        <w:tc>
          <w:tcPr>
            <w:tcW w:w="1484"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 </w:t>
            </w:r>
          </w:p>
        </w:tc>
        <w:tc>
          <w:tcPr>
            <w:tcW w:w="1657" w:type="dxa"/>
            <w:tcBorders>
              <w:top w:val="nil"/>
              <w:left w:val="nil"/>
              <w:right w:val="nil"/>
            </w:tcBorders>
            <w:shd w:val="clear" w:color="auto" w:fill="auto"/>
            <w:noWrap/>
            <w:vAlign w:val="bottom"/>
            <w:hideMark/>
          </w:tcPr>
          <w:p w:rsidR="00845FCF" w:rsidRPr="005267FD" w:rsidRDefault="00845FCF" w:rsidP="007424CD">
            <w:pPr>
              <w:spacing w:after="0" w:line="240" w:lineRule="auto"/>
              <w:ind w:left="567"/>
              <w:jc w:val="right"/>
              <w:rPr>
                <w:rFonts w:ascii="Arial" w:eastAsia="Times New Roman" w:hAnsi="Arial" w:cs="Arial"/>
                <w:sz w:val="24"/>
                <w:szCs w:val="24"/>
                <w:lang w:eastAsia="en-AU"/>
              </w:rPr>
            </w:pPr>
            <w:r w:rsidRPr="005267FD">
              <w:rPr>
                <w:rFonts w:ascii="Arial" w:eastAsia="Times New Roman" w:hAnsi="Arial" w:cs="Arial"/>
                <w:sz w:val="24"/>
                <w:szCs w:val="24"/>
                <w:lang w:eastAsia="en-AU"/>
              </w:rPr>
              <w:t>21</w:t>
            </w:r>
          </w:p>
        </w:tc>
      </w:tr>
      <w:tr w:rsidR="00845FCF" w:rsidRPr="005267FD" w:rsidTr="007424CD">
        <w:trPr>
          <w:trHeight w:val="402"/>
        </w:trPr>
        <w:tc>
          <w:tcPr>
            <w:tcW w:w="3134" w:type="dxa"/>
            <w:tcBorders>
              <w:left w:val="nil"/>
              <w:bottom w:val="single" w:sz="4" w:space="0" w:color="auto"/>
              <w:right w:val="nil"/>
            </w:tcBorders>
            <w:shd w:val="clear" w:color="FFFFFF" w:fill="FFFFFF"/>
            <w:noWrap/>
            <w:vAlign w:val="center"/>
            <w:hideMark/>
          </w:tcPr>
          <w:p w:rsidR="00845FCF" w:rsidRPr="005267FD" w:rsidRDefault="00845FCF" w:rsidP="007424CD">
            <w:pPr>
              <w:spacing w:after="0" w:line="240" w:lineRule="auto"/>
              <w:ind w:left="34"/>
              <w:rPr>
                <w:rFonts w:ascii="Arial" w:eastAsia="Times New Roman" w:hAnsi="Arial" w:cs="Arial"/>
                <w:b/>
                <w:sz w:val="24"/>
                <w:szCs w:val="24"/>
                <w:lang w:eastAsia="en-AU"/>
              </w:rPr>
            </w:pPr>
            <w:r w:rsidRPr="005267FD">
              <w:rPr>
                <w:rFonts w:ascii="Arial" w:eastAsia="Times New Roman" w:hAnsi="Arial" w:cs="Arial"/>
                <w:b/>
                <w:sz w:val="24"/>
                <w:szCs w:val="24"/>
                <w:lang w:eastAsia="en-AU"/>
              </w:rPr>
              <w:t>Total</w:t>
            </w:r>
          </w:p>
        </w:tc>
        <w:tc>
          <w:tcPr>
            <w:tcW w:w="1384" w:type="dxa"/>
            <w:tcBorders>
              <w:left w:val="nil"/>
              <w:bottom w:val="single" w:sz="4" w:space="0" w:color="auto"/>
              <w:right w:val="nil"/>
            </w:tcBorders>
            <w:shd w:val="clear" w:color="FFFFFF" w:fill="FFFFFF"/>
            <w:noWrap/>
            <w:vAlign w:val="center"/>
            <w:hideMark/>
          </w:tcPr>
          <w:p w:rsidR="00845FCF" w:rsidRPr="005267FD" w:rsidRDefault="00845FCF" w:rsidP="007424CD">
            <w:pPr>
              <w:spacing w:after="0" w:line="240" w:lineRule="auto"/>
              <w:ind w:left="567"/>
              <w:jc w:val="right"/>
              <w:rPr>
                <w:rFonts w:ascii="Arial" w:eastAsia="Times New Roman" w:hAnsi="Arial" w:cs="Arial"/>
                <w:b/>
                <w:sz w:val="24"/>
                <w:szCs w:val="24"/>
                <w:lang w:eastAsia="en-AU"/>
              </w:rPr>
            </w:pPr>
            <w:r w:rsidRPr="005267FD">
              <w:rPr>
                <w:rFonts w:ascii="Arial" w:eastAsia="Times New Roman" w:hAnsi="Arial" w:cs="Arial"/>
                <w:b/>
                <w:sz w:val="24"/>
                <w:szCs w:val="24"/>
                <w:lang w:eastAsia="en-AU"/>
              </w:rPr>
              <w:t>4,270</w:t>
            </w:r>
          </w:p>
        </w:tc>
        <w:tc>
          <w:tcPr>
            <w:tcW w:w="1484" w:type="dxa"/>
            <w:tcBorders>
              <w:left w:val="nil"/>
              <w:bottom w:val="single" w:sz="4" w:space="0" w:color="auto"/>
              <w:right w:val="nil"/>
            </w:tcBorders>
            <w:shd w:val="clear" w:color="FFFFFF" w:fill="FFFFFF"/>
            <w:noWrap/>
            <w:vAlign w:val="center"/>
            <w:hideMark/>
          </w:tcPr>
          <w:p w:rsidR="00845FCF" w:rsidRPr="005267FD" w:rsidRDefault="00845FCF" w:rsidP="007424CD">
            <w:pPr>
              <w:spacing w:after="0" w:line="240" w:lineRule="auto"/>
              <w:ind w:left="567"/>
              <w:jc w:val="right"/>
              <w:rPr>
                <w:rFonts w:ascii="Arial" w:eastAsia="Times New Roman" w:hAnsi="Arial" w:cs="Arial"/>
                <w:b/>
                <w:sz w:val="24"/>
                <w:szCs w:val="24"/>
                <w:lang w:eastAsia="en-AU"/>
              </w:rPr>
            </w:pPr>
            <w:r w:rsidRPr="005267FD">
              <w:rPr>
                <w:rFonts w:ascii="Arial" w:eastAsia="Times New Roman" w:hAnsi="Arial" w:cs="Arial"/>
                <w:b/>
                <w:sz w:val="24"/>
                <w:szCs w:val="24"/>
                <w:lang w:eastAsia="en-AU"/>
              </w:rPr>
              <w:t>2,397</w:t>
            </w:r>
          </w:p>
        </w:tc>
        <w:tc>
          <w:tcPr>
            <w:tcW w:w="1484" w:type="dxa"/>
            <w:tcBorders>
              <w:left w:val="nil"/>
              <w:bottom w:val="single" w:sz="4" w:space="0" w:color="auto"/>
              <w:right w:val="nil"/>
            </w:tcBorders>
            <w:shd w:val="clear" w:color="FFFFFF" w:fill="FFFFFF"/>
            <w:noWrap/>
            <w:vAlign w:val="center"/>
            <w:hideMark/>
          </w:tcPr>
          <w:p w:rsidR="00845FCF" w:rsidRPr="005267FD" w:rsidRDefault="00845FCF" w:rsidP="007424CD">
            <w:pPr>
              <w:spacing w:after="0" w:line="240" w:lineRule="auto"/>
              <w:ind w:left="567"/>
              <w:jc w:val="right"/>
              <w:rPr>
                <w:rFonts w:ascii="Arial" w:eastAsia="Times New Roman" w:hAnsi="Arial" w:cs="Arial"/>
                <w:b/>
                <w:sz w:val="24"/>
                <w:szCs w:val="24"/>
                <w:lang w:eastAsia="en-AU"/>
              </w:rPr>
            </w:pPr>
            <w:r w:rsidRPr="005267FD">
              <w:rPr>
                <w:rFonts w:ascii="Arial" w:eastAsia="Times New Roman" w:hAnsi="Arial" w:cs="Arial"/>
                <w:b/>
                <w:sz w:val="24"/>
                <w:szCs w:val="24"/>
                <w:lang w:eastAsia="en-AU"/>
              </w:rPr>
              <w:t>577</w:t>
            </w:r>
          </w:p>
        </w:tc>
        <w:tc>
          <w:tcPr>
            <w:tcW w:w="1657" w:type="dxa"/>
            <w:tcBorders>
              <w:left w:val="nil"/>
              <w:bottom w:val="single" w:sz="4" w:space="0" w:color="auto"/>
              <w:right w:val="nil"/>
            </w:tcBorders>
            <w:shd w:val="clear" w:color="FFFFFF" w:fill="FFFFFF"/>
            <w:noWrap/>
            <w:vAlign w:val="center"/>
            <w:hideMark/>
          </w:tcPr>
          <w:p w:rsidR="00845FCF" w:rsidRPr="005267FD" w:rsidRDefault="00845FCF" w:rsidP="007424CD">
            <w:pPr>
              <w:spacing w:after="0" w:line="240" w:lineRule="auto"/>
              <w:ind w:left="567"/>
              <w:jc w:val="right"/>
              <w:rPr>
                <w:rFonts w:ascii="Arial" w:eastAsia="Times New Roman" w:hAnsi="Arial" w:cs="Arial"/>
                <w:b/>
                <w:sz w:val="24"/>
                <w:szCs w:val="24"/>
                <w:lang w:eastAsia="en-AU"/>
              </w:rPr>
            </w:pPr>
            <w:r w:rsidRPr="005267FD">
              <w:rPr>
                <w:rFonts w:ascii="Arial" w:eastAsia="Times New Roman" w:hAnsi="Arial" w:cs="Arial"/>
                <w:b/>
                <w:sz w:val="24"/>
                <w:szCs w:val="24"/>
                <w:lang w:eastAsia="en-AU"/>
              </w:rPr>
              <w:t>1,296</w:t>
            </w:r>
          </w:p>
        </w:tc>
      </w:tr>
    </w:tbl>
    <w:p w:rsidR="00845FCF" w:rsidRPr="005267FD" w:rsidRDefault="00845FCF" w:rsidP="00845FCF">
      <w:pPr>
        <w:spacing w:after="0" w:line="240" w:lineRule="auto"/>
        <w:ind w:left="567"/>
        <w:rPr>
          <w:rFonts w:ascii="Arial" w:eastAsia="Times New Roman" w:hAnsi="Arial" w:cs="Arial"/>
          <w:sz w:val="24"/>
          <w:szCs w:val="24"/>
          <w:lang w:eastAsia="en-AU"/>
        </w:rPr>
      </w:pPr>
    </w:p>
    <w:p w:rsidR="00327F46" w:rsidRPr="006A16FE" w:rsidRDefault="00845FCF" w:rsidP="00327F46">
      <w:pPr>
        <w:spacing w:after="0" w:line="240" w:lineRule="auto"/>
        <w:ind w:left="567"/>
        <w:rPr>
          <w:rFonts w:ascii="Arial" w:eastAsia="Times New Roman" w:hAnsi="Arial" w:cs="Arial"/>
          <w:sz w:val="24"/>
          <w:szCs w:val="24"/>
          <w:lang w:eastAsia="en-AU"/>
        </w:rPr>
      </w:pPr>
      <w:r w:rsidRPr="00F30B5F">
        <w:rPr>
          <w:rFonts w:ascii="Arial" w:eastAsia="Times New Roman" w:hAnsi="Arial" w:cs="Arial"/>
          <w:sz w:val="24"/>
          <w:szCs w:val="24"/>
          <w:lang w:eastAsia="en-AU"/>
        </w:rPr>
        <w:t xml:space="preserve">200 </w:t>
      </w:r>
      <w:r w:rsidR="00F30B5F" w:rsidRPr="00F30B5F">
        <w:rPr>
          <w:rFonts w:ascii="Arial" w:eastAsia="Times New Roman" w:hAnsi="Arial" w:cs="Arial"/>
          <w:sz w:val="24"/>
          <w:szCs w:val="24"/>
          <w:lang w:eastAsia="en-AU"/>
        </w:rPr>
        <w:t>teachers</w:t>
      </w:r>
      <w:r w:rsidRPr="00F30B5F">
        <w:rPr>
          <w:rFonts w:ascii="Arial" w:eastAsia="Times New Roman" w:hAnsi="Arial" w:cs="Arial"/>
          <w:sz w:val="24"/>
          <w:szCs w:val="24"/>
          <w:lang w:eastAsia="en-AU"/>
        </w:rPr>
        <w:t xml:space="preserve"> have been offered permanency </w:t>
      </w:r>
      <w:r w:rsidRPr="005267FD">
        <w:rPr>
          <w:rFonts w:ascii="Arial" w:eastAsia="Times New Roman" w:hAnsi="Arial" w:cs="Arial"/>
          <w:sz w:val="24"/>
          <w:szCs w:val="24"/>
          <w:lang w:eastAsia="en-AU"/>
        </w:rPr>
        <w:t xml:space="preserve">as part of the teacher permanency round. </w:t>
      </w:r>
      <w:r w:rsidR="00327F46" w:rsidRPr="006A16FE">
        <w:rPr>
          <w:rFonts w:ascii="Arial" w:eastAsia="Times New Roman" w:hAnsi="Arial" w:cs="Arial"/>
          <w:sz w:val="24"/>
          <w:szCs w:val="24"/>
          <w:lang w:eastAsia="en-AU"/>
        </w:rPr>
        <w:t>Teachers are offered permanency in April and September. The high number of teaching staff (teachers and senior teachers) included as unattached employees in this report is due to analysis occurring just before the April 2012 permanency round was undertaken</w:t>
      </w:r>
      <w:r w:rsidR="00327F46" w:rsidRPr="00327F46">
        <w:rPr>
          <w:rFonts w:ascii="Arial" w:eastAsia="Times New Roman" w:hAnsi="Arial" w:cs="Arial"/>
          <w:sz w:val="24"/>
          <w:szCs w:val="24"/>
          <w:lang w:eastAsia="en-AU"/>
        </w:rPr>
        <w:t>. These teachers are made permanent to the agency and remain unattached until nominal positions are identified for placement.</w:t>
      </w:r>
    </w:p>
    <w:p w:rsidR="00845FCF" w:rsidRPr="005267FD" w:rsidRDefault="00845FCF" w:rsidP="00845FCF">
      <w:pPr>
        <w:spacing w:after="0" w:line="240" w:lineRule="auto"/>
        <w:ind w:left="567"/>
        <w:rPr>
          <w:rFonts w:ascii="Arial" w:eastAsia="Times New Roman" w:hAnsi="Arial" w:cs="Arial"/>
          <w:sz w:val="24"/>
          <w:szCs w:val="24"/>
          <w:lang w:eastAsia="en-AU"/>
        </w:rPr>
      </w:pPr>
    </w:p>
    <w:p w:rsidR="00845FCF" w:rsidRPr="00E60779" w:rsidRDefault="00845FCF" w:rsidP="00845FCF">
      <w:pPr>
        <w:spacing w:after="0" w:line="240" w:lineRule="auto"/>
        <w:ind w:left="567"/>
        <w:rPr>
          <w:rFonts w:ascii="Arial" w:eastAsia="Times New Roman" w:hAnsi="Arial" w:cs="Arial"/>
          <w:sz w:val="24"/>
          <w:szCs w:val="24"/>
          <w:lang w:eastAsia="en-AU"/>
        </w:rPr>
      </w:pPr>
      <w:r w:rsidRPr="00E60779">
        <w:rPr>
          <w:rFonts w:ascii="Arial" w:eastAsia="Times New Roman" w:hAnsi="Arial" w:cs="Arial"/>
          <w:sz w:val="24"/>
          <w:szCs w:val="24"/>
          <w:lang w:eastAsia="en-AU"/>
        </w:rPr>
        <w:t>Of the 198 STs who are permanent employees not in their nominal position, 71 were in office-based positions that cannot be nominally filled.</w:t>
      </w:r>
    </w:p>
    <w:p w:rsidR="00434EE2" w:rsidRPr="00E60779" w:rsidRDefault="00434EE2" w:rsidP="00547BA1">
      <w:pPr>
        <w:spacing w:after="0" w:line="240" w:lineRule="auto"/>
        <w:ind w:left="567"/>
        <w:rPr>
          <w:rFonts w:ascii="Arial" w:eastAsia="Times New Roman" w:hAnsi="Arial" w:cs="Arial"/>
          <w:sz w:val="24"/>
          <w:szCs w:val="24"/>
          <w:lang w:eastAsia="en-AU"/>
        </w:rPr>
      </w:pPr>
    </w:p>
    <w:p w:rsidR="00434EE2" w:rsidRPr="005267FD" w:rsidRDefault="00434EE2" w:rsidP="00845FCF">
      <w:pPr>
        <w:spacing w:after="0" w:line="240" w:lineRule="auto"/>
        <w:ind w:left="567"/>
        <w:rPr>
          <w:rFonts w:ascii="Arial" w:eastAsia="Times New Roman" w:hAnsi="Arial" w:cs="Arial"/>
          <w:sz w:val="24"/>
          <w:szCs w:val="24"/>
          <w:lang w:eastAsia="en-AU"/>
        </w:rPr>
      </w:pPr>
      <w:r w:rsidRPr="00E60779">
        <w:rPr>
          <w:rFonts w:ascii="Arial" w:eastAsia="Times New Roman" w:hAnsi="Arial" w:cs="Arial"/>
          <w:sz w:val="24"/>
          <w:szCs w:val="24"/>
          <w:lang w:eastAsia="en-AU"/>
        </w:rPr>
        <w:t xml:space="preserve">The 41 Executive Contract Officer and 83 Executive Contract Principal </w:t>
      </w:r>
      <w:proofErr w:type="gramStart"/>
      <w:r w:rsidRPr="00E60779">
        <w:rPr>
          <w:rFonts w:ascii="Arial" w:eastAsia="Times New Roman" w:hAnsi="Arial" w:cs="Arial"/>
          <w:sz w:val="24"/>
          <w:szCs w:val="24"/>
          <w:lang w:eastAsia="en-AU"/>
        </w:rPr>
        <w:t>positions</w:t>
      </w:r>
      <w:proofErr w:type="gramEnd"/>
      <w:r w:rsidRPr="00E60779">
        <w:rPr>
          <w:rFonts w:ascii="Arial" w:eastAsia="Times New Roman" w:hAnsi="Arial" w:cs="Arial"/>
          <w:sz w:val="24"/>
          <w:szCs w:val="24"/>
          <w:lang w:eastAsia="en-AU"/>
        </w:rPr>
        <w:t xml:space="preserve"> are included in the ‘funded permanent positions’ as their funding is ongoing. These positions are all Temporary Employment Contracts as they cannot be filled nominally.</w:t>
      </w:r>
    </w:p>
    <w:p w:rsidR="00F33F64" w:rsidRDefault="00F33F64" w:rsidP="00F33F64">
      <w:pPr>
        <w:spacing w:after="0" w:line="240" w:lineRule="auto"/>
        <w:rPr>
          <w:rFonts w:ascii="Arial" w:hAnsi="Arial" w:cs="Arial"/>
          <w:sz w:val="24"/>
          <w:szCs w:val="24"/>
        </w:rPr>
      </w:pPr>
    </w:p>
    <w:p w:rsidR="00CA566C" w:rsidRDefault="00CA566C">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hAnsi="Arial" w:cs="Arial"/>
          <w:b/>
          <w:sz w:val="24"/>
          <w:szCs w:val="24"/>
        </w:rPr>
      </w:pPr>
      <w:r w:rsidRPr="00685FBE">
        <w:rPr>
          <w:rFonts w:ascii="Arial" w:hAnsi="Arial" w:cs="Arial"/>
          <w:b/>
          <w:sz w:val="24"/>
          <w:szCs w:val="24"/>
        </w:rPr>
        <w:t>6.</w:t>
      </w:r>
      <w:r w:rsidRPr="00685FBE">
        <w:rPr>
          <w:rFonts w:ascii="Arial" w:hAnsi="Arial" w:cs="Arial"/>
          <w:b/>
          <w:sz w:val="24"/>
          <w:szCs w:val="24"/>
        </w:rPr>
        <w:tab/>
      </w:r>
      <w:proofErr w:type="gramStart"/>
      <w:r w:rsidRPr="00685FBE">
        <w:rPr>
          <w:rFonts w:ascii="Arial" w:hAnsi="Arial" w:cs="Arial"/>
          <w:b/>
          <w:sz w:val="24"/>
          <w:szCs w:val="24"/>
        </w:rPr>
        <w:t>In</w:t>
      </w:r>
      <w:proofErr w:type="gramEnd"/>
      <w:r w:rsidRPr="00685FBE">
        <w:rPr>
          <w:rFonts w:ascii="Arial" w:hAnsi="Arial" w:cs="Arial"/>
          <w:b/>
          <w:sz w:val="24"/>
          <w:szCs w:val="24"/>
        </w:rPr>
        <w:t xml:space="preserve"> the period 01 July 2011 to 31 March 2012, what was the turnover rate of staff in the Agency?</w:t>
      </w:r>
    </w:p>
    <w:p w:rsidR="00F33F64" w:rsidRDefault="00F33F64" w:rsidP="00F33F64">
      <w:pPr>
        <w:spacing w:after="0" w:line="240" w:lineRule="auto"/>
        <w:ind w:left="567"/>
        <w:rPr>
          <w:rFonts w:ascii="Arial" w:hAnsi="Arial" w:cs="Arial"/>
          <w:sz w:val="24"/>
          <w:szCs w:val="24"/>
        </w:rPr>
      </w:pPr>
    </w:p>
    <w:p w:rsidR="00845FCF" w:rsidRPr="00035C2B" w:rsidRDefault="00845FCF" w:rsidP="00845FCF">
      <w:pPr>
        <w:spacing w:after="0" w:line="240" w:lineRule="auto"/>
        <w:ind w:left="567"/>
        <w:rPr>
          <w:rFonts w:ascii="Arial" w:eastAsia="Times New Roman" w:hAnsi="Arial" w:cs="Arial"/>
          <w:sz w:val="24"/>
          <w:szCs w:val="24"/>
          <w:lang w:eastAsia="en-AU"/>
        </w:rPr>
      </w:pPr>
      <w:r>
        <w:rPr>
          <w:rFonts w:ascii="Arial" w:eastAsia="Times New Roman" w:hAnsi="Arial" w:cs="Arial"/>
          <w:sz w:val="24"/>
          <w:szCs w:val="24"/>
          <w:lang w:eastAsia="en-AU"/>
        </w:rPr>
        <w:t>Time period: 1 July 2011</w:t>
      </w:r>
      <w:r w:rsidRPr="00035C2B">
        <w:rPr>
          <w:rFonts w:ascii="Arial" w:eastAsia="Times New Roman" w:hAnsi="Arial" w:cs="Arial"/>
          <w:sz w:val="24"/>
          <w:szCs w:val="24"/>
          <w:lang w:eastAsia="en-AU"/>
        </w:rPr>
        <w:t xml:space="preserve"> to 31 March 201</w:t>
      </w:r>
      <w:r>
        <w:rPr>
          <w:rFonts w:ascii="Arial" w:eastAsia="Times New Roman" w:hAnsi="Arial" w:cs="Arial"/>
          <w:sz w:val="24"/>
          <w:szCs w:val="24"/>
          <w:lang w:eastAsia="en-AU"/>
        </w:rPr>
        <w:t>2</w:t>
      </w:r>
    </w:p>
    <w:p w:rsidR="00845FCF" w:rsidRPr="00035C2B" w:rsidRDefault="00845FCF" w:rsidP="00845FCF">
      <w:pPr>
        <w:spacing w:after="0" w:line="240" w:lineRule="auto"/>
        <w:ind w:left="567"/>
        <w:rPr>
          <w:rFonts w:ascii="Arial" w:eastAsia="Times New Roman" w:hAnsi="Arial" w:cs="Arial"/>
          <w:sz w:val="24"/>
          <w:szCs w:val="24"/>
          <w:lang w:eastAsia="en-AU"/>
        </w:rPr>
      </w:pPr>
    </w:p>
    <w:p w:rsidR="00845FCF" w:rsidRDefault="00845FCF" w:rsidP="00845FCF">
      <w:pPr>
        <w:spacing w:after="0" w:line="240" w:lineRule="auto"/>
        <w:ind w:left="567"/>
        <w:rPr>
          <w:rFonts w:ascii="Arial" w:eastAsia="Times New Roman" w:hAnsi="Arial" w:cs="Arial"/>
          <w:sz w:val="24"/>
          <w:szCs w:val="24"/>
          <w:lang w:eastAsia="en-AU"/>
        </w:rPr>
      </w:pPr>
      <w:r>
        <w:rPr>
          <w:rFonts w:ascii="Arial" w:eastAsia="Times New Roman" w:hAnsi="Arial" w:cs="Arial"/>
          <w:sz w:val="24"/>
          <w:szCs w:val="24"/>
          <w:lang w:eastAsia="en-AU"/>
        </w:rPr>
        <w:t>Using individual employee separations and interagency transfers, the turnover rate is 18.43</w:t>
      </w:r>
      <w:r w:rsidRPr="00035C2B">
        <w:rPr>
          <w:rFonts w:ascii="Arial" w:eastAsia="Times New Roman" w:hAnsi="Arial" w:cs="Arial"/>
          <w:sz w:val="24"/>
          <w:szCs w:val="24"/>
          <w:lang w:eastAsia="en-AU"/>
        </w:rPr>
        <w:t xml:space="preserve">%. </w:t>
      </w:r>
    </w:p>
    <w:p w:rsidR="00845FCF" w:rsidRDefault="00845FCF" w:rsidP="00845FCF">
      <w:pPr>
        <w:spacing w:after="0" w:line="240" w:lineRule="auto"/>
        <w:ind w:left="567"/>
        <w:rPr>
          <w:rFonts w:ascii="Arial" w:eastAsia="Times New Roman" w:hAnsi="Arial" w:cs="Arial"/>
          <w:sz w:val="24"/>
          <w:szCs w:val="24"/>
          <w:lang w:eastAsia="en-AU"/>
        </w:rPr>
      </w:pPr>
    </w:p>
    <w:p w:rsidR="00845FCF" w:rsidRPr="00035C2B" w:rsidRDefault="00845FCF" w:rsidP="00845FCF">
      <w:pPr>
        <w:spacing w:after="0" w:line="240" w:lineRule="auto"/>
        <w:ind w:left="567"/>
        <w:rPr>
          <w:rFonts w:ascii="Arial" w:eastAsia="Times New Roman" w:hAnsi="Arial" w:cs="Arial"/>
          <w:sz w:val="24"/>
          <w:szCs w:val="24"/>
          <w:lang w:eastAsia="en-AU"/>
        </w:rPr>
      </w:pPr>
      <w:r w:rsidRPr="00035C2B">
        <w:rPr>
          <w:rFonts w:ascii="Arial" w:eastAsia="Times New Roman" w:hAnsi="Arial" w:cs="Arial"/>
          <w:sz w:val="24"/>
          <w:szCs w:val="24"/>
          <w:lang w:eastAsia="en-AU"/>
        </w:rPr>
        <w:t>This turnover rate includes:</w:t>
      </w:r>
    </w:p>
    <w:p w:rsidR="00845FCF" w:rsidRPr="00035C2B" w:rsidRDefault="00845FCF" w:rsidP="00845FCF">
      <w:pPr>
        <w:spacing w:after="0" w:line="240" w:lineRule="auto"/>
        <w:ind w:left="567"/>
        <w:rPr>
          <w:rFonts w:ascii="Arial" w:eastAsia="Times New Roman" w:hAnsi="Arial" w:cs="Arial"/>
          <w:sz w:val="24"/>
          <w:szCs w:val="24"/>
          <w:lang w:eastAsia="en-AU"/>
        </w:rPr>
      </w:pPr>
    </w:p>
    <w:p w:rsidR="00845FCF" w:rsidRPr="00035C2B" w:rsidRDefault="00845FCF" w:rsidP="00065272">
      <w:pPr>
        <w:numPr>
          <w:ilvl w:val="0"/>
          <w:numId w:val="12"/>
        </w:numPr>
        <w:spacing w:after="0" w:line="240" w:lineRule="auto"/>
        <w:ind w:left="1134" w:hanging="567"/>
        <w:rPr>
          <w:rFonts w:ascii="Arial" w:eastAsia="Times New Roman" w:hAnsi="Arial" w:cs="Arial"/>
          <w:sz w:val="24"/>
          <w:szCs w:val="24"/>
          <w:lang w:val="en-US" w:eastAsia="en-AU"/>
        </w:rPr>
      </w:pPr>
      <w:r w:rsidRPr="00035C2B">
        <w:rPr>
          <w:rFonts w:ascii="Arial" w:eastAsia="Times New Roman" w:hAnsi="Arial" w:cs="Arial"/>
          <w:sz w:val="24"/>
          <w:szCs w:val="24"/>
          <w:lang w:val="en-US" w:eastAsia="en-AU"/>
        </w:rPr>
        <w:t>DET’s commitment to EBA outcomes for remote staff and teacher transfers</w:t>
      </w:r>
    </w:p>
    <w:p w:rsidR="00845FCF" w:rsidRPr="00035C2B" w:rsidRDefault="00845FCF" w:rsidP="00065272">
      <w:pPr>
        <w:numPr>
          <w:ilvl w:val="0"/>
          <w:numId w:val="12"/>
        </w:numPr>
        <w:spacing w:after="0" w:line="240" w:lineRule="auto"/>
        <w:ind w:left="1134" w:hanging="567"/>
        <w:rPr>
          <w:rFonts w:ascii="Arial" w:eastAsia="Times New Roman" w:hAnsi="Arial" w:cs="Arial"/>
          <w:sz w:val="24"/>
          <w:szCs w:val="24"/>
          <w:lang w:val="en-US" w:eastAsia="en-AU"/>
        </w:rPr>
      </w:pPr>
      <w:r w:rsidRPr="00035C2B">
        <w:rPr>
          <w:rFonts w:ascii="Arial" w:eastAsia="Times New Roman" w:hAnsi="Arial" w:cs="Arial"/>
          <w:sz w:val="24"/>
          <w:szCs w:val="24"/>
          <w:lang w:val="en-US" w:eastAsia="en-AU"/>
        </w:rPr>
        <w:t xml:space="preserve">Separations of employees on short-term contracts backfilling those on sick, long service and study leave. </w:t>
      </w:r>
    </w:p>
    <w:p w:rsidR="00F33F64" w:rsidRPr="00845FCF" w:rsidRDefault="00F33F64" w:rsidP="00F33F64">
      <w:pPr>
        <w:spacing w:after="0" w:line="240" w:lineRule="auto"/>
        <w:rPr>
          <w:rFonts w:ascii="Arial" w:hAnsi="Arial" w:cs="Arial"/>
          <w:sz w:val="24"/>
          <w:szCs w:val="24"/>
          <w:lang w:val="en-US"/>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hAnsi="Arial" w:cs="Arial"/>
          <w:b/>
          <w:sz w:val="24"/>
          <w:szCs w:val="24"/>
        </w:rPr>
      </w:pPr>
      <w:r w:rsidRPr="00685FBE">
        <w:rPr>
          <w:rFonts w:ascii="Arial" w:hAnsi="Arial" w:cs="Arial"/>
          <w:b/>
          <w:sz w:val="24"/>
          <w:szCs w:val="24"/>
        </w:rPr>
        <w:t>7.</w:t>
      </w:r>
      <w:r w:rsidRPr="00685FBE">
        <w:rPr>
          <w:rFonts w:ascii="Arial" w:hAnsi="Arial" w:cs="Arial"/>
          <w:b/>
          <w:sz w:val="24"/>
          <w:szCs w:val="24"/>
        </w:rPr>
        <w:tab/>
        <w:t>What is the rate per level?</w:t>
      </w:r>
    </w:p>
    <w:p w:rsidR="00F33F64" w:rsidRDefault="00F33F64" w:rsidP="00F33F64">
      <w:pPr>
        <w:spacing w:after="0" w:line="240" w:lineRule="auto"/>
        <w:ind w:left="567"/>
        <w:rPr>
          <w:rFonts w:ascii="Arial" w:hAnsi="Arial" w:cs="Arial"/>
          <w:sz w:val="24"/>
          <w:szCs w:val="24"/>
        </w:rPr>
      </w:pPr>
    </w:p>
    <w:p w:rsidR="00845FCF" w:rsidRDefault="00845FCF" w:rsidP="00845FCF">
      <w:pPr>
        <w:spacing w:after="0" w:line="240" w:lineRule="auto"/>
        <w:ind w:left="567"/>
        <w:rPr>
          <w:rFonts w:ascii="Arial" w:eastAsia="Times New Roman" w:hAnsi="Arial" w:cs="Arial"/>
          <w:sz w:val="24"/>
          <w:szCs w:val="24"/>
          <w:lang w:eastAsia="en-AU"/>
        </w:rPr>
      </w:pPr>
      <w:r>
        <w:rPr>
          <w:rFonts w:ascii="Arial" w:eastAsia="Times New Roman" w:hAnsi="Arial" w:cs="Arial"/>
          <w:sz w:val="24"/>
          <w:szCs w:val="24"/>
          <w:lang w:eastAsia="en-AU"/>
        </w:rPr>
        <w:t>Using Individual Employees</w:t>
      </w:r>
    </w:p>
    <w:p w:rsidR="00845FCF" w:rsidRPr="00035C2B" w:rsidRDefault="00845FCF" w:rsidP="00845FCF">
      <w:pPr>
        <w:spacing w:after="0" w:line="240" w:lineRule="auto"/>
        <w:ind w:left="567"/>
        <w:rPr>
          <w:rFonts w:ascii="Arial" w:eastAsia="Times New Roman" w:hAnsi="Arial" w:cs="Arial"/>
          <w:sz w:val="24"/>
          <w:szCs w:val="24"/>
          <w:lang w:eastAsia="en-AU"/>
        </w:rPr>
      </w:pPr>
    </w:p>
    <w:tbl>
      <w:tblPr>
        <w:tblW w:w="5670" w:type="dxa"/>
        <w:tblInd w:w="675" w:type="dxa"/>
        <w:tblLook w:val="04A0"/>
      </w:tblPr>
      <w:tblGrid>
        <w:gridCol w:w="3896"/>
        <w:gridCol w:w="1774"/>
      </w:tblGrid>
      <w:tr w:rsidR="00845FCF" w:rsidRPr="00035C2B" w:rsidTr="007424CD">
        <w:trPr>
          <w:trHeight w:val="420"/>
          <w:tblHeader/>
        </w:trPr>
        <w:tc>
          <w:tcPr>
            <w:tcW w:w="3896" w:type="dxa"/>
            <w:tcBorders>
              <w:top w:val="single" w:sz="4" w:space="0" w:color="auto"/>
              <w:left w:val="nil"/>
              <w:bottom w:val="single" w:sz="4" w:space="0" w:color="auto"/>
              <w:right w:val="nil"/>
            </w:tcBorders>
            <w:shd w:val="clear" w:color="auto" w:fill="auto"/>
            <w:noWrap/>
            <w:vAlign w:val="bottom"/>
            <w:hideMark/>
          </w:tcPr>
          <w:p w:rsidR="00845FCF" w:rsidRPr="00035C2B" w:rsidRDefault="00845FCF" w:rsidP="007424CD">
            <w:pPr>
              <w:spacing w:after="0" w:line="240" w:lineRule="auto"/>
              <w:rPr>
                <w:rFonts w:ascii="Arial" w:eastAsia="Times New Roman" w:hAnsi="Arial" w:cs="Arial"/>
                <w:b/>
                <w:color w:val="000000"/>
                <w:sz w:val="24"/>
                <w:szCs w:val="24"/>
                <w:lang w:eastAsia="en-AU"/>
              </w:rPr>
            </w:pPr>
            <w:r w:rsidRPr="00035C2B">
              <w:rPr>
                <w:rFonts w:ascii="Arial" w:eastAsia="Times New Roman" w:hAnsi="Arial" w:cs="Arial"/>
                <w:b/>
                <w:color w:val="000000"/>
                <w:sz w:val="24"/>
                <w:szCs w:val="24"/>
                <w:lang w:eastAsia="en-AU"/>
              </w:rPr>
              <w:t>Classification Group</w:t>
            </w:r>
          </w:p>
        </w:tc>
        <w:tc>
          <w:tcPr>
            <w:tcW w:w="1774" w:type="dxa"/>
            <w:tcBorders>
              <w:top w:val="single" w:sz="4" w:space="0" w:color="auto"/>
              <w:left w:val="nil"/>
              <w:bottom w:val="single" w:sz="4" w:space="0" w:color="auto"/>
              <w:right w:val="nil"/>
            </w:tcBorders>
            <w:shd w:val="clear" w:color="auto" w:fill="auto"/>
            <w:noWrap/>
            <w:vAlign w:val="bottom"/>
            <w:hideMark/>
          </w:tcPr>
          <w:p w:rsidR="00845FCF" w:rsidRPr="00035C2B" w:rsidRDefault="00845FCF" w:rsidP="007424CD">
            <w:pPr>
              <w:spacing w:after="0" w:line="240" w:lineRule="auto"/>
              <w:jc w:val="right"/>
              <w:rPr>
                <w:rFonts w:ascii="Arial" w:eastAsia="Times New Roman" w:hAnsi="Arial" w:cs="Arial"/>
                <w:b/>
                <w:color w:val="000000"/>
                <w:sz w:val="24"/>
                <w:szCs w:val="24"/>
                <w:lang w:eastAsia="en-AU"/>
              </w:rPr>
            </w:pPr>
            <w:r w:rsidRPr="00035C2B">
              <w:rPr>
                <w:rFonts w:ascii="Arial" w:eastAsia="Times New Roman" w:hAnsi="Arial" w:cs="Arial"/>
                <w:b/>
                <w:color w:val="000000"/>
                <w:sz w:val="24"/>
                <w:szCs w:val="24"/>
                <w:lang w:eastAsia="en-AU"/>
              </w:rPr>
              <w:t>Turnover Rate</w:t>
            </w:r>
          </w:p>
        </w:tc>
      </w:tr>
      <w:tr w:rsidR="00845FCF" w:rsidRPr="004F5EA6" w:rsidTr="007424CD">
        <w:trPr>
          <w:trHeight w:val="255"/>
        </w:trPr>
        <w:tc>
          <w:tcPr>
            <w:tcW w:w="3896" w:type="dxa"/>
            <w:tcBorders>
              <w:top w:val="single" w:sz="4" w:space="0" w:color="auto"/>
              <w:left w:val="nil"/>
              <w:right w:val="nil"/>
            </w:tcBorders>
            <w:shd w:val="clear" w:color="auto" w:fill="auto"/>
            <w:noWrap/>
            <w:hideMark/>
          </w:tcPr>
          <w:p w:rsidR="00845FCF" w:rsidRPr="0072737D" w:rsidRDefault="00845FCF" w:rsidP="007424CD">
            <w:pPr>
              <w:spacing w:after="0" w:line="240" w:lineRule="auto"/>
              <w:rPr>
                <w:rFonts w:ascii="Arial" w:eastAsia="Times New Roman" w:hAnsi="Arial" w:cs="Arial"/>
                <w:sz w:val="24"/>
                <w:szCs w:val="24"/>
                <w:lang w:eastAsia="en-AU"/>
              </w:rPr>
            </w:pPr>
            <w:r w:rsidRPr="0072737D">
              <w:rPr>
                <w:rFonts w:ascii="Arial" w:eastAsia="Times New Roman" w:hAnsi="Arial" w:cs="Arial"/>
                <w:sz w:val="24"/>
                <w:szCs w:val="24"/>
                <w:lang w:eastAsia="en-AU"/>
              </w:rPr>
              <w:t>Administration Officer</w:t>
            </w:r>
          </w:p>
        </w:tc>
        <w:tc>
          <w:tcPr>
            <w:tcW w:w="1774" w:type="dxa"/>
            <w:tcBorders>
              <w:top w:val="single" w:sz="4" w:space="0" w:color="auto"/>
              <w:left w:val="nil"/>
              <w:right w:val="nil"/>
            </w:tcBorders>
            <w:shd w:val="clear" w:color="auto" w:fill="auto"/>
            <w:noWrap/>
            <w:hideMark/>
          </w:tcPr>
          <w:p w:rsidR="00845FCF" w:rsidRPr="0072737D" w:rsidRDefault="00845FCF" w:rsidP="007424CD">
            <w:pPr>
              <w:spacing w:after="0" w:line="240" w:lineRule="auto"/>
              <w:jc w:val="right"/>
              <w:rPr>
                <w:rFonts w:ascii="Arial" w:eastAsia="Times New Roman" w:hAnsi="Arial" w:cs="Arial"/>
                <w:sz w:val="24"/>
                <w:szCs w:val="24"/>
                <w:lang w:eastAsia="en-AU"/>
              </w:rPr>
            </w:pPr>
            <w:r w:rsidRPr="0072737D">
              <w:rPr>
                <w:rFonts w:ascii="Arial" w:eastAsia="Times New Roman" w:hAnsi="Arial" w:cs="Arial"/>
                <w:sz w:val="24"/>
                <w:szCs w:val="24"/>
                <w:lang w:eastAsia="en-AU"/>
              </w:rPr>
              <w:t>27.56%</w:t>
            </w:r>
          </w:p>
        </w:tc>
      </w:tr>
      <w:tr w:rsidR="00845FCF" w:rsidRPr="004F5EA6" w:rsidTr="007424CD">
        <w:trPr>
          <w:trHeight w:val="255"/>
        </w:trPr>
        <w:tc>
          <w:tcPr>
            <w:tcW w:w="3896" w:type="dxa"/>
            <w:tcBorders>
              <w:top w:val="nil"/>
              <w:left w:val="nil"/>
              <w:right w:val="nil"/>
            </w:tcBorders>
            <w:shd w:val="clear" w:color="auto" w:fill="auto"/>
            <w:noWrap/>
            <w:hideMark/>
          </w:tcPr>
          <w:p w:rsidR="00845FCF" w:rsidRPr="0072737D" w:rsidRDefault="00845FCF" w:rsidP="007424CD">
            <w:pPr>
              <w:spacing w:after="0" w:line="240" w:lineRule="auto"/>
              <w:rPr>
                <w:rFonts w:ascii="Arial" w:eastAsia="Times New Roman" w:hAnsi="Arial" w:cs="Arial"/>
                <w:sz w:val="24"/>
                <w:szCs w:val="24"/>
                <w:lang w:eastAsia="en-AU"/>
              </w:rPr>
            </w:pPr>
            <w:r w:rsidRPr="0072737D">
              <w:rPr>
                <w:rFonts w:ascii="Arial" w:eastAsia="Times New Roman" w:hAnsi="Arial" w:cs="Arial"/>
                <w:sz w:val="24"/>
                <w:szCs w:val="24"/>
                <w:lang w:eastAsia="en-AU"/>
              </w:rPr>
              <w:t>Assistant Teacher</w:t>
            </w:r>
          </w:p>
        </w:tc>
        <w:tc>
          <w:tcPr>
            <w:tcW w:w="1774" w:type="dxa"/>
            <w:tcBorders>
              <w:top w:val="nil"/>
              <w:left w:val="nil"/>
              <w:right w:val="nil"/>
            </w:tcBorders>
            <w:shd w:val="clear" w:color="auto" w:fill="auto"/>
            <w:noWrap/>
            <w:hideMark/>
          </w:tcPr>
          <w:p w:rsidR="00845FCF" w:rsidRPr="0072737D" w:rsidRDefault="00845FCF" w:rsidP="007424CD">
            <w:pPr>
              <w:spacing w:after="0" w:line="240" w:lineRule="auto"/>
              <w:jc w:val="right"/>
              <w:rPr>
                <w:rFonts w:ascii="Arial" w:eastAsia="Times New Roman" w:hAnsi="Arial" w:cs="Arial"/>
                <w:sz w:val="24"/>
                <w:szCs w:val="24"/>
                <w:lang w:eastAsia="en-AU"/>
              </w:rPr>
            </w:pPr>
            <w:r w:rsidRPr="0072737D">
              <w:rPr>
                <w:rFonts w:ascii="Arial" w:eastAsia="Times New Roman" w:hAnsi="Arial" w:cs="Arial"/>
                <w:sz w:val="24"/>
                <w:szCs w:val="24"/>
                <w:lang w:eastAsia="en-AU"/>
              </w:rPr>
              <w:t>25.14%</w:t>
            </w:r>
          </w:p>
        </w:tc>
      </w:tr>
      <w:tr w:rsidR="00845FCF" w:rsidRPr="004F5EA6" w:rsidTr="007424CD">
        <w:trPr>
          <w:trHeight w:val="255"/>
        </w:trPr>
        <w:tc>
          <w:tcPr>
            <w:tcW w:w="3896" w:type="dxa"/>
            <w:tcBorders>
              <w:top w:val="nil"/>
              <w:left w:val="nil"/>
              <w:right w:val="nil"/>
            </w:tcBorders>
            <w:shd w:val="clear" w:color="auto" w:fill="auto"/>
            <w:noWrap/>
            <w:hideMark/>
          </w:tcPr>
          <w:p w:rsidR="00845FCF" w:rsidRPr="0072737D" w:rsidRDefault="00845FCF" w:rsidP="007424CD">
            <w:pPr>
              <w:spacing w:after="0" w:line="240" w:lineRule="auto"/>
              <w:rPr>
                <w:rFonts w:ascii="Arial" w:eastAsia="Times New Roman" w:hAnsi="Arial" w:cs="Arial"/>
                <w:sz w:val="24"/>
                <w:szCs w:val="24"/>
                <w:lang w:eastAsia="en-AU"/>
              </w:rPr>
            </w:pPr>
            <w:r w:rsidRPr="0072737D">
              <w:rPr>
                <w:rFonts w:ascii="Arial" w:eastAsia="Times New Roman" w:hAnsi="Arial" w:cs="Arial"/>
                <w:sz w:val="24"/>
                <w:szCs w:val="24"/>
                <w:lang w:eastAsia="en-AU"/>
              </w:rPr>
              <w:t>Executive Contract Officer</w:t>
            </w:r>
          </w:p>
        </w:tc>
        <w:tc>
          <w:tcPr>
            <w:tcW w:w="1774" w:type="dxa"/>
            <w:tcBorders>
              <w:top w:val="nil"/>
              <w:left w:val="nil"/>
              <w:right w:val="nil"/>
            </w:tcBorders>
            <w:shd w:val="clear" w:color="auto" w:fill="auto"/>
            <w:noWrap/>
            <w:hideMark/>
          </w:tcPr>
          <w:p w:rsidR="00845FCF" w:rsidRPr="0072737D" w:rsidRDefault="00845FCF" w:rsidP="007424CD">
            <w:pPr>
              <w:spacing w:after="0" w:line="240" w:lineRule="auto"/>
              <w:jc w:val="right"/>
              <w:rPr>
                <w:rFonts w:ascii="Arial" w:eastAsia="Times New Roman" w:hAnsi="Arial" w:cs="Arial"/>
                <w:sz w:val="24"/>
                <w:szCs w:val="24"/>
                <w:lang w:eastAsia="en-AU"/>
              </w:rPr>
            </w:pPr>
            <w:r w:rsidRPr="0072737D">
              <w:rPr>
                <w:rFonts w:ascii="Arial" w:eastAsia="Times New Roman" w:hAnsi="Arial" w:cs="Arial"/>
                <w:sz w:val="24"/>
                <w:szCs w:val="24"/>
                <w:lang w:eastAsia="en-AU"/>
              </w:rPr>
              <w:t>17.86%</w:t>
            </w:r>
          </w:p>
        </w:tc>
      </w:tr>
      <w:tr w:rsidR="00845FCF" w:rsidRPr="004F5EA6" w:rsidTr="007424CD">
        <w:trPr>
          <w:trHeight w:val="255"/>
        </w:trPr>
        <w:tc>
          <w:tcPr>
            <w:tcW w:w="3896" w:type="dxa"/>
            <w:tcBorders>
              <w:top w:val="nil"/>
              <w:left w:val="nil"/>
              <w:right w:val="nil"/>
            </w:tcBorders>
            <w:shd w:val="clear" w:color="auto" w:fill="auto"/>
            <w:noWrap/>
            <w:hideMark/>
          </w:tcPr>
          <w:p w:rsidR="00845FCF" w:rsidRPr="0072737D" w:rsidRDefault="00845FCF" w:rsidP="007424CD">
            <w:pPr>
              <w:spacing w:after="0" w:line="240" w:lineRule="auto"/>
              <w:rPr>
                <w:rFonts w:ascii="Arial" w:eastAsia="Times New Roman" w:hAnsi="Arial" w:cs="Arial"/>
                <w:sz w:val="24"/>
                <w:szCs w:val="24"/>
                <w:lang w:eastAsia="en-AU"/>
              </w:rPr>
            </w:pPr>
            <w:r w:rsidRPr="0072737D">
              <w:rPr>
                <w:rFonts w:ascii="Arial" w:eastAsia="Times New Roman" w:hAnsi="Arial" w:cs="Arial"/>
                <w:sz w:val="24"/>
                <w:szCs w:val="24"/>
                <w:lang w:eastAsia="en-AU"/>
              </w:rPr>
              <w:t>Executive Contract Principal</w:t>
            </w:r>
          </w:p>
        </w:tc>
        <w:tc>
          <w:tcPr>
            <w:tcW w:w="1774" w:type="dxa"/>
            <w:tcBorders>
              <w:top w:val="nil"/>
              <w:left w:val="nil"/>
              <w:right w:val="nil"/>
            </w:tcBorders>
            <w:shd w:val="clear" w:color="auto" w:fill="auto"/>
            <w:noWrap/>
            <w:hideMark/>
          </w:tcPr>
          <w:p w:rsidR="00845FCF" w:rsidRPr="0072737D" w:rsidRDefault="00845FCF" w:rsidP="007424CD">
            <w:pPr>
              <w:spacing w:after="0" w:line="240" w:lineRule="auto"/>
              <w:jc w:val="right"/>
              <w:rPr>
                <w:rFonts w:ascii="Arial" w:eastAsia="Times New Roman" w:hAnsi="Arial" w:cs="Arial"/>
                <w:sz w:val="24"/>
                <w:szCs w:val="24"/>
                <w:lang w:eastAsia="en-AU"/>
              </w:rPr>
            </w:pPr>
            <w:r w:rsidRPr="0072737D">
              <w:rPr>
                <w:rFonts w:ascii="Arial" w:eastAsia="Times New Roman" w:hAnsi="Arial" w:cs="Arial"/>
                <w:sz w:val="24"/>
                <w:szCs w:val="24"/>
                <w:lang w:eastAsia="en-AU"/>
              </w:rPr>
              <w:t>6.82%</w:t>
            </w:r>
          </w:p>
        </w:tc>
      </w:tr>
      <w:tr w:rsidR="00845FCF" w:rsidRPr="004F5EA6" w:rsidTr="007424CD">
        <w:trPr>
          <w:trHeight w:val="255"/>
        </w:trPr>
        <w:tc>
          <w:tcPr>
            <w:tcW w:w="3896" w:type="dxa"/>
            <w:tcBorders>
              <w:top w:val="nil"/>
              <w:left w:val="nil"/>
              <w:right w:val="nil"/>
            </w:tcBorders>
            <w:shd w:val="clear" w:color="auto" w:fill="auto"/>
            <w:noWrap/>
            <w:hideMark/>
          </w:tcPr>
          <w:p w:rsidR="00845FCF" w:rsidRPr="0072737D" w:rsidRDefault="00845FCF" w:rsidP="007424CD">
            <w:pPr>
              <w:spacing w:after="0" w:line="240" w:lineRule="auto"/>
              <w:rPr>
                <w:rFonts w:ascii="Arial" w:eastAsia="Times New Roman" w:hAnsi="Arial" w:cs="Arial"/>
                <w:sz w:val="24"/>
                <w:szCs w:val="24"/>
                <w:lang w:eastAsia="en-AU"/>
              </w:rPr>
            </w:pPr>
            <w:r w:rsidRPr="0072737D">
              <w:rPr>
                <w:rFonts w:ascii="Arial" w:eastAsia="Times New Roman" w:hAnsi="Arial" w:cs="Arial"/>
                <w:sz w:val="24"/>
                <w:szCs w:val="24"/>
                <w:lang w:eastAsia="en-AU"/>
              </w:rPr>
              <w:t>Physical</w:t>
            </w:r>
          </w:p>
        </w:tc>
        <w:tc>
          <w:tcPr>
            <w:tcW w:w="1774" w:type="dxa"/>
            <w:tcBorders>
              <w:top w:val="nil"/>
              <w:left w:val="nil"/>
              <w:right w:val="nil"/>
            </w:tcBorders>
            <w:shd w:val="clear" w:color="auto" w:fill="auto"/>
            <w:noWrap/>
            <w:hideMark/>
          </w:tcPr>
          <w:p w:rsidR="00845FCF" w:rsidRPr="0072737D" w:rsidRDefault="00845FCF" w:rsidP="007424CD">
            <w:pPr>
              <w:spacing w:after="0" w:line="240" w:lineRule="auto"/>
              <w:jc w:val="right"/>
              <w:rPr>
                <w:rFonts w:ascii="Arial" w:eastAsia="Times New Roman" w:hAnsi="Arial" w:cs="Arial"/>
                <w:sz w:val="24"/>
                <w:szCs w:val="24"/>
                <w:lang w:eastAsia="en-AU"/>
              </w:rPr>
            </w:pPr>
            <w:r w:rsidRPr="0072737D">
              <w:rPr>
                <w:rFonts w:ascii="Arial" w:eastAsia="Times New Roman" w:hAnsi="Arial" w:cs="Arial"/>
                <w:sz w:val="24"/>
                <w:szCs w:val="24"/>
                <w:lang w:eastAsia="en-AU"/>
              </w:rPr>
              <w:t>45.92%</w:t>
            </w:r>
          </w:p>
        </w:tc>
      </w:tr>
      <w:tr w:rsidR="00845FCF" w:rsidRPr="004F5EA6" w:rsidTr="007424CD">
        <w:trPr>
          <w:trHeight w:val="255"/>
        </w:trPr>
        <w:tc>
          <w:tcPr>
            <w:tcW w:w="3896" w:type="dxa"/>
            <w:tcBorders>
              <w:top w:val="nil"/>
              <w:left w:val="nil"/>
              <w:right w:val="nil"/>
            </w:tcBorders>
            <w:shd w:val="clear" w:color="auto" w:fill="auto"/>
            <w:noWrap/>
            <w:hideMark/>
          </w:tcPr>
          <w:p w:rsidR="00845FCF" w:rsidRPr="0072737D" w:rsidRDefault="00845FCF" w:rsidP="007424CD">
            <w:pPr>
              <w:spacing w:after="0" w:line="240" w:lineRule="auto"/>
              <w:rPr>
                <w:rFonts w:ascii="Arial" w:eastAsia="Times New Roman" w:hAnsi="Arial" w:cs="Arial"/>
                <w:sz w:val="24"/>
                <w:szCs w:val="24"/>
                <w:lang w:eastAsia="en-AU"/>
              </w:rPr>
            </w:pPr>
            <w:r w:rsidRPr="0072737D">
              <w:rPr>
                <w:rFonts w:ascii="Arial" w:eastAsia="Times New Roman" w:hAnsi="Arial" w:cs="Arial"/>
                <w:sz w:val="24"/>
                <w:szCs w:val="24"/>
                <w:lang w:eastAsia="en-AU"/>
              </w:rPr>
              <w:t>Principal</w:t>
            </w:r>
          </w:p>
        </w:tc>
        <w:tc>
          <w:tcPr>
            <w:tcW w:w="1774" w:type="dxa"/>
            <w:tcBorders>
              <w:top w:val="nil"/>
              <w:left w:val="nil"/>
              <w:right w:val="nil"/>
            </w:tcBorders>
            <w:shd w:val="clear" w:color="auto" w:fill="auto"/>
            <w:noWrap/>
            <w:hideMark/>
          </w:tcPr>
          <w:p w:rsidR="00845FCF" w:rsidRPr="0072737D" w:rsidRDefault="00845FCF" w:rsidP="007424CD">
            <w:pPr>
              <w:spacing w:after="0" w:line="240" w:lineRule="auto"/>
              <w:jc w:val="right"/>
              <w:rPr>
                <w:rFonts w:ascii="Arial" w:eastAsia="Times New Roman" w:hAnsi="Arial" w:cs="Arial"/>
                <w:sz w:val="24"/>
                <w:szCs w:val="24"/>
                <w:lang w:eastAsia="en-AU"/>
              </w:rPr>
            </w:pPr>
            <w:r w:rsidRPr="0072737D">
              <w:rPr>
                <w:rFonts w:ascii="Arial" w:eastAsia="Times New Roman" w:hAnsi="Arial" w:cs="Arial"/>
                <w:sz w:val="24"/>
                <w:szCs w:val="24"/>
                <w:lang w:eastAsia="en-AU"/>
              </w:rPr>
              <w:t>2.66%</w:t>
            </w:r>
          </w:p>
        </w:tc>
      </w:tr>
      <w:tr w:rsidR="00845FCF" w:rsidRPr="004F5EA6" w:rsidTr="007424CD">
        <w:trPr>
          <w:trHeight w:val="255"/>
        </w:trPr>
        <w:tc>
          <w:tcPr>
            <w:tcW w:w="3896" w:type="dxa"/>
            <w:tcBorders>
              <w:top w:val="nil"/>
              <w:left w:val="nil"/>
              <w:right w:val="nil"/>
            </w:tcBorders>
            <w:shd w:val="clear" w:color="auto" w:fill="auto"/>
            <w:noWrap/>
            <w:hideMark/>
          </w:tcPr>
          <w:p w:rsidR="00845FCF" w:rsidRPr="0072737D" w:rsidRDefault="00845FCF" w:rsidP="007424CD">
            <w:pPr>
              <w:spacing w:after="0" w:line="240" w:lineRule="auto"/>
              <w:rPr>
                <w:rFonts w:ascii="Arial" w:eastAsia="Times New Roman" w:hAnsi="Arial" w:cs="Arial"/>
                <w:sz w:val="24"/>
                <w:szCs w:val="24"/>
                <w:lang w:eastAsia="en-AU"/>
              </w:rPr>
            </w:pPr>
            <w:r w:rsidRPr="0072737D">
              <w:rPr>
                <w:rFonts w:ascii="Arial" w:eastAsia="Times New Roman" w:hAnsi="Arial" w:cs="Arial"/>
                <w:sz w:val="24"/>
                <w:szCs w:val="24"/>
                <w:lang w:eastAsia="en-AU"/>
              </w:rPr>
              <w:t>Professional</w:t>
            </w:r>
          </w:p>
        </w:tc>
        <w:tc>
          <w:tcPr>
            <w:tcW w:w="1774" w:type="dxa"/>
            <w:tcBorders>
              <w:top w:val="nil"/>
              <w:left w:val="nil"/>
              <w:right w:val="nil"/>
            </w:tcBorders>
            <w:shd w:val="clear" w:color="auto" w:fill="auto"/>
            <w:noWrap/>
            <w:hideMark/>
          </w:tcPr>
          <w:p w:rsidR="00845FCF" w:rsidRPr="0072737D" w:rsidRDefault="00845FCF" w:rsidP="007424CD">
            <w:pPr>
              <w:spacing w:after="0" w:line="240" w:lineRule="auto"/>
              <w:jc w:val="right"/>
              <w:rPr>
                <w:rFonts w:ascii="Arial" w:eastAsia="Times New Roman" w:hAnsi="Arial" w:cs="Arial"/>
                <w:sz w:val="24"/>
                <w:szCs w:val="24"/>
                <w:lang w:eastAsia="en-AU"/>
              </w:rPr>
            </w:pPr>
            <w:r w:rsidRPr="0072737D">
              <w:rPr>
                <w:rFonts w:ascii="Arial" w:eastAsia="Times New Roman" w:hAnsi="Arial" w:cs="Arial"/>
                <w:sz w:val="24"/>
                <w:szCs w:val="24"/>
                <w:lang w:eastAsia="en-AU"/>
              </w:rPr>
              <w:t>35.25%</w:t>
            </w:r>
          </w:p>
        </w:tc>
      </w:tr>
      <w:tr w:rsidR="00845FCF" w:rsidRPr="004F5EA6" w:rsidTr="007424CD">
        <w:trPr>
          <w:trHeight w:val="255"/>
        </w:trPr>
        <w:tc>
          <w:tcPr>
            <w:tcW w:w="3896" w:type="dxa"/>
            <w:tcBorders>
              <w:top w:val="nil"/>
              <w:left w:val="nil"/>
              <w:right w:val="nil"/>
            </w:tcBorders>
            <w:shd w:val="clear" w:color="auto" w:fill="auto"/>
            <w:noWrap/>
            <w:hideMark/>
          </w:tcPr>
          <w:p w:rsidR="00845FCF" w:rsidRPr="0072737D" w:rsidRDefault="00845FCF" w:rsidP="007424CD">
            <w:pPr>
              <w:spacing w:after="0" w:line="240" w:lineRule="auto"/>
              <w:rPr>
                <w:rFonts w:ascii="Arial" w:eastAsia="Times New Roman" w:hAnsi="Arial" w:cs="Arial"/>
                <w:sz w:val="24"/>
                <w:szCs w:val="24"/>
                <w:lang w:eastAsia="en-AU"/>
              </w:rPr>
            </w:pPr>
            <w:r w:rsidRPr="0072737D">
              <w:rPr>
                <w:rFonts w:ascii="Arial" w:eastAsia="Times New Roman" w:hAnsi="Arial" w:cs="Arial"/>
                <w:sz w:val="24"/>
                <w:szCs w:val="24"/>
                <w:lang w:eastAsia="en-AU"/>
              </w:rPr>
              <w:t>Senior Administration Officer</w:t>
            </w:r>
          </w:p>
        </w:tc>
        <w:tc>
          <w:tcPr>
            <w:tcW w:w="1774" w:type="dxa"/>
            <w:tcBorders>
              <w:top w:val="nil"/>
              <w:left w:val="nil"/>
              <w:right w:val="nil"/>
            </w:tcBorders>
            <w:shd w:val="clear" w:color="auto" w:fill="auto"/>
            <w:noWrap/>
            <w:hideMark/>
          </w:tcPr>
          <w:p w:rsidR="00845FCF" w:rsidRPr="0072737D" w:rsidRDefault="00845FCF" w:rsidP="007424CD">
            <w:pPr>
              <w:spacing w:after="0" w:line="240" w:lineRule="auto"/>
              <w:jc w:val="right"/>
              <w:rPr>
                <w:rFonts w:ascii="Arial" w:eastAsia="Times New Roman" w:hAnsi="Arial" w:cs="Arial"/>
                <w:sz w:val="24"/>
                <w:szCs w:val="24"/>
                <w:lang w:eastAsia="en-AU"/>
              </w:rPr>
            </w:pPr>
            <w:r w:rsidRPr="0072737D">
              <w:rPr>
                <w:rFonts w:ascii="Arial" w:eastAsia="Times New Roman" w:hAnsi="Arial" w:cs="Arial"/>
                <w:sz w:val="24"/>
                <w:szCs w:val="24"/>
                <w:lang w:eastAsia="en-AU"/>
              </w:rPr>
              <w:t>15.21%</w:t>
            </w:r>
          </w:p>
        </w:tc>
      </w:tr>
      <w:tr w:rsidR="00845FCF" w:rsidRPr="004F5EA6" w:rsidTr="007424CD">
        <w:trPr>
          <w:trHeight w:val="255"/>
        </w:trPr>
        <w:tc>
          <w:tcPr>
            <w:tcW w:w="3896" w:type="dxa"/>
            <w:tcBorders>
              <w:top w:val="nil"/>
              <w:left w:val="nil"/>
              <w:right w:val="nil"/>
            </w:tcBorders>
            <w:shd w:val="clear" w:color="auto" w:fill="auto"/>
            <w:noWrap/>
            <w:hideMark/>
          </w:tcPr>
          <w:p w:rsidR="00845FCF" w:rsidRPr="0072737D" w:rsidRDefault="00845FCF" w:rsidP="007424CD">
            <w:pPr>
              <w:spacing w:after="0" w:line="240" w:lineRule="auto"/>
              <w:rPr>
                <w:rFonts w:ascii="Arial" w:eastAsia="Times New Roman" w:hAnsi="Arial" w:cs="Arial"/>
                <w:sz w:val="24"/>
                <w:szCs w:val="24"/>
                <w:lang w:eastAsia="en-AU"/>
              </w:rPr>
            </w:pPr>
            <w:r w:rsidRPr="0072737D">
              <w:rPr>
                <w:rFonts w:ascii="Arial" w:eastAsia="Times New Roman" w:hAnsi="Arial" w:cs="Arial"/>
                <w:sz w:val="24"/>
                <w:szCs w:val="24"/>
                <w:lang w:eastAsia="en-AU"/>
              </w:rPr>
              <w:t>Senior Teacher</w:t>
            </w:r>
          </w:p>
        </w:tc>
        <w:tc>
          <w:tcPr>
            <w:tcW w:w="1774" w:type="dxa"/>
            <w:tcBorders>
              <w:top w:val="nil"/>
              <w:left w:val="nil"/>
              <w:right w:val="nil"/>
            </w:tcBorders>
            <w:shd w:val="clear" w:color="auto" w:fill="auto"/>
            <w:noWrap/>
            <w:hideMark/>
          </w:tcPr>
          <w:p w:rsidR="00845FCF" w:rsidRPr="0072737D" w:rsidRDefault="00845FCF" w:rsidP="007424CD">
            <w:pPr>
              <w:spacing w:after="0" w:line="240" w:lineRule="auto"/>
              <w:jc w:val="right"/>
              <w:rPr>
                <w:rFonts w:ascii="Arial" w:eastAsia="Times New Roman" w:hAnsi="Arial" w:cs="Arial"/>
                <w:sz w:val="24"/>
                <w:szCs w:val="24"/>
                <w:lang w:eastAsia="en-AU"/>
              </w:rPr>
            </w:pPr>
            <w:r w:rsidRPr="0072737D">
              <w:rPr>
                <w:rFonts w:ascii="Arial" w:eastAsia="Times New Roman" w:hAnsi="Arial" w:cs="Arial"/>
                <w:sz w:val="24"/>
                <w:szCs w:val="24"/>
                <w:lang w:eastAsia="en-AU"/>
              </w:rPr>
              <w:t>4.82%</w:t>
            </w:r>
          </w:p>
        </w:tc>
      </w:tr>
      <w:tr w:rsidR="00845FCF" w:rsidRPr="004F5EA6" w:rsidTr="007424CD">
        <w:trPr>
          <w:trHeight w:val="255"/>
        </w:trPr>
        <w:tc>
          <w:tcPr>
            <w:tcW w:w="3896" w:type="dxa"/>
            <w:tcBorders>
              <w:top w:val="nil"/>
              <w:left w:val="nil"/>
              <w:right w:val="nil"/>
            </w:tcBorders>
            <w:shd w:val="clear" w:color="auto" w:fill="auto"/>
            <w:noWrap/>
            <w:hideMark/>
          </w:tcPr>
          <w:p w:rsidR="00845FCF" w:rsidRPr="0072737D" w:rsidRDefault="00845FCF" w:rsidP="007424CD">
            <w:pPr>
              <w:spacing w:after="0" w:line="240" w:lineRule="auto"/>
              <w:rPr>
                <w:rFonts w:ascii="Arial" w:eastAsia="Times New Roman" w:hAnsi="Arial" w:cs="Arial"/>
                <w:sz w:val="24"/>
                <w:szCs w:val="24"/>
                <w:lang w:eastAsia="en-AU"/>
              </w:rPr>
            </w:pPr>
            <w:r w:rsidRPr="0072737D">
              <w:rPr>
                <w:rFonts w:ascii="Arial" w:eastAsia="Times New Roman" w:hAnsi="Arial" w:cs="Arial"/>
                <w:sz w:val="24"/>
                <w:szCs w:val="24"/>
                <w:lang w:eastAsia="en-AU"/>
              </w:rPr>
              <w:t>Teacher</w:t>
            </w:r>
          </w:p>
        </w:tc>
        <w:tc>
          <w:tcPr>
            <w:tcW w:w="1774" w:type="dxa"/>
            <w:tcBorders>
              <w:top w:val="nil"/>
              <w:left w:val="nil"/>
              <w:right w:val="nil"/>
            </w:tcBorders>
            <w:shd w:val="clear" w:color="auto" w:fill="auto"/>
            <w:noWrap/>
            <w:hideMark/>
          </w:tcPr>
          <w:p w:rsidR="00845FCF" w:rsidRPr="0072737D" w:rsidRDefault="00845FCF" w:rsidP="007424CD">
            <w:pPr>
              <w:spacing w:after="0" w:line="240" w:lineRule="auto"/>
              <w:jc w:val="right"/>
              <w:rPr>
                <w:rFonts w:ascii="Arial" w:eastAsia="Times New Roman" w:hAnsi="Arial" w:cs="Arial"/>
                <w:sz w:val="24"/>
                <w:szCs w:val="24"/>
                <w:lang w:eastAsia="en-AU"/>
              </w:rPr>
            </w:pPr>
            <w:r w:rsidRPr="0072737D">
              <w:rPr>
                <w:rFonts w:ascii="Arial" w:eastAsia="Times New Roman" w:hAnsi="Arial" w:cs="Arial"/>
                <w:sz w:val="24"/>
                <w:szCs w:val="24"/>
                <w:lang w:eastAsia="en-AU"/>
              </w:rPr>
              <w:t>16.34%</w:t>
            </w:r>
          </w:p>
        </w:tc>
      </w:tr>
      <w:tr w:rsidR="00845FCF" w:rsidRPr="004F5EA6" w:rsidTr="007424CD">
        <w:trPr>
          <w:trHeight w:val="255"/>
        </w:trPr>
        <w:tc>
          <w:tcPr>
            <w:tcW w:w="3896" w:type="dxa"/>
            <w:tcBorders>
              <w:top w:val="nil"/>
              <w:left w:val="nil"/>
              <w:right w:val="nil"/>
            </w:tcBorders>
            <w:shd w:val="clear" w:color="auto" w:fill="auto"/>
            <w:noWrap/>
            <w:hideMark/>
          </w:tcPr>
          <w:p w:rsidR="00845FCF" w:rsidRPr="0072737D" w:rsidRDefault="00845FCF" w:rsidP="007424CD">
            <w:pPr>
              <w:spacing w:after="0" w:line="240" w:lineRule="auto"/>
              <w:rPr>
                <w:rFonts w:ascii="Arial" w:eastAsia="Times New Roman" w:hAnsi="Arial" w:cs="Arial"/>
                <w:sz w:val="24"/>
                <w:szCs w:val="24"/>
                <w:lang w:eastAsia="en-AU"/>
              </w:rPr>
            </w:pPr>
            <w:r w:rsidRPr="0072737D">
              <w:rPr>
                <w:rFonts w:ascii="Arial" w:eastAsia="Times New Roman" w:hAnsi="Arial" w:cs="Arial"/>
                <w:sz w:val="24"/>
                <w:szCs w:val="24"/>
                <w:lang w:eastAsia="en-AU"/>
              </w:rPr>
              <w:t>Technical</w:t>
            </w:r>
          </w:p>
        </w:tc>
        <w:tc>
          <w:tcPr>
            <w:tcW w:w="1774" w:type="dxa"/>
            <w:tcBorders>
              <w:top w:val="nil"/>
              <w:left w:val="nil"/>
              <w:right w:val="nil"/>
            </w:tcBorders>
            <w:shd w:val="clear" w:color="auto" w:fill="auto"/>
            <w:noWrap/>
            <w:hideMark/>
          </w:tcPr>
          <w:p w:rsidR="00845FCF" w:rsidRPr="0072737D" w:rsidRDefault="00845FCF" w:rsidP="007424CD">
            <w:pPr>
              <w:spacing w:after="0" w:line="240" w:lineRule="auto"/>
              <w:jc w:val="right"/>
              <w:rPr>
                <w:rFonts w:ascii="Arial" w:eastAsia="Times New Roman" w:hAnsi="Arial" w:cs="Arial"/>
                <w:sz w:val="24"/>
                <w:szCs w:val="24"/>
                <w:lang w:eastAsia="en-AU"/>
              </w:rPr>
            </w:pPr>
            <w:r w:rsidRPr="0072737D">
              <w:rPr>
                <w:rFonts w:ascii="Arial" w:eastAsia="Times New Roman" w:hAnsi="Arial" w:cs="Arial"/>
                <w:sz w:val="24"/>
                <w:szCs w:val="24"/>
                <w:lang w:eastAsia="en-AU"/>
              </w:rPr>
              <w:t>17.21%</w:t>
            </w:r>
          </w:p>
        </w:tc>
      </w:tr>
      <w:tr w:rsidR="00845FCF" w:rsidRPr="004F5EA6" w:rsidTr="007424CD">
        <w:trPr>
          <w:trHeight w:val="255"/>
        </w:trPr>
        <w:tc>
          <w:tcPr>
            <w:tcW w:w="3896" w:type="dxa"/>
            <w:tcBorders>
              <w:top w:val="nil"/>
              <w:left w:val="nil"/>
              <w:right w:val="nil"/>
            </w:tcBorders>
            <w:shd w:val="clear" w:color="auto" w:fill="auto"/>
            <w:noWrap/>
            <w:hideMark/>
          </w:tcPr>
          <w:p w:rsidR="00845FCF" w:rsidRPr="0072737D" w:rsidRDefault="00845FCF" w:rsidP="007424CD">
            <w:pPr>
              <w:spacing w:after="0" w:line="240" w:lineRule="auto"/>
              <w:rPr>
                <w:rFonts w:ascii="Arial" w:eastAsia="Times New Roman" w:hAnsi="Arial" w:cs="Arial"/>
                <w:sz w:val="24"/>
                <w:szCs w:val="24"/>
                <w:lang w:eastAsia="en-AU"/>
              </w:rPr>
            </w:pPr>
            <w:r w:rsidRPr="0072737D">
              <w:rPr>
                <w:rFonts w:ascii="Arial" w:eastAsia="Times New Roman" w:hAnsi="Arial" w:cs="Arial"/>
                <w:sz w:val="24"/>
                <w:szCs w:val="24"/>
                <w:lang w:eastAsia="en-AU"/>
              </w:rPr>
              <w:t>Trainee and Apprentices</w:t>
            </w:r>
          </w:p>
        </w:tc>
        <w:tc>
          <w:tcPr>
            <w:tcW w:w="1774" w:type="dxa"/>
            <w:tcBorders>
              <w:top w:val="nil"/>
              <w:left w:val="nil"/>
              <w:right w:val="nil"/>
            </w:tcBorders>
            <w:shd w:val="clear" w:color="auto" w:fill="auto"/>
            <w:noWrap/>
            <w:hideMark/>
          </w:tcPr>
          <w:p w:rsidR="00845FCF" w:rsidRPr="0072737D" w:rsidRDefault="00845FCF" w:rsidP="007424CD">
            <w:pPr>
              <w:spacing w:after="0" w:line="240" w:lineRule="auto"/>
              <w:jc w:val="right"/>
              <w:rPr>
                <w:rFonts w:ascii="Arial" w:eastAsia="Times New Roman" w:hAnsi="Arial" w:cs="Arial"/>
                <w:sz w:val="24"/>
                <w:szCs w:val="24"/>
                <w:lang w:eastAsia="en-AU"/>
              </w:rPr>
            </w:pPr>
            <w:r w:rsidRPr="0072737D">
              <w:rPr>
                <w:rFonts w:ascii="Arial" w:eastAsia="Times New Roman" w:hAnsi="Arial" w:cs="Arial"/>
                <w:sz w:val="24"/>
                <w:szCs w:val="24"/>
                <w:lang w:eastAsia="en-AU"/>
              </w:rPr>
              <w:t>36.69%</w:t>
            </w:r>
          </w:p>
        </w:tc>
      </w:tr>
      <w:tr w:rsidR="00845FCF" w:rsidRPr="0072737D" w:rsidTr="007424CD">
        <w:trPr>
          <w:trHeight w:val="255"/>
        </w:trPr>
        <w:tc>
          <w:tcPr>
            <w:tcW w:w="3896" w:type="dxa"/>
            <w:tcBorders>
              <w:left w:val="nil"/>
              <w:bottom w:val="single" w:sz="4" w:space="0" w:color="auto"/>
              <w:right w:val="nil"/>
            </w:tcBorders>
            <w:shd w:val="clear" w:color="auto" w:fill="auto"/>
            <w:noWrap/>
          </w:tcPr>
          <w:p w:rsidR="00845FCF" w:rsidRPr="0072737D" w:rsidRDefault="00845FCF" w:rsidP="007424CD">
            <w:pPr>
              <w:spacing w:after="0" w:line="240" w:lineRule="auto"/>
              <w:rPr>
                <w:rFonts w:ascii="Arial" w:eastAsia="Times New Roman" w:hAnsi="Arial" w:cs="Arial"/>
                <w:b/>
                <w:sz w:val="24"/>
                <w:szCs w:val="24"/>
                <w:lang w:eastAsia="en-AU"/>
              </w:rPr>
            </w:pPr>
            <w:r w:rsidRPr="0072737D">
              <w:rPr>
                <w:rFonts w:ascii="Arial" w:eastAsia="Times New Roman" w:hAnsi="Arial" w:cs="Arial"/>
                <w:b/>
                <w:sz w:val="24"/>
                <w:szCs w:val="24"/>
                <w:lang w:eastAsia="en-AU"/>
              </w:rPr>
              <w:t>Total</w:t>
            </w:r>
          </w:p>
        </w:tc>
        <w:tc>
          <w:tcPr>
            <w:tcW w:w="1774" w:type="dxa"/>
            <w:tcBorders>
              <w:left w:val="nil"/>
              <w:bottom w:val="single" w:sz="4" w:space="0" w:color="auto"/>
              <w:right w:val="nil"/>
            </w:tcBorders>
            <w:shd w:val="clear" w:color="auto" w:fill="auto"/>
            <w:noWrap/>
          </w:tcPr>
          <w:p w:rsidR="00845FCF" w:rsidRPr="0072737D" w:rsidRDefault="00845FCF" w:rsidP="007424CD">
            <w:pPr>
              <w:spacing w:after="0" w:line="240" w:lineRule="auto"/>
              <w:jc w:val="right"/>
              <w:rPr>
                <w:rFonts w:ascii="Arial" w:eastAsia="Times New Roman" w:hAnsi="Arial" w:cs="Arial"/>
                <w:b/>
                <w:sz w:val="24"/>
                <w:szCs w:val="24"/>
                <w:lang w:eastAsia="en-AU"/>
              </w:rPr>
            </w:pPr>
            <w:r w:rsidRPr="0072737D">
              <w:rPr>
                <w:rFonts w:ascii="Arial" w:eastAsia="Times New Roman" w:hAnsi="Arial" w:cs="Arial"/>
                <w:b/>
                <w:sz w:val="24"/>
                <w:szCs w:val="24"/>
                <w:lang w:eastAsia="en-AU"/>
              </w:rPr>
              <w:t>18.42%</w:t>
            </w:r>
          </w:p>
        </w:tc>
      </w:tr>
    </w:tbl>
    <w:p w:rsidR="00434EE2" w:rsidRDefault="00845FCF" w:rsidP="00845FCF">
      <w:pPr>
        <w:spacing w:before="120" w:after="0" w:line="240" w:lineRule="auto"/>
        <w:ind w:left="567"/>
        <w:rPr>
          <w:rFonts w:ascii="Arial" w:eastAsia="Times New Roman" w:hAnsi="Arial" w:cs="Arial"/>
          <w:sz w:val="18"/>
          <w:szCs w:val="18"/>
          <w:lang w:eastAsia="en-AU"/>
        </w:rPr>
      </w:pPr>
      <w:r w:rsidRPr="00035C2B">
        <w:rPr>
          <w:rFonts w:ascii="Arial" w:eastAsia="Times New Roman" w:hAnsi="Arial" w:cs="Arial"/>
          <w:sz w:val="18"/>
          <w:szCs w:val="18"/>
          <w:lang w:eastAsia="en-AU"/>
        </w:rPr>
        <w:t xml:space="preserve">Source: </w:t>
      </w:r>
      <w:r>
        <w:rPr>
          <w:rFonts w:ascii="Arial" w:eastAsia="Times New Roman" w:hAnsi="Arial" w:cs="Arial"/>
          <w:sz w:val="18"/>
          <w:szCs w:val="18"/>
          <w:lang w:eastAsia="en-AU"/>
        </w:rPr>
        <w:t>Separations – DET, Transfers and Average FTE – DBE</w:t>
      </w:r>
    </w:p>
    <w:p w:rsidR="00434EE2" w:rsidRDefault="00845FCF" w:rsidP="00845FCF">
      <w:pPr>
        <w:spacing w:before="120" w:after="0" w:line="240" w:lineRule="auto"/>
        <w:ind w:left="567"/>
        <w:rPr>
          <w:rFonts w:ascii="Arial" w:eastAsia="Times New Roman" w:hAnsi="Arial" w:cs="Arial"/>
          <w:sz w:val="24"/>
          <w:szCs w:val="24"/>
          <w:lang w:eastAsia="en-AU"/>
        </w:rPr>
      </w:pPr>
      <w:r>
        <w:rPr>
          <w:rFonts w:ascii="Arial" w:eastAsia="Times New Roman" w:hAnsi="Arial" w:cs="Arial"/>
          <w:sz w:val="18"/>
          <w:szCs w:val="18"/>
          <w:lang w:eastAsia="en-AU"/>
        </w:rPr>
        <w:t xml:space="preserve">Uses </w:t>
      </w:r>
      <w:r w:rsidRPr="00035C2B">
        <w:rPr>
          <w:rFonts w:ascii="Arial" w:eastAsia="Times New Roman" w:hAnsi="Arial" w:cs="Arial"/>
          <w:sz w:val="18"/>
          <w:szCs w:val="18"/>
          <w:lang w:eastAsia="en-AU"/>
        </w:rPr>
        <w:t>DBE definition of turnover as (Separations + Agency transfers)/Average FTE</w:t>
      </w:r>
    </w:p>
    <w:p w:rsidR="00F33F64" w:rsidRDefault="00F33F64" w:rsidP="00F33F64">
      <w:pPr>
        <w:spacing w:after="0" w:line="240" w:lineRule="auto"/>
        <w:rPr>
          <w:rFonts w:ascii="Arial" w:hAnsi="Arial" w:cs="Arial"/>
          <w:sz w:val="24"/>
          <w:szCs w:val="24"/>
        </w:rPr>
      </w:pPr>
    </w:p>
    <w:p w:rsidR="00CA566C" w:rsidRDefault="00CA566C">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hAnsi="Arial" w:cs="Arial"/>
          <w:b/>
          <w:sz w:val="24"/>
          <w:szCs w:val="24"/>
        </w:rPr>
      </w:pPr>
      <w:r w:rsidRPr="00685FBE">
        <w:rPr>
          <w:rFonts w:ascii="Arial" w:hAnsi="Arial" w:cs="Arial"/>
          <w:b/>
          <w:sz w:val="24"/>
          <w:szCs w:val="24"/>
        </w:rPr>
        <w:t>8.</w:t>
      </w:r>
      <w:r w:rsidRPr="00685FBE">
        <w:rPr>
          <w:rFonts w:ascii="Arial" w:hAnsi="Arial" w:cs="Arial"/>
          <w:b/>
          <w:sz w:val="24"/>
          <w:szCs w:val="24"/>
        </w:rPr>
        <w:tab/>
      </w:r>
      <w:proofErr w:type="gramStart"/>
      <w:r w:rsidRPr="00685FBE">
        <w:rPr>
          <w:rFonts w:ascii="Arial" w:hAnsi="Arial" w:cs="Arial"/>
          <w:b/>
          <w:sz w:val="24"/>
          <w:szCs w:val="24"/>
        </w:rPr>
        <w:t>At</w:t>
      </w:r>
      <w:proofErr w:type="gramEnd"/>
      <w:r w:rsidRPr="00685FBE">
        <w:rPr>
          <w:rFonts w:ascii="Arial" w:hAnsi="Arial" w:cs="Arial"/>
          <w:b/>
          <w:sz w:val="24"/>
          <w:szCs w:val="24"/>
        </w:rPr>
        <w:t xml:space="preserve"> Pay day 20, 28 March 2012, how many funded positions are vacant in the Agency?</w:t>
      </w:r>
    </w:p>
    <w:p w:rsidR="00F33F64" w:rsidRDefault="00F33F64" w:rsidP="00F33F64">
      <w:pPr>
        <w:spacing w:after="0" w:line="240" w:lineRule="auto"/>
        <w:ind w:left="567"/>
        <w:rPr>
          <w:rFonts w:ascii="Arial" w:hAnsi="Arial" w:cs="Arial"/>
          <w:sz w:val="24"/>
          <w:szCs w:val="24"/>
        </w:rPr>
      </w:pPr>
    </w:p>
    <w:p w:rsidR="00F30B5F" w:rsidRDefault="00F30B5F" w:rsidP="00A45B27">
      <w:pPr>
        <w:spacing w:after="0" w:line="240" w:lineRule="auto"/>
        <w:ind w:left="567"/>
        <w:rPr>
          <w:rFonts w:ascii="Arial" w:eastAsia="Times New Roman" w:hAnsi="Arial" w:cs="Arial"/>
          <w:sz w:val="24"/>
          <w:szCs w:val="24"/>
          <w:lang w:eastAsia="en-AU"/>
        </w:rPr>
      </w:pPr>
      <w:r>
        <w:rPr>
          <w:rFonts w:ascii="Arial" w:eastAsia="Times New Roman" w:hAnsi="Arial" w:cs="Arial"/>
          <w:sz w:val="24"/>
          <w:szCs w:val="24"/>
          <w:lang w:eastAsia="en-AU"/>
        </w:rPr>
        <w:t xml:space="preserve">As at 18 March 2012, there were </w:t>
      </w:r>
      <w:r w:rsidR="00A45B27" w:rsidRPr="00180638">
        <w:rPr>
          <w:rFonts w:ascii="Arial" w:eastAsia="Times New Roman" w:hAnsi="Arial" w:cs="Arial"/>
          <w:sz w:val="24"/>
          <w:szCs w:val="24"/>
          <w:lang w:eastAsia="en-AU"/>
        </w:rPr>
        <w:t>569</w:t>
      </w:r>
      <w:r>
        <w:rPr>
          <w:rFonts w:ascii="Arial" w:eastAsia="Times New Roman" w:hAnsi="Arial" w:cs="Arial"/>
          <w:sz w:val="24"/>
          <w:szCs w:val="24"/>
          <w:lang w:eastAsia="en-AU"/>
        </w:rPr>
        <w:t xml:space="preserve"> positions vacant.</w:t>
      </w:r>
      <w:r w:rsidR="00A45B27" w:rsidRPr="00180638">
        <w:rPr>
          <w:rFonts w:ascii="Arial" w:eastAsia="Times New Roman" w:hAnsi="Arial" w:cs="Arial"/>
          <w:sz w:val="24"/>
          <w:szCs w:val="24"/>
          <w:lang w:eastAsia="en-AU"/>
        </w:rPr>
        <w:t xml:space="preserve"> </w:t>
      </w:r>
    </w:p>
    <w:p w:rsidR="00E60779" w:rsidRDefault="00E60779" w:rsidP="00A45B27">
      <w:pPr>
        <w:spacing w:after="0" w:line="240" w:lineRule="auto"/>
        <w:ind w:left="567"/>
        <w:rPr>
          <w:rFonts w:ascii="Arial" w:eastAsia="Times New Roman" w:hAnsi="Arial" w:cs="Arial"/>
          <w:sz w:val="24"/>
          <w:szCs w:val="24"/>
          <w:lang w:eastAsia="en-AU"/>
        </w:rPr>
      </w:pPr>
    </w:p>
    <w:p w:rsidR="00E60779" w:rsidRPr="00E60779" w:rsidRDefault="00E60779" w:rsidP="00E60779">
      <w:pPr>
        <w:spacing w:after="0" w:line="240" w:lineRule="auto"/>
        <w:ind w:left="567"/>
        <w:rPr>
          <w:rFonts w:ascii="Arial" w:hAnsi="Arial" w:cs="Arial"/>
          <w:sz w:val="24"/>
          <w:szCs w:val="24"/>
        </w:rPr>
      </w:pPr>
      <w:r w:rsidRPr="00E60779">
        <w:rPr>
          <w:rFonts w:ascii="Arial" w:hAnsi="Arial" w:cs="Arial"/>
          <w:sz w:val="24"/>
          <w:szCs w:val="24"/>
        </w:rPr>
        <w:t>The D</w:t>
      </w:r>
      <w:r w:rsidR="00463801">
        <w:rPr>
          <w:rFonts w:ascii="Arial" w:hAnsi="Arial" w:cs="Arial"/>
          <w:sz w:val="24"/>
          <w:szCs w:val="24"/>
        </w:rPr>
        <w:t xml:space="preserve">epartment of </w:t>
      </w:r>
      <w:r w:rsidRPr="00E60779">
        <w:rPr>
          <w:rFonts w:ascii="Arial" w:hAnsi="Arial" w:cs="Arial"/>
          <w:sz w:val="24"/>
          <w:szCs w:val="24"/>
        </w:rPr>
        <w:t>B</w:t>
      </w:r>
      <w:r w:rsidR="00463801">
        <w:rPr>
          <w:rFonts w:ascii="Arial" w:hAnsi="Arial" w:cs="Arial"/>
          <w:sz w:val="24"/>
          <w:szCs w:val="24"/>
        </w:rPr>
        <w:t xml:space="preserve">usiness and </w:t>
      </w:r>
      <w:r w:rsidRPr="00E60779">
        <w:rPr>
          <w:rFonts w:ascii="Arial" w:hAnsi="Arial" w:cs="Arial"/>
          <w:sz w:val="24"/>
          <w:szCs w:val="24"/>
        </w:rPr>
        <w:t>E</w:t>
      </w:r>
      <w:r w:rsidR="00463801">
        <w:rPr>
          <w:rFonts w:ascii="Arial" w:hAnsi="Arial" w:cs="Arial"/>
          <w:sz w:val="24"/>
          <w:szCs w:val="24"/>
        </w:rPr>
        <w:t>mployment</w:t>
      </w:r>
      <w:r w:rsidRPr="00E60779">
        <w:rPr>
          <w:rFonts w:ascii="Arial" w:hAnsi="Arial" w:cs="Arial"/>
          <w:sz w:val="24"/>
          <w:szCs w:val="24"/>
        </w:rPr>
        <w:t xml:space="preserve"> provided number of vacancies (i</w:t>
      </w:r>
      <w:r w:rsidR="00065272">
        <w:rPr>
          <w:rFonts w:ascii="Arial" w:hAnsi="Arial" w:cs="Arial"/>
          <w:sz w:val="24"/>
          <w:szCs w:val="24"/>
        </w:rPr>
        <w:t>.</w:t>
      </w:r>
      <w:r w:rsidRPr="00E60779">
        <w:rPr>
          <w:rFonts w:ascii="Arial" w:hAnsi="Arial" w:cs="Arial"/>
          <w:sz w:val="24"/>
          <w:szCs w:val="24"/>
        </w:rPr>
        <w:t>e</w:t>
      </w:r>
      <w:r w:rsidR="00065272">
        <w:rPr>
          <w:rFonts w:ascii="Arial" w:hAnsi="Arial" w:cs="Arial"/>
          <w:sz w:val="24"/>
          <w:szCs w:val="24"/>
        </w:rPr>
        <w:t>.</w:t>
      </w:r>
      <w:r w:rsidRPr="00E60779">
        <w:rPr>
          <w:rFonts w:ascii="Arial" w:hAnsi="Arial" w:cs="Arial"/>
          <w:sz w:val="24"/>
          <w:szCs w:val="24"/>
        </w:rPr>
        <w:t xml:space="preserve"> 569) included 290 positions that were blocked, abolished or under review.</w:t>
      </w:r>
    </w:p>
    <w:p w:rsidR="00F30B5F" w:rsidRPr="00E60779" w:rsidRDefault="00F30B5F" w:rsidP="00434EE2">
      <w:pPr>
        <w:spacing w:after="0" w:line="240" w:lineRule="auto"/>
        <w:ind w:left="567"/>
        <w:rPr>
          <w:rFonts w:ascii="Arial" w:eastAsia="Times New Roman" w:hAnsi="Arial" w:cs="Arial"/>
          <w:sz w:val="24"/>
          <w:szCs w:val="24"/>
          <w:lang w:eastAsia="en-AU"/>
        </w:rPr>
      </w:pPr>
    </w:p>
    <w:p w:rsidR="00434EE2" w:rsidRPr="00E60779" w:rsidRDefault="00434EE2" w:rsidP="00434EE2">
      <w:pPr>
        <w:spacing w:after="0" w:line="240" w:lineRule="auto"/>
        <w:ind w:left="567"/>
        <w:rPr>
          <w:rFonts w:ascii="Arial" w:hAnsi="Arial" w:cs="Arial"/>
          <w:sz w:val="24"/>
          <w:szCs w:val="24"/>
        </w:rPr>
      </w:pPr>
      <w:r w:rsidRPr="00E60779">
        <w:rPr>
          <w:rFonts w:ascii="Arial" w:hAnsi="Arial" w:cs="Arial"/>
          <w:sz w:val="24"/>
          <w:szCs w:val="24"/>
        </w:rPr>
        <w:t xml:space="preserve">DET has an internal establishment management process and closely monitors all vacancies. The 279 positions were vacant for various reasons. </w:t>
      </w:r>
    </w:p>
    <w:p w:rsidR="00434EE2" w:rsidRPr="00E60779" w:rsidRDefault="00434EE2" w:rsidP="00434EE2">
      <w:pPr>
        <w:spacing w:after="0" w:line="240" w:lineRule="auto"/>
        <w:ind w:left="567"/>
        <w:rPr>
          <w:rFonts w:ascii="Arial" w:hAnsi="Arial" w:cs="Arial"/>
          <w:sz w:val="24"/>
          <w:szCs w:val="24"/>
        </w:rPr>
      </w:pPr>
    </w:p>
    <w:tbl>
      <w:tblPr>
        <w:tblW w:w="7371" w:type="dxa"/>
        <w:tblInd w:w="675" w:type="dxa"/>
        <w:tblLayout w:type="fixed"/>
        <w:tblLook w:val="04A0"/>
      </w:tblPr>
      <w:tblGrid>
        <w:gridCol w:w="5670"/>
        <w:gridCol w:w="1701"/>
      </w:tblGrid>
      <w:tr w:rsidR="00434EE2" w:rsidRPr="00E60779" w:rsidTr="0060557E">
        <w:trPr>
          <w:trHeight w:val="696"/>
          <w:tblHeader/>
        </w:trPr>
        <w:tc>
          <w:tcPr>
            <w:tcW w:w="5670" w:type="dxa"/>
            <w:tcBorders>
              <w:top w:val="single" w:sz="4" w:space="0" w:color="000000"/>
              <w:left w:val="nil"/>
              <w:bottom w:val="single" w:sz="4" w:space="0" w:color="000000"/>
              <w:right w:val="nil"/>
            </w:tcBorders>
            <w:shd w:val="clear" w:color="auto" w:fill="auto"/>
            <w:noWrap/>
            <w:vAlign w:val="bottom"/>
            <w:hideMark/>
          </w:tcPr>
          <w:p w:rsidR="00434EE2" w:rsidRPr="00E60779" w:rsidRDefault="00434EE2" w:rsidP="00434EE2">
            <w:pPr>
              <w:spacing w:after="0" w:line="240" w:lineRule="auto"/>
              <w:rPr>
                <w:rFonts w:ascii="Arial" w:hAnsi="Arial" w:cs="Arial"/>
                <w:b/>
                <w:bCs/>
                <w:sz w:val="24"/>
                <w:szCs w:val="24"/>
              </w:rPr>
            </w:pPr>
            <w:r w:rsidRPr="00E60779">
              <w:rPr>
                <w:rFonts w:ascii="Arial" w:hAnsi="Arial" w:cs="Arial"/>
                <w:b/>
                <w:bCs/>
                <w:sz w:val="24"/>
                <w:szCs w:val="24"/>
              </w:rPr>
              <w:t>Reason</w:t>
            </w:r>
          </w:p>
        </w:tc>
        <w:tc>
          <w:tcPr>
            <w:tcW w:w="1701" w:type="dxa"/>
            <w:tcBorders>
              <w:top w:val="single" w:sz="4" w:space="0" w:color="000000"/>
              <w:left w:val="nil"/>
              <w:bottom w:val="single" w:sz="4" w:space="0" w:color="000000"/>
              <w:right w:val="nil"/>
            </w:tcBorders>
            <w:shd w:val="clear" w:color="auto" w:fill="auto"/>
            <w:noWrap/>
            <w:vAlign w:val="bottom"/>
            <w:hideMark/>
          </w:tcPr>
          <w:p w:rsidR="00434EE2" w:rsidRPr="00E60779" w:rsidRDefault="00434EE2" w:rsidP="00434EE2">
            <w:pPr>
              <w:spacing w:after="0" w:line="240" w:lineRule="auto"/>
              <w:jc w:val="right"/>
              <w:rPr>
                <w:rFonts w:ascii="Arial" w:hAnsi="Arial" w:cs="Arial"/>
                <w:b/>
                <w:bCs/>
                <w:sz w:val="24"/>
                <w:szCs w:val="24"/>
              </w:rPr>
            </w:pPr>
            <w:r w:rsidRPr="00E60779">
              <w:rPr>
                <w:rFonts w:ascii="Arial" w:hAnsi="Arial" w:cs="Arial"/>
                <w:b/>
                <w:bCs/>
                <w:sz w:val="24"/>
                <w:szCs w:val="24"/>
              </w:rPr>
              <w:t>Number of Positions</w:t>
            </w:r>
          </w:p>
        </w:tc>
      </w:tr>
      <w:tr w:rsidR="00434EE2" w:rsidRPr="00E60779" w:rsidTr="0060557E">
        <w:trPr>
          <w:trHeight w:val="20"/>
        </w:trPr>
        <w:tc>
          <w:tcPr>
            <w:tcW w:w="5670" w:type="dxa"/>
            <w:tcBorders>
              <w:top w:val="nil"/>
              <w:left w:val="nil"/>
              <w:bottom w:val="nil"/>
              <w:right w:val="nil"/>
            </w:tcBorders>
            <w:shd w:val="clear" w:color="auto" w:fill="auto"/>
            <w:noWrap/>
            <w:vAlign w:val="bottom"/>
            <w:hideMark/>
          </w:tcPr>
          <w:p w:rsidR="00434EE2" w:rsidRPr="00E60779" w:rsidRDefault="00434EE2" w:rsidP="00434EE2">
            <w:pPr>
              <w:spacing w:after="0" w:line="240" w:lineRule="auto"/>
              <w:rPr>
                <w:rFonts w:ascii="Arial" w:eastAsia="Times New Roman" w:hAnsi="Arial" w:cs="Arial"/>
                <w:sz w:val="24"/>
                <w:szCs w:val="24"/>
                <w:lang w:eastAsia="en-AU"/>
              </w:rPr>
            </w:pPr>
            <w:r w:rsidRPr="00E60779">
              <w:rPr>
                <w:rFonts w:ascii="Arial" w:eastAsia="Times New Roman" w:hAnsi="Arial" w:cs="Arial"/>
                <w:sz w:val="24"/>
                <w:szCs w:val="24"/>
                <w:lang w:eastAsia="en-AU"/>
              </w:rPr>
              <w:t>Filled since date report generated</w:t>
            </w:r>
          </w:p>
        </w:tc>
        <w:tc>
          <w:tcPr>
            <w:tcW w:w="1701" w:type="dxa"/>
            <w:tcBorders>
              <w:top w:val="nil"/>
              <w:left w:val="nil"/>
              <w:bottom w:val="nil"/>
              <w:right w:val="nil"/>
            </w:tcBorders>
            <w:shd w:val="clear" w:color="auto" w:fill="auto"/>
            <w:noWrap/>
            <w:vAlign w:val="bottom"/>
            <w:hideMark/>
          </w:tcPr>
          <w:p w:rsidR="00434EE2" w:rsidRPr="00E60779" w:rsidRDefault="00434EE2" w:rsidP="00434EE2">
            <w:pPr>
              <w:spacing w:after="0" w:line="240" w:lineRule="auto"/>
              <w:jc w:val="right"/>
              <w:rPr>
                <w:rFonts w:ascii="Arial" w:eastAsia="Times New Roman" w:hAnsi="Arial" w:cs="Arial"/>
                <w:sz w:val="24"/>
                <w:szCs w:val="24"/>
                <w:lang w:eastAsia="en-AU"/>
              </w:rPr>
            </w:pPr>
            <w:r w:rsidRPr="00E60779">
              <w:rPr>
                <w:rFonts w:ascii="Arial" w:eastAsia="Times New Roman" w:hAnsi="Arial" w:cs="Arial"/>
                <w:sz w:val="24"/>
                <w:szCs w:val="24"/>
                <w:lang w:eastAsia="en-AU"/>
              </w:rPr>
              <w:t>157</w:t>
            </w:r>
          </w:p>
        </w:tc>
      </w:tr>
      <w:tr w:rsidR="00434EE2" w:rsidRPr="00E60779" w:rsidTr="0060557E">
        <w:trPr>
          <w:trHeight w:val="20"/>
        </w:trPr>
        <w:tc>
          <w:tcPr>
            <w:tcW w:w="5670" w:type="dxa"/>
            <w:tcBorders>
              <w:top w:val="nil"/>
              <w:left w:val="nil"/>
              <w:bottom w:val="nil"/>
              <w:right w:val="nil"/>
            </w:tcBorders>
            <w:shd w:val="clear" w:color="auto" w:fill="auto"/>
            <w:noWrap/>
            <w:vAlign w:val="bottom"/>
          </w:tcPr>
          <w:p w:rsidR="00434EE2" w:rsidRPr="00E60779" w:rsidRDefault="00434EE2" w:rsidP="00434EE2">
            <w:pPr>
              <w:spacing w:after="0" w:line="240" w:lineRule="auto"/>
              <w:rPr>
                <w:rFonts w:ascii="Arial" w:eastAsia="Times New Roman" w:hAnsi="Arial" w:cs="Arial"/>
                <w:sz w:val="24"/>
                <w:szCs w:val="24"/>
                <w:lang w:eastAsia="en-AU"/>
              </w:rPr>
            </w:pPr>
            <w:r w:rsidRPr="00E60779">
              <w:rPr>
                <w:rFonts w:ascii="Arial" w:eastAsia="Times New Roman" w:hAnsi="Arial" w:cs="Arial"/>
                <w:sz w:val="24"/>
                <w:szCs w:val="24"/>
                <w:lang w:eastAsia="en-AU"/>
              </w:rPr>
              <w:t>Recruitment currently underway</w:t>
            </w:r>
          </w:p>
        </w:tc>
        <w:tc>
          <w:tcPr>
            <w:tcW w:w="1701" w:type="dxa"/>
            <w:tcBorders>
              <w:top w:val="nil"/>
              <w:left w:val="nil"/>
              <w:bottom w:val="nil"/>
              <w:right w:val="nil"/>
            </w:tcBorders>
            <w:shd w:val="clear" w:color="auto" w:fill="auto"/>
            <w:noWrap/>
            <w:vAlign w:val="bottom"/>
          </w:tcPr>
          <w:p w:rsidR="00434EE2" w:rsidRPr="00E60779" w:rsidRDefault="00434EE2" w:rsidP="00434EE2">
            <w:pPr>
              <w:spacing w:after="0" w:line="240" w:lineRule="auto"/>
              <w:jc w:val="right"/>
              <w:rPr>
                <w:rFonts w:ascii="Arial" w:eastAsia="Times New Roman" w:hAnsi="Arial" w:cs="Arial"/>
                <w:sz w:val="24"/>
                <w:szCs w:val="24"/>
                <w:lang w:eastAsia="en-AU"/>
              </w:rPr>
            </w:pPr>
            <w:r w:rsidRPr="00E60779">
              <w:rPr>
                <w:rFonts w:ascii="Arial" w:eastAsia="Times New Roman" w:hAnsi="Arial" w:cs="Arial"/>
                <w:sz w:val="24"/>
                <w:szCs w:val="24"/>
                <w:lang w:eastAsia="en-AU"/>
              </w:rPr>
              <w:t>40</w:t>
            </w:r>
          </w:p>
        </w:tc>
      </w:tr>
      <w:tr w:rsidR="00434EE2" w:rsidRPr="00E60779" w:rsidTr="0060557E">
        <w:trPr>
          <w:trHeight w:val="20"/>
        </w:trPr>
        <w:tc>
          <w:tcPr>
            <w:tcW w:w="5670" w:type="dxa"/>
            <w:tcBorders>
              <w:top w:val="nil"/>
              <w:left w:val="nil"/>
              <w:bottom w:val="nil"/>
              <w:right w:val="nil"/>
            </w:tcBorders>
            <w:shd w:val="clear" w:color="auto" w:fill="auto"/>
            <w:noWrap/>
            <w:vAlign w:val="bottom"/>
          </w:tcPr>
          <w:p w:rsidR="00434EE2" w:rsidRPr="00E60779" w:rsidRDefault="00434EE2" w:rsidP="00434EE2">
            <w:pPr>
              <w:spacing w:after="0" w:line="240" w:lineRule="auto"/>
              <w:rPr>
                <w:rFonts w:ascii="Arial" w:eastAsia="Times New Roman" w:hAnsi="Arial" w:cs="Arial"/>
                <w:sz w:val="24"/>
                <w:szCs w:val="24"/>
                <w:lang w:eastAsia="en-AU"/>
              </w:rPr>
            </w:pPr>
            <w:r w:rsidRPr="00E60779">
              <w:rPr>
                <w:rFonts w:ascii="Arial" w:eastAsia="Times New Roman" w:hAnsi="Arial" w:cs="Arial"/>
                <w:sz w:val="24"/>
                <w:szCs w:val="24"/>
                <w:lang w:eastAsia="en-AU"/>
              </w:rPr>
              <w:t>Recruitment to be organised in the near future</w:t>
            </w:r>
          </w:p>
        </w:tc>
        <w:tc>
          <w:tcPr>
            <w:tcW w:w="1701" w:type="dxa"/>
            <w:tcBorders>
              <w:top w:val="nil"/>
              <w:left w:val="nil"/>
              <w:bottom w:val="nil"/>
              <w:right w:val="nil"/>
            </w:tcBorders>
            <w:shd w:val="clear" w:color="auto" w:fill="auto"/>
            <w:noWrap/>
            <w:vAlign w:val="bottom"/>
          </w:tcPr>
          <w:p w:rsidR="00434EE2" w:rsidRPr="00E60779" w:rsidRDefault="00434EE2" w:rsidP="00434EE2">
            <w:pPr>
              <w:spacing w:after="0" w:line="240" w:lineRule="auto"/>
              <w:jc w:val="right"/>
              <w:rPr>
                <w:rFonts w:ascii="Arial" w:eastAsia="Times New Roman" w:hAnsi="Arial" w:cs="Arial"/>
                <w:sz w:val="24"/>
                <w:szCs w:val="24"/>
                <w:lang w:eastAsia="en-AU"/>
              </w:rPr>
            </w:pPr>
            <w:r w:rsidRPr="00E60779">
              <w:rPr>
                <w:rFonts w:ascii="Arial" w:eastAsia="Times New Roman" w:hAnsi="Arial" w:cs="Arial"/>
                <w:sz w:val="24"/>
                <w:szCs w:val="24"/>
                <w:lang w:eastAsia="en-AU"/>
              </w:rPr>
              <w:t>38</w:t>
            </w:r>
          </w:p>
        </w:tc>
      </w:tr>
      <w:tr w:rsidR="00434EE2" w:rsidRPr="00E60779" w:rsidTr="0060557E">
        <w:trPr>
          <w:trHeight w:val="20"/>
        </w:trPr>
        <w:tc>
          <w:tcPr>
            <w:tcW w:w="5670" w:type="dxa"/>
            <w:tcBorders>
              <w:top w:val="nil"/>
              <w:left w:val="nil"/>
              <w:bottom w:val="nil"/>
              <w:right w:val="nil"/>
            </w:tcBorders>
            <w:shd w:val="clear" w:color="auto" w:fill="auto"/>
            <w:noWrap/>
            <w:vAlign w:val="bottom"/>
          </w:tcPr>
          <w:p w:rsidR="00434EE2" w:rsidRPr="00E60779" w:rsidRDefault="00434EE2" w:rsidP="00434EE2">
            <w:pPr>
              <w:spacing w:after="0" w:line="240" w:lineRule="auto"/>
              <w:rPr>
                <w:rFonts w:ascii="Arial" w:eastAsia="Times New Roman" w:hAnsi="Arial" w:cs="Arial"/>
                <w:sz w:val="24"/>
                <w:szCs w:val="24"/>
                <w:lang w:eastAsia="en-AU"/>
              </w:rPr>
            </w:pPr>
            <w:r w:rsidRPr="00E60779">
              <w:rPr>
                <w:rFonts w:ascii="Arial" w:eastAsia="Times New Roman" w:hAnsi="Arial" w:cs="Arial"/>
                <w:sz w:val="24"/>
                <w:szCs w:val="24"/>
                <w:lang w:eastAsia="en-AU"/>
              </w:rPr>
              <w:t>No suitable applicants, may be readvertised</w:t>
            </w:r>
          </w:p>
        </w:tc>
        <w:tc>
          <w:tcPr>
            <w:tcW w:w="1701" w:type="dxa"/>
            <w:tcBorders>
              <w:top w:val="nil"/>
              <w:left w:val="nil"/>
              <w:bottom w:val="nil"/>
              <w:right w:val="nil"/>
            </w:tcBorders>
            <w:shd w:val="clear" w:color="auto" w:fill="auto"/>
            <w:noWrap/>
            <w:vAlign w:val="bottom"/>
          </w:tcPr>
          <w:p w:rsidR="00434EE2" w:rsidRPr="00E60779" w:rsidRDefault="00434EE2" w:rsidP="00434EE2">
            <w:pPr>
              <w:spacing w:after="0" w:line="240" w:lineRule="auto"/>
              <w:jc w:val="right"/>
              <w:rPr>
                <w:rFonts w:ascii="Arial" w:eastAsia="Times New Roman" w:hAnsi="Arial" w:cs="Arial"/>
                <w:sz w:val="24"/>
                <w:szCs w:val="24"/>
                <w:lang w:eastAsia="en-AU"/>
              </w:rPr>
            </w:pPr>
            <w:r w:rsidRPr="00E60779">
              <w:rPr>
                <w:rFonts w:ascii="Arial" w:eastAsia="Times New Roman" w:hAnsi="Arial" w:cs="Arial"/>
                <w:sz w:val="24"/>
                <w:szCs w:val="24"/>
                <w:lang w:eastAsia="en-AU"/>
              </w:rPr>
              <w:t>19</w:t>
            </w:r>
          </w:p>
        </w:tc>
      </w:tr>
      <w:tr w:rsidR="00434EE2" w:rsidRPr="00E60779" w:rsidTr="0060557E">
        <w:trPr>
          <w:trHeight w:val="20"/>
        </w:trPr>
        <w:tc>
          <w:tcPr>
            <w:tcW w:w="5670" w:type="dxa"/>
            <w:tcBorders>
              <w:top w:val="nil"/>
              <w:left w:val="nil"/>
              <w:bottom w:val="nil"/>
              <w:right w:val="nil"/>
            </w:tcBorders>
            <w:shd w:val="clear" w:color="auto" w:fill="auto"/>
            <w:noWrap/>
            <w:vAlign w:val="bottom"/>
          </w:tcPr>
          <w:p w:rsidR="00434EE2" w:rsidRPr="00E60779" w:rsidRDefault="00434EE2" w:rsidP="00434EE2">
            <w:pPr>
              <w:spacing w:after="0" w:line="240" w:lineRule="auto"/>
              <w:rPr>
                <w:rFonts w:ascii="Arial" w:eastAsia="Times New Roman" w:hAnsi="Arial" w:cs="Arial"/>
                <w:sz w:val="24"/>
                <w:szCs w:val="24"/>
                <w:lang w:eastAsia="en-AU"/>
              </w:rPr>
            </w:pPr>
            <w:r w:rsidRPr="00E60779">
              <w:rPr>
                <w:rFonts w:ascii="Arial" w:eastAsia="Times New Roman" w:hAnsi="Arial" w:cs="Arial"/>
                <w:sz w:val="24"/>
                <w:szCs w:val="24"/>
                <w:lang w:eastAsia="en-AU"/>
              </w:rPr>
              <w:t>Actual occupant on Higher Duties</w:t>
            </w:r>
          </w:p>
        </w:tc>
        <w:tc>
          <w:tcPr>
            <w:tcW w:w="1701" w:type="dxa"/>
            <w:tcBorders>
              <w:top w:val="nil"/>
              <w:left w:val="nil"/>
              <w:bottom w:val="nil"/>
              <w:right w:val="nil"/>
            </w:tcBorders>
            <w:shd w:val="clear" w:color="auto" w:fill="auto"/>
            <w:noWrap/>
            <w:vAlign w:val="bottom"/>
          </w:tcPr>
          <w:p w:rsidR="00434EE2" w:rsidRPr="00E60779" w:rsidRDefault="00434EE2" w:rsidP="00434EE2">
            <w:pPr>
              <w:spacing w:after="0" w:line="240" w:lineRule="auto"/>
              <w:jc w:val="right"/>
              <w:rPr>
                <w:rFonts w:ascii="Arial" w:eastAsia="Times New Roman" w:hAnsi="Arial" w:cs="Arial"/>
                <w:sz w:val="24"/>
                <w:szCs w:val="24"/>
                <w:lang w:eastAsia="en-AU"/>
              </w:rPr>
            </w:pPr>
            <w:r w:rsidRPr="00E60779">
              <w:rPr>
                <w:rFonts w:ascii="Arial" w:eastAsia="Times New Roman" w:hAnsi="Arial" w:cs="Arial"/>
                <w:sz w:val="24"/>
                <w:szCs w:val="24"/>
                <w:lang w:eastAsia="en-AU"/>
              </w:rPr>
              <w:t>18</w:t>
            </w:r>
          </w:p>
        </w:tc>
      </w:tr>
      <w:tr w:rsidR="00434EE2" w:rsidRPr="00E60779" w:rsidTr="0060557E">
        <w:trPr>
          <w:trHeight w:val="20"/>
        </w:trPr>
        <w:tc>
          <w:tcPr>
            <w:tcW w:w="5670" w:type="dxa"/>
            <w:tcBorders>
              <w:top w:val="nil"/>
              <w:left w:val="nil"/>
              <w:right w:val="nil"/>
            </w:tcBorders>
            <w:shd w:val="clear" w:color="auto" w:fill="auto"/>
            <w:noWrap/>
            <w:vAlign w:val="bottom"/>
          </w:tcPr>
          <w:p w:rsidR="00434EE2" w:rsidRPr="00E60779" w:rsidRDefault="00434EE2" w:rsidP="00434EE2">
            <w:pPr>
              <w:spacing w:after="0" w:line="240" w:lineRule="auto"/>
              <w:rPr>
                <w:rFonts w:ascii="Arial" w:eastAsia="Times New Roman" w:hAnsi="Arial" w:cs="Arial"/>
                <w:sz w:val="24"/>
                <w:szCs w:val="24"/>
                <w:lang w:eastAsia="en-AU"/>
              </w:rPr>
            </w:pPr>
            <w:r w:rsidRPr="00E60779">
              <w:rPr>
                <w:rFonts w:ascii="Arial" w:eastAsia="Times New Roman" w:hAnsi="Arial" w:cs="Arial"/>
                <w:sz w:val="24"/>
                <w:szCs w:val="24"/>
                <w:lang w:eastAsia="en-AU"/>
              </w:rPr>
              <w:t>Position advertised</w:t>
            </w:r>
          </w:p>
        </w:tc>
        <w:tc>
          <w:tcPr>
            <w:tcW w:w="1701" w:type="dxa"/>
            <w:tcBorders>
              <w:top w:val="nil"/>
              <w:left w:val="nil"/>
              <w:right w:val="nil"/>
            </w:tcBorders>
            <w:shd w:val="clear" w:color="auto" w:fill="auto"/>
            <w:noWrap/>
            <w:vAlign w:val="bottom"/>
          </w:tcPr>
          <w:p w:rsidR="00434EE2" w:rsidRPr="00E60779" w:rsidRDefault="00434EE2" w:rsidP="00434EE2">
            <w:pPr>
              <w:spacing w:after="0" w:line="240" w:lineRule="auto"/>
              <w:jc w:val="right"/>
              <w:rPr>
                <w:rFonts w:ascii="Arial" w:eastAsia="Times New Roman" w:hAnsi="Arial" w:cs="Arial"/>
                <w:sz w:val="24"/>
                <w:szCs w:val="24"/>
                <w:lang w:eastAsia="en-AU"/>
              </w:rPr>
            </w:pPr>
            <w:r w:rsidRPr="00E60779">
              <w:rPr>
                <w:rFonts w:ascii="Arial" w:eastAsia="Times New Roman" w:hAnsi="Arial" w:cs="Arial"/>
                <w:sz w:val="24"/>
                <w:szCs w:val="24"/>
                <w:lang w:eastAsia="en-AU"/>
              </w:rPr>
              <w:t>6</w:t>
            </w:r>
          </w:p>
        </w:tc>
      </w:tr>
      <w:tr w:rsidR="00434EE2" w:rsidRPr="00E60779" w:rsidTr="0060557E">
        <w:trPr>
          <w:trHeight w:val="20"/>
        </w:trPr>
        <w:tc>
          <w:tcPr>
            <w:tcW w:w="5670" w:type="dxa"/>
            <w:tcBorders>
              <w:top w:val="nil"/>
              <w:left w:val="nil"/>
              <w:bottom w:val="nil"/>
              <w:right w:val="nil"/>
            </w:tcBorders>
            <w:shd w:val="clear" w:color="auto" w:fill="auto"/>
            <w:noWrap/>
            <w:vAlign w:val="bottom"/>
          </w:tcPr>
          <w:p w:rsidR="00434EE2" w:rsidRPr="00E60779" w:rsidRDefault="00434EE2" w:rsidP="00434EE2">
            <w:pPr>
              <w:spacing w:after="0" w:line="240" w:lineRule="auto"/>
              <w:rPr>
                <w:rFonts w:ascii="Arial" w:eastAsia="Times New Roman" w:hAnsi="Arial" w:cs="Arial"/>
                <w:sz w:val="24"/>
                <w:szCs w:val="24"/>
                <w:lang w:eastAsia="en-AU"/>
              </w:rPr>
            </w:pPr>
            <w:r w:rsidRPr="00E60779">
              <w:rPr>
                <w:rFonts w:ascii="Arial" w:eastAsia="Times New Roman" w:hAnsi="Arial" w:cs="Arial"/>
                <w:sz w:val="24"/>
                <w:szCs w:val="24"/>
                <w:lang w:eastAsia="en-AU"/>
              </w:rPr>
              <w:t>Position vacant. Housing restriction</w:t>
            </w:r>
          </w:p>
        </w:tc>
        <w:tc>
          <w:tcPr>
            <w:tcW w:w="1701" w:type="dxa"/>
            <w:tcBorders>
              <w:top w:val="nil"/>
              <w:left w:val="nil"/>
              <w:bottom w:val="nil"/>
              <w:right w:val="nil"/>
            </w:tcBorders>
            <w:shd w:val="clear" w:color="auto" w:fill="auto"/>
            <w:noWrap/>
            <w:vAlign w:val="bottom"/>
          </w:tcPr>
          <w:p w:rsidR="00434EE2" w:rsidRPr="00E60779" w:rsidRDefault="00434EE2" w:rsidP="00434EE2">
            <w:pPr>
              <w:spacing w:after="0" w:line="240" w:lineRule="auto"/>
              <w:jc w:val="right"/>
              <w:rPr>
                <w:rFonts w:ascii="Arial" w:eastAsia="Times New Roman" w:hAnsi="Arial" w:cs="Arial"/>
                <w:sz w:val="24"/>
                <w:szCs w:val="24"/>
                <w:lang w:eastAsia="en-AU"/>
              </w:rPr>
            </w:pPr>
            <w:r w:rsidRPr="00E60779">
              <w:rPr>
                <w:rFonts w:ascii="Arial" w:eastAsia="Times New Roman" w:hAnsi="Arial" w:cs="Arial"/>
                <w:sz w:val="24"/>
                <w:szCs w:val="24"/>
                <w:lang w:eastAsia="en-AU"/>
              </w:rPr>
              <w:t>1</w:t>
            </w:r>
          </w:p>
        </w:tc>
      </w:tr>
      <w:tr w:rsidR="00434EE2" w:rsidRPr="00434EE2" w:rsidTr="0060557E">
        <w:trPr>
          <w:trHeight w:val="20"/>
        </w:trPr>
        <w:tc>
          <w:tcPr>
            <w:tcW w:w="5670" w:type="dxa"/>
            <w:tcBorders>
              <w:top w:val="nil"/>
              <w:left w:val="nil"/>
              <w:bottom w:val="single" w:sz="4" w:space="0" w:color="auto"/>
              <w:right w:val="nil"/>
            </w:tcBorders>
            <w:shd w:val="clear" w:color="auto" w:fill="auto"/>
            <w:noWrap/>
            <w:vAlign w:val="bottom"/>
          </w:tcPr>
          <w:p w:rsidR="00434EE2" w:rsidRPr="00E60779" w:rsidRDefault="00434EE2" w:rsidP="00434EE2">
            <w:pPr>
              <w:spacing w:after="0" w:line="240" w:lineRule="auto"/>
              <w:rPr>
                <w:rFonts w:ascii="Arial" w:eastAsia="Times New Roman" w:hAnsi="Arial" w:cs="Arial"/>
                <w:b/>
                <w:sz w:val="24"/>
                <w:szCs w:val="24"/>
                <w:lang w:eastAsia="en-AU"/>
              </w:rPr>
            </w:pPr>
            <w:r w:rsidRPr="00E60779">
              <w:rPr>
                <w:rFonts w:ascii="Arial" w:eastAsia="Times New Roman" w:hAnsi="Arial" w:cs="Arial"/>
                <w:b/>
                <w:sz w:val="24"/>
                <w:szCs w:val="24"/>
                <w:lang w:eastAsia="en-AU"/>
              </w:rPr>
              <w:t>Total</w:t>
            </w:r>
          </w:p>
        </w:tc>
        <w:tc>
          <w:tcPr>
            <w:tcW w:w="1701" w:type="dxa"/>
            <w:tcBorders>
              <w:top w:val="nil"/>
              <w:left w:val="nil"/>
              <w:bottom w:val="single" w:sz="4" w:space="0" w:color="auto"/>
              <w:right w:val="nil"/>
            </w:tcBorders>
            <w:shd w:val="clear" w:color="auto" w:fill="auto"/>
            <w:noWrap/>
            <w:vAlign w:val="bottom"/>
          </w:tcPr>
          <w:p w:rsidR="00434EE2" w:rsidRPr="00E60779" w:rsidRDefault="00434EE2" w:rsidP="00434EE2">
            <w:pPr>
              <w:spacing w:after="0" w:line="240" w:lineRule="auto"/>
              <w:jc w:val="right"/>
              <w:rPr>
                <w:rFonts w:ascii="Arial" w:eastAsia="Times New Roman" w:hAnsi="Arial" w:cs="Arial"/>
                <w:b/>
                <w:sz w:val="24"/>
                <w:szCs w:val="24"/>
                <w:lang w:eastAsia="en-AU"/>
              </w:rPr>
            </w:pPr>
            <w:r w:rsidRPr="00E60779">
              <w:rPr>
                <w:rFonts w:ascii="Arial" w:eastAsia="Times New Roman" w:hAnsi="Arial" w:cs="Arial"/>
                <w:b/>
                <w:sz w:val="24"/>
                <w:szCs w:val="24"/>
                <w:lang w:eastAsia="en-AU"/>
              </w:rPr>
              <w:t>279</w:t>
            </w:r>
          </w:p>
        </w:tc>
      </w:tr>
    </w:tbl>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hAnsi="Arial" w:cs="Arial"/>
          <w:b/>
          <w:sz w:val="24"/>
          <w:szCs w:val="24"/>
        </w:rPr>
      </w:pPr>
      <w:r w:rsidRPr="00685FBE">
        <w:rPr>
          <w:rFonts w:ascii="Arial" w:hAnsi="Arial" w:cs="Arial"/>
          <w:b/>
          <w:sz w:val="24"/>
          <w:szCs w:val="24"/>
        </w:rPr>
        <w:t>9.</w:t>
      </w:r>
      <w:r w:rsidRPr="00685FBE">
        <w:rPr>
          <w:rFonts w:ascii="Arial" w:hAnsi="Arial" w:cs="Arial"/>
          <w:b/>
          <w:sz w:val="24"/>
          <w:szCs w:val="24"/>
        </w:rPr>
        <w:tab/>
        <w:t>How long, in total days, have funded positions been vacant since 01 July 2011?</w:t>
      </w:r>
    </w:p>
    <w:p w:rsidR="00F33F64" w:rsidRDefault="00F33F64" w:rsidP="00F33F64">
      <w:pPr>
        <w:spacing w:after="0" w:line="240" w:lineRule="auto"/>
        <w:ind w:left="567"/>
        <w:rPr>
          <w:rFonts w:ascii="Arial" w:hAnsi="Arial" w:cs="Arial"/>
          <w:sz w:val="24"/>
          <w:szCs w:val="24"/>
        </w:rPr>
      </w:pPr>
    </w:p>
    <w:p w:rsidR="00845FCF" w:rsidRDefault="00845FCF" w:rsidP="00845FCF">
      <w:pPr>
        <w:spacing w:after="0" w:line="240" w:lineRule="auto"/>
        <w:ind w:left="567"/>
        <w:rPr>
          <w:rFonts w:ascii="Arial" w:hAnsi="Arial" w:cs="Arial"/>
          <w:sz w:val="24"/>
          <w:szCs w:val="24"/>
        </w:rPr>
      </w:pPr>
      <w:r>
        <w:rPr>
          <w:rFonts w:ascii="Arial" w:hAnsi="Arial" w:cs="Arial"/>
          <w:sz w:val="24"/>
          <w:szCs w:val="24"/>
        </w:rPr>
        <w:t xml:space="preserve">Due to system limitations, the </w:t>
      </w:r>
      <w:r w:rsidR="00463801">
        <w:rPr>
          <w:rFonts w:ascii="Arial" w:hAnsi="Arial" w:cs="Arial"/>
          <w:sz w:val="24"/>
          <w:szCs w:val="24"/>
        </w:rPr>
        <w:t xml:space="preserve">department </w:t>
      </w:r>
      <w:r>
        <w:rPr>
          <w:rFonts w:ascii="Arial" w:hAnsi="Arial" w:cs="Arial"/>
          <w:sz w:val="24"/>
          <w:szCs w:val="24"/>
        </w:rPr>
        <w:t>is unable to extract this data.</w:t>
      </w:r>
    </w:p>
    <w:p w:rsidR="00F33F64" w:rsidRDefault="00F33F64" w:rsidP="00F33F64">
      <w:pPr>
        <w:spacing w:after="0" w:line="240" w:lineRule="auto"/>
        <w:rPr>
          <w:rFonts w:ascii="Arial" w:hAnsi="Arial" w:cs="Arial"/>
          <w:sz w:val="24"/>
          <w:szCs w:val="24"/>
        </w:rPr>
      </w:pPr>
    </w:p>
    <w:p w:rsidR="00CA566C" w:rsidRDefault="00CA566C">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hAnsi="Arial" w:cs="Arial"/>
          <w:b/>
          <w:sz w:val="24"/>
          <w:szCs w:val="24"/>
        </w:rPr>
      </w:pPr>
      <w:r w:rsidRPr="00685FBE">
        <w:rPr>
          <w:rFonts w:ascii="Arial" w:hAnsi="Arial" w:cs="Arial"/>
          <w:b/>
          <w:sz w:val="24"/>
          <w:szCs w:val="24"/>
        </w:rPr>
        <w:t>10.</w:t>
      </w:r>
      <w:r w:rsidRPr="00685FBE">
        <w:rPr>
          <w:rFonts w:ascii="Arial" w:hAnsi="Arial" w:cs="Arial"/>
          <w:b/>
          <w:sz w:val="24"/>
          <w:szCs w:val="24"/>
        </w:rPr>
        <w:tab/>
      </w:r>
      <w:proofErr w:type="gramStart"/>
      <w:r w:rsidRPr="00685FBE">
        <w:rPr>
          <w:rFonts w:ascii="Arial" w:hAnsi="Arial" w:cs="Arial"/>
          <w:b/>
          <w:sz w:val="24"/>
          <w:szCs w:val="24"/>
        </w:rPr>
        <w:t>At</w:t>
      </w:r>
      <w:proofErr w:type="gramEnd"/>
      <w:r w:rsidRPr="00685FBE">
        <w:rPr>
          <w:rFonts w:ascii="Arial" w:hAnsi="Arial" w:cs="Arial"/>
          <w:b/>
          <w:sz w:val="24"/>
          <w:szCs w:val="24"/>
        </w:rPr>
        <w:t xml:space="preserve"> Pay day 20, 28 March 2012, how many staff are currently employed on a temporary contract?</w:t>
      </w:r>
    </w:p>
    <w:p w:rsidR="00F33F64" w:rsidRDefault="00F33F64" w:rsidP="00F33F64">
      <w:pPr>
        <w:spacing w:after="0" w:line="240" w:lineRule="auto"/>
        <w:ind w:left="567"/>
        <w:rPr>
          <w:rFonts w:ascii="Arial" w:hAnsi="Arial" w:cs="Arial"/>
          <w:sz w:val="24"/>
          <w:szCs w:val="24"/>
        </w:rPr>
      </w:pPr>
    </w:p>
    <w:p w:rsidR="00845FCF" w:rsidRPr="00790AD7" w:rsidRDefault="00845FCF" w:rsidP="00845FCF">
      <w:pPr>
        <w:spacing w:after="0" w:line="240" w:lineRule="auto"/>
        <w:ind w:left="567"/>
        <w:rPr>
          <w:rFonts w:ascii="Arial" w:eastAsia="Times New Roman" w:hAnsi="Arial" w:cs="Arial"/>
          <w:sz w:val="24"/>
          <w:szCs w:val="24"/>
          <w:lang w:eastAsia="en-AU"/>
        </w:rPr>
      </w:pPr>
      <w:r w:rsidRPr="00790AD7">
        <w:rPr>
          <w:rFonts w:ascii="Arial" w:eastAsia="Times New Roman" w:hAnsi="Arial" w:cs="Arial"/>
          <w:sz w:val="24"/>
          <w:szCs w:val="24"/>
          <w:lang w:eastAsia="en-AU"/>
        </w:rPr>
        <w:t>At Pay day 20, 28 March 2012 – 1873*</w:t>
      </w:r>
    </w:p>
    <w:p w:rsidR="00845FCF" w:rsidRPr="00790AD7" w:rsidRDefault="00845FCF" w:rsidP="00845FCF">
      <w:pPr>
        <w:spacing w:after="0" w:line="240" w:lineRule="auto"/>
        <w:ind w:left="567"/>
        <w:rPr>
          <w:rFonts w:ascii="Arial" w:eastAsia="Times New Roman" w:hAnsi="Arial" w:cs="Arial"/>
          <w:sz w:val="24"/>
          <w:szCs w:val="24"/>
          <w:lang w:eastAsia="en-AU"/>
        </w:rPr>
      </w:pPr>
    </w:p>
    <w:p w:rsidR="00845FCF" w:rsidRPr="00790AD7" w:rsidRDefault="00845FCF" w:rsidP="00845FCF">
      <w:pPr>
        <w:spacing w:after="0" w:line="240" w:lineRule="auto"/>
        <w:ind w:left="567"/>
        <w:rPr>
          <w:rFonts w:ascii="Arial" w:eastAsia="Times New Roman" w:hAnsi="Arial" w:cs="Arial"/>
          <w:sz w:val="24"/>
          <w:szCs w:val="24"/>
          <w:lang w:eastAsia="en-AU"/>
        </w:rPr>
      </w:pPr>
      <w:r w:rsidRPr="00790AD7">
        <w:rPr>
          <w:rFonts w:ascii="Arial" w:eastAsia="Times New Roman" w:hAnsi="Arial" w:cs="Arial"/>
          <w:sz w:val="24"/>
          <w:szCs w:val="24"/>
          <w:lang w:eastAsia="en-AU"/>
        </w:rPr>
        <w:t xml:space="preserve">*200 teachers have been offered permanency but are yet to be attached to a permanent position. Teachers are offered permanency in April and September but it </w:t>
      </w:r>
      <w:r w:rsidR="00E60779">
        <w:rPr>
          <w:rFonts w:ascii="Arial" w:eastAsia="Times New Roman" w:hAnsi="Arial" w:cs="Arial"/>
          <w:sz w:val="24"/>
          <w:szCs w:val="24"/>
          <w:lang w:eastAsia="en-AU"/>
        </w:rPr>
        <w:t>can</w:t>
      </w:r>
      <w:r w:rsidRPr="00790AD7">
        <w:rPr>
          <w:rFonts w:ascii="Arial" w:eastAsia="Times New Roman" w:hAnsi="Arial" w:cs="Arial"/>
          <w:sz w:val="24"/>
          <w:szCs w:val="24"/>
          <w:lang w:eastAsia="en-AU"/>
        </w:rPr>
        <w:t xml:space="preserve"> take some months to attach them to a position.</w:t>
      </w:r>
    </w:p>
    <w:p w:rsidR="00845FCF" w:rsidRPr="00790AD7" w:rsidRDefault="00845FCF" w:rsidP="00845FCF">
      <w:pPr>
        <w:spacing w:after="0" w:line="240" w:lineRule="auto"/>
        <w:ind w:left="1276"/>
        <w:rPr>
          <w:rFonts w:ascii="Arial" w:eastAsia="Times New Roman" w:hAnsi="Arial" w:cs="Arial"/>
          <w:sz w:val="24"/>
          <w:szCs w:val="24"/>
          <w:lang w:eastAsia="en-AU"/>
        </w:rPr>
      </w:pPr>
    </w:p>
    <w:p w:rsidR="00845FCF" w:rsidRPr="00790AD7" w:rsidRDefault="00845FCF" w:rsidP="00845FCF">
      <w:pPr>
        <w:spacing w:after="0" w:line="240" w:lineRule="auto"/>
        <w:ind w:left="567"/>
        <w:rPr>
          <w:rFonts w:ascii="Arial" w:eastAsia="Times New Roman" w:hAnsi="Arial" w:cs="Arial"/>
          <w:sz w:val="24"/>
          <w:szCs w:val="24"/>
          <w:lang w:eastAsia="en-AU"/>
        </w:rPr>
      </w:pPr>
      <w:r w:rsidRPr="00790AD7">
        <w:rPr>
          <w:rFonts w:ascii="Arial" w:eastAsia="Times New Roman" w:hAnsi="Arial" w:cs="Arial"/>
          <w:sz w:val="24"/>
          <w:szCs w:val="24"/>
          <w:lang w:eastAsia="en-AU"/>
        </w:rPr>
        <w:t>229 temporary contract employees are in externally funded positions.</w:t>
      </w:r>
    </w:p>
    <w:p w:rsidR="00845FCF" w:rsidRPr="00790AD7" w:rsidRDefault="00845FCF" w:rsidP="00845FCF">
      <w:pPr>
        <w:spacing w:after="0" w:line="240" w:lineRule="auto"/>
        <w:ind w:left="567"/>
        <w:rPr>
          <w:rFonts w:ascii="Arial" w:eastAsia="Times New Roman" w:hAnsi="Arial" w:cs="Arial"/>
          <w:sz w:val="24"/>
          <w:szCs w:val="24"/>
          <w:lang w:eastAsia="en-AU"/>
        </w:rPr>
      </w:pPr>
    </w:p>
    <w:p w:rsidR="00845FCF" w:rsidRPr="00790AD7" w:rsidRDefault="00845FCF" w:rsidP="00845FCF">
      <w:pPr>
        <w:spacing w:after="0" w:line="240" w:lineRule="auto"/>
        <w:ind w:left="567"/>
        <w:rPr>
          <w:rFonts w:ascii="Arial" w:eastAsia="Times New Roman" w:hAnsi="Arial" w:cs="Arial"/>
          <w:sz w:val="24"/>
          <w:szCs w:val="24"/>
          <w:lang w:eastAsia="en-AU"/>
        </w:rPr>
      </w:pPr>
      <w:r w:rsidRPr="00790AD7">
        <w:rPr>
          <w:rFonts w:ascii="Arial" w:eastAsia="Times New Roman" w:hAnsi="Arial" w:cs="Arial"/>
          <w:sz w:val="24"/>
          <w:szCs w:val="24"/>
          <w:lang w:eastAsia="en-AU"/>
        </w:rPr>
        <w:t>169 temporary contract employees are in internally funded positions which are not able to be filled on a permanent basis because of their nature. These positions include:</w:t>
      </w:r>
    </w:p>
    <w:p w:rsidR="00845FCF" w:rsidRPr="00790AD7" w:rsidRDefault="00845FCF" w:rsidP="00845FCF">
      <w:pPr>
        <w:spacing w:after="0" w:line="240" w:lineRule="auto"/>
        <w:ind w:left="567"/>
        <w:rPr>
          <w:rFonts w:ascii="Arial" w:eastAsia="Times New Roman" w:hAnsi="Arial" w:cs="Arial"/>
          <w:sz w:val="24"/>
          <w:szCs w:val="24"/>
          <w:lang w:eastAsia="en-AU"/>
        </w:rPr>
      </w:pPr>
    </w:p>
    <w:tbl>
      <w:tblPr>
        <w:tblW w:w="6096" w:type="dxa"/>
        <w:tblInd w:w="675" w:type="dxa"/>
        <w:tblLook w:val="04A0"/>
      </w:tblPr>
      <w:tblGrid>
        <w:gridCol w:w="2835"/>
        <w:gridCol w:w="567"/>
        <w:gridCol w:w="2694"/>
      </w:tblGrid>
      <w:tr w:rsidR="00845FCF" w:rsidRPr="00790AD7" w:rsidTr="007424CD">
        <w:trPr>
          <w:trHeight w:val="555"/>
          <w:tblHeader/>
        </w:trPr>
        <w:tc>
          <w:tcPr>
            <w:tcW w:w="2835" w:type="dxa"/>
            <w:tcBorders>
              <w:top w:val="single" w:sz="4" w:space="0" w:color="000000"/>
              <w:left w:val="nil"/>
              <w:bottom w:val="single" w:sz="4" w:space="0" w:color="000000"/>
              <w:right w:val="nil"/>
            </w:tcBorders>
            <w:shd w:val="clear" w:color="auto" w:fill="auto"/>
            <w:noWrap/>
            <w:hideMark/>
          </w:tcPr>
          <w:p w:rsidR="00845FCF" w:rsidRPr="00790AD7" w:rsidRDefault="00845FCF" w:rsidP="007424CD">
            <w:pPr>
              <w:spacing w:after="0" w:line="240" w:lineRule="auto"/>
              <w:rPr>
                <w:rFonts w:ascii="Arial" w:eastAsia="Times New Roman" w:hAnsi="Arial" w:cs="Arial"/>
                <w:b/>
                <w:bCs/>
                <w:color w:val="000000"/>
                <w:sz w:val="24"/>
                <w:szCs w:val="24"/>
                <w:lang w:eastAsia="en-AU"/>
              </w:rPr>
            </w:pPr>
            <w:r w:rsidRPr="00790AD7">
              <w:rPr>
                <w:rFonts w:ascii="Arial" w:eastAsia="Times New Roman" w:hAnsi="Arial" w:cs="Arial"/>
                <w:b/>
                <w:bCs/>
                <w:color w:val="000000"/>
                <w:sz w:val="24"/>
                <w:szCs w:val="24"/>
                <w:lang w:eastAsia="en-AU"/>
              </w:rPr>
              <w:t>Classification Group</w:t>
            </w:r>
          </w:p>
        </w:tc>
        <w:tc>
          <w:tcPr>
            <w:tcW w:w="3261" w:type="dxa"/>
            <w:gridSpan w:val="2"/>
            <w:tcBorders>
              <w:top w:val="single" w:sz="4" w:space="0" w:color="000000"/>
              <w:left w:val="nil"/>
              <w:bottom w:val="single" w:sz="4" w:space="0" w:color="000000"/>
              <w:right w:val="nil"/>
            </w:tcBorders>
          </w:tcPr>
          <w:p w:rsidR="00845FCF" w:rsidRPr="00790AD7" w:rsidRDefault="00845FCF" w:rsidP="007424CD">
            <w:pPr>
              <w:spacing w:after="0" w:line="240" w:lineRule="auto"/>
              <w:jc w:val="right"/>
              <w:rPr>
                <w:rFonts w:ascii="Arial" w:eastAsia="Times New Roman" w:hAnsi="Arial" w:cs="Arial"/>
                <w:b/>
                <w:bCs/>
                <w:color w:val="000000"/>
                <w:sz w:val="24"/>
                <w:szCs w:val="24"/>
                <w:lang w:eastAsia="en-AU"/>
              </w:rPr>
            </w:pPr>
            <w:r w:rsidRPr="00790AD7">
              <w:rPr>
                <w:rFonts w:ascii="Arial" w:eastAsia="Times New Roman" w:hAnsi="Arial" w:cs="Arial"/>
                <w:b/>
                <w:bCs/>
                <w:color w:val="000000"/>
                <w:sz w:val="24"/>
                <w:szCs w:val="24"/>
                <w:lang w:eastAsia="en-AU"/>
              </w:rPr>
              <w:t>Number of Staff</w:t>
            </w:r>
          </w:p>
        </w:tc>
      </w:tr>
      <w:tr w:rsidR="00845FCF" w:rsidRPr="00790AD7" w:rsidTr="007424CD">
        <w:trPr>
          <w:trHeight w:val="255"/>
        </w:trPr>
        <w:tc>
          <w:tcPr>
            <w:tcW w:w="2835" w:type="dxa"/>
            <w:tcBorders>
              <w:top w:val="nil"/>
              <w:left w:val="nil"/>
              <w:bottom w:val="nil"/>
              <w:right w:val="nil"/>
            </w:tcBorders>
            <w:shd w:val="clear" w:color="auto" w:fill="auto"/>
            <w:noWrap/>
            <w:hideMark/>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Board Member</w:t>
            </w:r>
          </w:p>
        </w:tc>
        <w:tc>
          <w:tcPr>
            <w:tcW w:w="3261" w:type="dxa"/>
            <w:gridSpan w:val="2"/>
            <w:tcBorders>
              <w:top w:val="nil"/>
              <w:left w:val="nil"/>
              <w:bottom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8</w:t>
            </w:r>
          </w:p>
        </w:tc>
      </w:tr>
      <w:tr w:rsidR="00845FCF" w:rsidRPr="00790AD7" w:rsidTr="007424CD">
        <w:trPr>
          <w:trHeight w:val="255"/>
        </w:trPr>
        <w:tc>
          <w:tcPr>
            <w:tcW w:w="3402" w:type="dxa"/>
            <w:gridSpan w:val="2"/>
            <w:tcBorders>
              <w:top w:val="nil"/>
              <w:left w:val="nil"/>
              <w:bottom w:val="nil"/>
              <w:right w:val="nil"/>
            </w:tcBorders>
            <w:shd w:val="clear" w:color="auto" w:fill="auto"/>
            <w:noWrap/>
            <w:hideMark/>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Executive Contract Officer</w:t>
            </w:r>
          </w:p>
        </w:tc>
        <w:tc>
          <w:tcPr>
            <w:tcW w:w="2694" w:type="dxa"/>
            <w:tcBorders>
              <w:top w:val="nil"/>
              <w:left w:val="nil"/>
              <w:bottom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44</w:t>
            </w:r>
          </w:p>
        </w:tc>
      </w:tr>
      <w:tr w:rsidR="00845FCF" w:rsidRPr="00790AD7" w:rsidTr="007424CD">
        <w:trPr>
          <w:trHeight w:val="255"/>
        </w:trPr>
        <w:tc>
          <w:tcPr>
            <w:tcW w:w="2835" w:type="dxa"/>
            <w:tcBorders>
              <w:top w:val="nil"/>
              <w:left w:val="nil"/>
              <w:bottom w:val="nil"/>
              <w:right w:val="nil"/>
            </w:tcBorders>
            <w:shd w:val="clear" w:color="auto" w:fill="auto"/>
            <w:noWrap/>
            <w:hideMark/>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Executive Contract Principal</w:t>
            </w:r>
          </w:p>
        </w:tc>
        <w:tc>
          <w:tcPr>
            <w:tcW w:w="3261" w:type="dxa"/>
            <w:gridSpan w:val="2"/>
            <w:tcBorders>
              <w:top w:val="nil"/>
              <w:left w:val="nil"/>
              <w:bottom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90</w:t>
            </w:r>
          </w:p>
        </w:tc>
      </w:tr>
      <w:tr w:rsidR="00845FCF" w:rsidRPr="00790AD7" w:rsidTr="007424CD">
        <w:trPr>
          <w:trHeight w:val="255"/>
        </w:trPr>
        <w:tc>
          <w:tcPr>
            <w:tcW w:w="2835" w:type="dxa"/>
            <w:tcBorders>
              <w:top w:val="nil"/>
              <w:left w:val="nil"/>
              <w:right w:val="nil"/>
            </w:tcBorders>
            <w:shd w:val="clear" w:color="auto" w:fill="auto"/>
            <w:noWrap/>
            <w:hideMark/>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Trainee and Apprentices</w:t>
            </w:r>
          </w:p>
        </w:tc>
        <w:tc>
          <w:tcPr>
            <w:tcW w:w="3261" w:type="dxa"/>
            <w:gridSpan w:val="2"/>
            <w:tcBorders>
              <w:top w:val="nil"/>
              <w:left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27</w:t>
            </w:r>
          </w:p>
        </w:tc>
      </w:tr>
      <w:tr w:rsidR="00845FCF" w:rsidRPr="00790AD7" w:rsidTr="007424CD">
        <w:trPr>
          <w:trHeight w:val="255"/>
        </w:trPr>
        <w:tc>
          <w:tcPr>
            <w:tcW w:w="2835" w:type="dxa"/>
            <w:tcBorders>
              <w:top w:val="nil"/>
              <w:left w:val="nil"/>
              <w:bottom w:val="single" w:sz="4" w:space="0" w:color="auto"/>
              <w:right w:val="nil"/>
            </w:tcBorders>
            <w:shd w:val="clear" w:color="auto" w:fill="auto"/>
            <w:noWrap/>
            <w:hideMark/>
          </w:tcPr>
          <w:p w:rsidR="00845FCF" w:rsidRPr="00790AD7" w:rsidRDefault="00845FCF" w:rsidP="007424CD">
            <w:pPr>
              <w:spacing w:after="0" w:line="240" w:lineRule="auto"/>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Total</w:t>
            </w:r>
          </w:p>
        </w:tc>
        <w:tc>
          <w:tcPr>
            <w:tcW w:w="3261" w:type="dxa"/>
            <w:gridSpan w:val="2"/>
            <w:tcBorders>
              <w:top w:val="nil"/>
              <w:left w:val="nil"/>
              <w:bottom w:val="single" w:sz="4" w:space="0" w:color="auto"/>
              <w:right w:val="nil"/>
            </w:tcBorders>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169</w:t>
            </w:r>
          </w:p>
        </w:tc>
      </w:tr>
    </w:tbl>
    <w:p w:rsidR="00845FCF" w:rsidRPr="00790AD7" w:rsidRDefault="00845FCF" w:rsidP="00845FCF">
      <w:pPr>
        <w:spacing w:after="0" w:line="240" w:lineRule="auto"/>
        <w:ind w:left="567"/>
        <w:rPr>
          <w:rFonts w:ascii="Arial" w:eastAsia="Times New Roman" w:hAnsi="Arial" w:cs="Arial"/>
          <w:sz w:val="24"/>
          <w:szCs w:val="24"/>
          <w:lang w:eastAsia="en-AU"/>
        </w:rPr>
      </w:pPr>
    </w:p>
    <w:p w:rsidR="00845FCF" w:rsidRPr="00790AD7" w:rsidRDefault="00845FCF" w:rsidP="00845FCF">
      <w:pPr>
        <w:spacing w:after="0" w:line="240" w:lineRule="auto"/>
        <w:ind w:left="567"/>
        <w:rPr>
          <w:rFonts w:ascii="Arial" w:eastAsia="Times New Roman" w:hAnsi="Arial" w:cs="Arial"/>
          <w:sz w:val="24"/>
          <w:szCs w:val="24"/>
          <w:lang w:eastAsia="en-AU"/>
        </w:rPr>
      </w:pPr>
    </w:p>
    <w:p w:rsidR="00434EE2" w:rsidRPr="006061FF" w:rsidRDefault="00E60779" w:rsidP="00434EE2">
      <w:pPr>
        <w:spacing w:after="0" w:line="240" w:lineRule="auto"/>
        <w:ind w:left="567"/>
        <w:rPr>
          <w:rFonts w:ascii="Arial" w:eastAsia="Times New Roman" w:hAnsi="Arial" w:cs="Arial"/>
          <w:sz w:val="24"/>
          <w:szCs w:val="24"/>
          <w:lang w:eastAsia="en-AU"/>
        </w:rPr>
      </w:pPr>
      <w:r>
        <w:rPr>
          <w:rFonts w:ascii="Arial" w:eastAsia="Times New Roman" w:hAnsi="Arial" w:cs="Arial"/>
          <w:sz w:val="24"/>
          <w:szCs w:val="24"/>
          <w:lang w:eastAsia="en-AU"/>
        </w:rPr>
        <w:t>Accounting for the 200</w:t>
      </w:r>
      <w:r w:rsidR="00845FCF" w:rsidRPr="00434EE2">
        <w:rPr>
          <w:rFonts w:ascii="Arial" w:eastAsia="Times New Roman" w:hAnsi="Arial" w:cs="Arial"/>
          <w:sz w:val="24"/>
          <w:szCs w:val="24"/>
          <w:lang w:eastAsia="en-AU"/>
        </w:rPr>
        <w:t xml:space="preserve"> teachers </w:t>
      </w:r>
      <w:r>
        <w:rPr>
          <w:rFonts w:ascii="Arial" w:eastAsia="Times New Roman" w:hAnsi="Arial" w:cs="Arial"/>
          <w:sz w:val="24"/>
          <w:szCs w:val="24"/>
          <w:lang w:eastAsia="en-AU"/>
        </w:rPr>
        <w:t>o</w:t>
      </w:r>
      <w:r w:rsidR="00845FCF" w:rsidRPr="00434EE2">
        <w:rPr>
          <w:rFonts w:ascii="Arial" w:eastAsia="Times New Roman" w:hAnsi="Arial" w:cs="Arial"/>
          <w:sz w:val="24"/>
          <w:szCs w:val="24"/>
          <w:lang w:eastAsia="en-AU"/>
        </w:rPr>
        <w:t xml:space="preserve">ffered permanency, the 229 externally funded positions and 169 internally funded positions were removed, the number of employees on temporary contracts would decrease to </w:t>
      </w:r>
      <w:r w:rsidR="00845FCF" w:rsidRPr="00434EE2">
        <w:rPr>
          <w:rFonts w:ascii="Arial" w:eastAsia="Times New Roman" w:hAnsi="Arial" w:cs="Arial"/>
          <w:b/>
          <w:sz w:val="24"/>
          <w:szCs w:val="24"/>
          <w:lang w:eastAsia="en-AU"/>
        </w:rPr>
        <w:t>1275.</w:t>
      </w:r>
    </w:p>
    <w:p w:rsidR="00F33F64" w:rsidRDefault="00F33F64" w:rsidP="00F33F64">
      <w:pPr>
        <w:spacing w:after="0" w:line="240" w:lineRule="auto"/>
        <w:rPr>
          <w:rFonts w:ascii="Arial" w:hAnsi="Arial" w:cs="Arial"/>
          <w:sz w:val="24"/>
          <w:szCs w:val="24"/>
        </w:rPr>
      </w:pPr>
    </w:p>
    <w:p w:rsidR="0060557E" w:rsidRDefault="0060557E">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11.</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In</w:t>
      </w:r>
      <w:proofErr w:type="gramEnd"/>
      <w:r w:rsidRPr="00685FBE">
        <w:rPr>
          <w:rFonts w:ascii="Arial" w:eastAsia="Times New Roman" w:hAnsi="Arial" w:cs="Arial"/>
          <w:b/>
          <w:sz w:val="24"/>
          <w:szCs w:val="24"/>
          <w:lang w:eastAsia="en-AU"/>
        </w:rPr>
        <w:t xml:space="preserve"> the period 01 July 2011 to 31 March 2012, how many temporary contracts have been extended, broken down by level and the number of times extended?</w:t>
      </w:r>
    </w:p>
    <w:p w:rsidR="00F33F64" w:rsidRDefault="00F33F64" w:rsidP="00F33F64">
      <w:pPr>
        <w:spacing w:after="0" w:line="240" w:lineRule="auto"/>
        <w:ind w:left="567"/>
        <w:rPr>
          <w:rFonts w:ascii="Arial" w:hAnsi="Arial" w:cs="Arial"/>
          <w:sz w:val="24"/>
          <w:szCs w:val="24"/>
        </w:rPr>
      </w:pPr>
    </w:p>
    <w:p w:rsidR="00845FCF" w:rsidRPr="004B220B" w:rsidRDefault="00845FCF" w:rsidP="00845FCF">
      <w:pPr>
        <w:spacing w:after="0" w:line="240" w:lineRule="auto"/>
        <w:ind w:left="567"/>
        <w:rPr>
          <w:rFonts w:ascii="Arial" w:eastAsia="Times New Roman" w:hAnsi="Arial" w:cs="Arial"/>
          <w:sz w:val="24"/>
          <w:szCs w:val="24"/>
          <w:lang w:eastAsia="en-AU"/>
        </w:rPr>
      </w:pPr>
      <w:r w:rsidRPr="00790AD7">
        <w:rPr>
          <w:rFonts w:ascii="Arial" w:eastAsia="Times New Roman" w:hAnsi="Arial" w:cs="Arial"/>
          <w:sz w:val="24"/>
          <w:szCs w:val="24"/>
          <w:lang w:eastAsia="en-AU"/>
        </w:rPr>
        <w:t>Ti</w:t>
      </w:r>
      <w:r w:rsidRPr="004B220B">
        <w:rPr>
          <w:rFonts w:ascii="Arial" w:eastAsia="Times New Roman" w:hAnsi="Arial" w:cs="Arial"/>
          <w:sz w:val="24"/>
          <w:szCs w:val="24"/>
          <w:lang w:eastAsia="en-AU"/>
        </w:rPr>
        <w:t>me period: 1 July 2011 to 31 March 2012</w:t>
      </w:r>
    </w:p>
    <w:p w:rsidR="00845FCF" w:rsidRPr="004B220B" w:rsidRDefault="00845FCF" w:rsidP="00845FCF">
      <w:pPr>
        <w:spacing w:after="0" w:line="240" w:lineRule="auto"/>
        <w:ind w:left="567"/>
        <w:rPr>
          <w:rFonts w:ascii="Arial" w:eastAsia="Times New Roman" w:hAnsi="Arial" w:cs="Arial"/>
          <w:sz w:val="24"/>
          <w:szCs w:val="24"/>
          <w:lang w:eastAsia="en-AU"/>
        </w:rPr>
      </w:pPr>
    </w:p>
    <w:p w:rsidR="00845FCF" w:rsidRPr="00790AD7" w:rsidRDefault="00845FCF" w:rsidP="00845FCF">
      <w:pPr>
        <w:spacing w:after="0" w:line="240" w:lineRule="auto"/>
        <w:ind w:left="567"/>
        <w:rPr>
          <w:rFonts w:ascii="Arial" w:eastAsia="Times New Roman" w:hAnsi="Arial" w:cs="Arial"/>
          <w:sz w:val="24"/>
          <w:szCs w:val="24"/>
          <w:lang w:eastAsia="en-AU"/>
        </w:rPr>
      </w:pPr>
      <w:r w:rsidRPr="004B220B">
        <w:rPr>
          <w:rFonts w:ascii="Arial" w:eastAsia="Times New Roman" w:hAnsi="Arial" w:cs="Arial"/>
          <w:sz w:val="24"/>
          <w:szCs w:val="24"/>
          <w:lang w:eastAsia="en-AU"/>
        </w:rPr>
        <w:t>1,2</w:t>
      </w:r>
      <w:r w:rsidRPr="00790AD7">
        <w:rPr>
          <w:rFonts w:ascii="Arial" w:eastAsia="Times New Roman" w:hAnsi="Arial" w:cs="Arial"/>
          <w:sz w:val="24"/>
          <w:szCs w:val="24"/>
          <w:lang w:eastAsia="en-AU"/>
        </w:rPr>
        <w:t>33</w:t>
      </w:r>
    </w:p>
    <w:p w:rsidR="00845FCF" w:rsidRPr="004B220B" w:rsidRDefault="00845FCF" w:rsidP="00845FCF">
      <w:pPr>
        <w:spacing w:after="0" w:line="240" w:lineRule="auto"/>
        <w:ind w:left="567"/>
        <w:rPr>
          <w:rFonts w:ascii="Arial" w:eastAsia="Times New Roman" w:hAnsi="Arial" w:cs="Arial"/>
          <w:sz w:val="24"/>
          <w:szCs w:val="24"/>
          <w:lang w:eastAsia="en-AU"/>
        </w:rPr>
      </w:pPr>
    </w:p>
    <w:p w:rsidR="00845FCF" w:rsidRPr="004B220B" w:rsidRDefault="00845FCF" w:rsidP="00845FCF">
      <w:pPr>
        <w:spacing w:after="0" w:line="240" w:lineRule="auto"/>
        <w:ind w:left="567"/>
        <w:rPr>
          <w:rFonts w:ascii="Arial" w:eastAsia="Times New Roman" w:hAnsi="Arial" w:cs="Arial"/>
          <w:sz w:val="24"/>
          <w:szCs w:val="24"/>
          <w:lang w:eastAsia="en-AU"/>
        </w:rPr>
      </w:pPr>
    </w:p>
    <w:tbl>
      <w:tblPr>
        <w:tblW w:w="4571" w:type="pct"/>
        <w:tblInd w:w="534" w:type="dxa"/>
        <w:tblLook w:val="04A0"/>
      </w:tblPr>
      <w:tblGrid>
        <w:gridCol w:w="3271"/>
        <w:gridCol w:w="1297"/>
        <w:gridCol w:w="883"/>
        <w:gridCol w:w="657"/>
        <w:gridCol w:w="657"/>
        <w:gridCol w:w="657"/>
        <w:gridCol w:w="657"/>
        <w:gridCol w:w="657"/>
        <w:gridCol w:w="817"/>
      </w:tblGrid>
      <w:tr w:rsidR="00845FCF" w:rsidRPr="00790AD7" w:rsidTr="007424CD">
        <w:trPr>
          <w:trHeight w:val="615"/>
          <w:tblHeader/>
        </w:trPr>
        <w:tc>
          <w:tcPr>
            <w:tcW w:w="1717" w:type="pct"/>
            <w:tcBorders>
              <w:top w:val="single" w:sz="4" w:space="0" w:color="000000"/>
              <w:left w:val="nil"/>
              <w:bottom w:val="single" w:sz="4" w:space="0" w:color="000000"/>
              <w:right w:val="nil"/>
            </w:tcBorders>
            <w:shd w:val="clear" w:color="auto" w:fill="auto"/>
            <w:noWrap/>
            <w:hideMark/>
          </w:tcPr>
          <w:p w:rsidR="00845FCF" w:rsidRPr="00790AD7" w:rsidRDefault="00845FCF" w:rsidP="007424CD">
            <w:pPr>
              <w:spacing w:after="0" w:line="240" w:lineRule="auto"/>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Classification Group</w:t>
            </w:r>
          </w:p>
        </w:tc>
        <w:tc>
          <w:tcPr>
            <w:tcW w:w="681" w:type="pct"/>
            <w:tcBorders>
              <w:top w:val="single" w:sz="4" w:space="0" w:color="000000"/>
              <w:left w:val="nil"/>
              <w:bottom w:val="single" w:sz="4" w:space="0" w:color="000000"/>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Extended</w:t>
            </w:r>
            <w:r w:rsidRPr="00790AD7">
              <w:rPr>
                <w:rFonts w:ascii="Arial" w:eastAsia="Times New Roman" w:hAnsi="Arial" w:cs="Arial"/>
                <w:b/>
                <w:color w:val="000000"/>
                <w:sz w:val="24"/>
                <w:szCs w:val="24"/>
                <w:lang w:eastAsia="en-AU"/>
              </w:rPr>
              <w:br/>
              <w:t>Once</w:t>
            </w:r>
          </w:p>
        </w:tc>
        <w:tc>
          <w:tcPr>
            <w:tcW w:w="463" w:type="pct"/>
            <w:tcBorders>
              <w:top w:val="single" w:sz="4" w:space="0" w:color="000000"/>
              <w:left w:val="nil"/>
              <w:bottom w:val="single" w:sz="4" w:space="0" w:color="000000"/>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Ext.</w:t>
            </w:r>
            <w:r w:rsidRPr="00790AD7">
              <w:rPr>
                <w:rFonts w:ascii="Arial" w:eastAsia="Times New Roman" w:hAnsi="Arial" w:cs="Arial"/>
                <w:b/>
                <w:color w:val="000000"/>
                <w:sz w:val="24"/>
                <w:szCs w:val="24"/>
                <w:lang w:eastAsia="en-AU"/>
              </w:rPr>
              <w:br/>
              <w:t>Twice</w:t>
            </w:r>
          </w:p>
        </w:tc>
        <w:tc>
          <w:tcPr>
            <w:tcW w:w="345" w:type="pct"/>
            <w:tcBorders>
              <w:top w:val="single" w:sz="4" w:space="0" w:color="000000"/>
              <w:left w:val="nil"/>
              <w:bottom w:val="single" w:sz="4" w:space="0" w:color="000000"/>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Ext.</w:t>
            </w:r>
            <w:r w:rsidRPr="00790AD7">
              <w:rPr>
                <w:rFonts w:ascii="Arial" w:eastAsia="Times New Roman" w:hAnsi="Arial" w:cs="Arial"/>
                <w:b/>
                <w:color w:val="000000"/>
                <w:sz w:val="24"/>
                <w:szCs w:val="24"/>
                <w:lang w:eastAsia="en-AU"/>
              </w:rPr>
              <w:br/>
              <w:t>X3</w:t>
            </w:r>
          </w:p>
        </w:tc>
        <w:tc>
          <w:tcPr>
            <w:tcW w:w="345" w:type="pct"/>
            <w:tcBorders>
              <w:top w:val="single" w:sz="4" w:space="0" w:color="000000"/>
              <w:left w:val="nil"/>
              <w:bottom w:val="single" w:sz="4" w:space="0" w:color="000000"/>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Ext.</w:t>
            </w:r>
            <w:r w:rsidRPr="00790AD7">
              <w:rPr>
                <w:rFonts w:ascii="Arial" w:eastAsia="Times New Roman" w:hAnsi="Arial" w:cs="Arial"/>
                <w:b/>
                <w:color w:val="000000"/>
                <w:sz w:val="24"/>
                <w:szCs w:val="24"/>
                <w:lang w:eastAsia="en-AU"/>
              </w:rPr>
              <w:br/>
              <w:t>X4</w:t>
            </w:r>
          </w:p>
        </w:tc>
        <w:tc>
          <w:tcPr>
            <w:tcW w:w="345" w:type="pct"/>
            <w:tcBorders>
              <w:top w:val="single" w:sz="4" w:space="0" w:color="000000"/>
              <w:left w:val="nil"/>
              <w:bottom w:val="single" w:sz="4" w:space="0" w:color="000000"/>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Ext.</w:t>
            </w:r>
            <w:r w:rsidRPr="00790AD7">
              <w:rPr>
                <w:rFonts w:ascii="Arial" w:eastAsia="Times New Roman" w:hAnsi="Arial" w:cs="Arial"/>
                <w:b/>
                <w:color w:val="000000"/>
                <w:sz w:val="24"/>
                <w:szCs w:val="24"/>
                <w:lang w:eastAsia="en-AU"/>
              </w:rPr>
              <w:br/>
              <w:t>X5</w:t>
            </w:r>
          </w:p>
        </w:tc>
        <w:tc>
          <w:tcPr>
            <w:tcW w:w="345" w:type="pct"/>
            <w:tcBorders>
              <w:top w:val="single" w:sz="4" w:space="0" w:color="000000"/>
              <w:left w:val="nil"/>
              <w:bottom w:val="single" w:sz="4" w:space="0" w:color="000000"/>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Ext.</w:t>
            </w:r>
            <w:r w:rsidRPr="00790AD7">
              <w:rPr>
                <w:rFonts w:ascii="Arial" w:eastAsia="Times New Roman" w:hAnsi="Arial" w:cs="Arial"/>
                <w:b/>
                <w:color w:val="000000"/>
                <w:sz w:val="24"/>
                <w:szCs w:val="24"/>
                <w:lang w:eastAsia="en-AU"/>
              </w:rPr>
              <w:br/>
              <w:t>X6</w:t>
            </w:r>
          </w:p>
        </w:tc>
        <w:tc>
          <w:tcPr>
            <w:tcW w:w="345" w:type="pct"/>
            <w:tcBorders>
              <w:top w:val="single" w:sz="4" w:space="0" w:color="000000"/>
              <w:left w:val="nil"/>
              <w:bottom w:val="single" w:sz="4" w:space="0" w:color="000000"/>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Ext.</w:t>
            </w:r>
            <w:r w:rsidRPr="00790AD7">
              <w:rPr>
                <w:rFonts w:ascii="Arial" w:eastAsia="Times New Roman" w:hAnsi="Arial" w:cs="Arial"/>
                <w:b/>
                <w:color w:val="000000"/>
                <w:sz w:val="24"/>
                <w:szCs w:val="24"/>
                <w:lang w:eastAsia="en-AU"/>
              </w:rPr>
              <w:br/>
              <w:t>X7</w:t>
            </w:r>
          </w:p>
        </w:tc>
        <w:tc>
          <w:tcPr>
            <w:tcW w:w="415" w:type="pct"/>
            <w:tcBorders>
              <w:top w:val="single" w:sz="4" w:space="0" w:color="000000"/>
              <w:left w:val="nil"/>
              <w:bottom w:val="single" w:sz="4" w:space="0" w:color="000000"/>
              <w:right w:val="nil"/>
            </w:tcBorders>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Total</w:t>
            </w:r>
          </w:p>
        </w:tc>
      </w:tr>
      <w:tr w:rsidR="00845FCF" w:rsidRPr="00790AD7" w:rsidTr="007424CD">
        <w:trPr>
          <w:trHeight w:val="255"/>
        </w:trPr>
        <w:tc>
          <w:tcPr>
            <w:tcW w:w="1717" w:type="pct"/>
            <w:tcBorders>
              <w:top w:val="nil"/>
              <w:left w:val="nil"/>
              <w:bottom w:val="nil"/>
              <w:right w:val="nil"/>
            </w:tcBorders>
            <w:shd w:val="clear" w:color="auto" w:fill="auto"/>
            <w:noWrap/>
            <w:hideMark/>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Administration Officer</w:t>
            </w:r>
          </w:p>
        </w:tc>
        <w:tc>
          <w:tcPr>
            <w:tcW w:w="681"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281</w:t>
            </w:r>
          </w:p>
        </w:tc>
        <w:tc>
          <w:tcPr>
            <w:tcW w:w="463"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93</w:t>
            </w:r>
          </w:p>
        </w:tc>
        <w:tc>
          <w:tcPr>
            <w:tcW w:w="345"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36</w:t>
            </w:r>
          </w:p>
        </w:tc>
        <w:tc>
          <w:tcPr>
            <w:tcW w:w="345"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16</w:t>
            </w:r>
          </w:p>
        </w:tc>
        <w:tc>
          <w:tcPr>
            <w:tcW w:w="345"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5</w:t>
            </w:r>
          </w:p>
        </w:tc>
        <w:tc>
          <w:tcPr>
            <w:tcW w:w="345"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c>
          <w:tcPr>
            <w:tcW w:w="345"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c>
          <w:tcPr>
            <w:tcW w:w="415" w:type="pct"/>
            <w:tcBorders>
              <w:top w:val="nil"/>
              <w:left w:val="nil"/>
              <w:bottom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433</w:t>
            </w:r>
          </w:p>
        </w:tc>
      </w:tr>
      <w:tr w:rsidR="00845FCF" w:rsidRPr="00790AD7" w:rsidTr="007424CD">
        <w:trPr>
          <w:trHeight w:val="255"/>
        </w:trPr>
        <w:tc>
          <w:tcPr>
            <w:tcW w:w="1717" w:type="pct"/>
            <w:tcBorders>
              <w:top w:val="nil"/>
              <w:left w:val="nil"/>
              <w:bottom w:val="nil"/>
              <w:right w:val="nil"/>
            </w:tcBorders>
            <w:shd w:val="clear" w:color="auto" w:fill="auto"/>
            <w:noWrap/>
            <w:hideMark/>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Assistant Teacher</w:t>
            </w:r>
          </w:p>
        </w:tc>
        <w:tc>
          <w:tcPr>
            <w:tcW w:w="681"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92</w:t>
            </w:r>
          </w:p>
        </w:tc>
        <w:tc>
          <w:tcPr>
            <w:tcW w:w="463"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26</w:t>
            </w:r>
          </w:p>
        </w:tc>
        <w:tc>
          <w:tcPr>
            <w:tcW w:w="345"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c>
          <w:tcPr>
            <w:tcW w:w="345"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hideMark/>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415" w:type="pct"/>
            <w:tcBorders>
              <w:top w:val="nil"/>
              <w:left w:val="nil"/>
              <w:bottom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119</w:t>
            </w:r>
          </w:p>
        </w:tc>
      </w:tr>
      <w:tr w:rsidR="00845FCF" w:rsidRPr="00790AD7" w:rsidTr="007424CD">
        <w:trPr>
          <w:trHeight w:val="255"/>
        </w:trPr>
        <w:tc>
          <w:tcPr>
            <w:tcW w:w="1717" w:type="pct"/>
            <w:tcBorders>
              <w:top w:val="nil"/>
              <w:left w:val="nil"/>
              <w:bottom w:val="nil"/>
              <w:right w:val="nil"/>
            </w:tcBorders>
            <w:shd w:val="clear" w:color="auto" w:fill="auto"/>
            <w:noWrap/>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Other</w:t>
            </w:r>
          </w:p>
        </w:tc>
        <w:tc>
          <w:tcPr>
            <w:tcW w:w="681"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c>
          <w:tcPr>
            <w:tcW w:w="463"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415" w:type="pct"/>
            <w:tcBorders>
              <w:top w:val="nil"/>
              <w:left w:val="nil"/>
              <w:bottom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r>
      <w:tr w:rsidR="00845FCF" w:rsidRPr="00790AD7" w:rsidTr="007424CD">
        <w:trPr>
          <w:trHeight w:val="255"/>
        </w:trPr>
        <w:tc>
          <w:tcPr>
            <w:tcW w:w="1717" w:type="pct"/>
            <w:tcBorders>
              <w:top w:val="nil"/>
              <w:left w:val="nil"/>
              <w:bottom w:val="nil"/>
              <w:right w:val="nil"/>
            </w:tcBorders>
            <w:shd w:val="clear" w:color="auto" w:fill="auto"/>
            <w:noWrap/>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Physical</w:t>
            </w:r>
          </w:p>
        </w:tc>
        <w:tc>
          <w:tcPr>
            <w:tcW w:w="681"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39</w:t>
            </w:r>
          </w:p>
        </w:tc>
        <w:tc>
          <w:tcPr>
            <w:tcW w:w="463"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7</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3</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415" w:type="pct"/>
            <w:tcBorders>
              <w:top w:val="nil"/>
              <w:left w:val="nil"/>
              <w:bottom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50</w:t>
            </w:r>
          </w:p>
        </w:tc>
      </w:tr>
      <w:tr w:rsidR="00845FCF" w:rsidRPr="00790AD7" w:rsidTr="007424CD">
        <w:trPr>
          <w:trHeight w:val="255"/>
        </w:trPr>
        <w:tc>
          <w:tcPr>
            <w:tcW w:w="1717" w:type="pct"/>
            <w:tcBorders>
              <w:top w:val="nil"/>
              <w:left w:val="nil"/>
              <w:bottom w:val="nil"/>
              <w:right w:val="nil"/>
            </w:tcBorders>
            <w:shd w:val="clear" w:color="auto" w:fill="auto"/>
            <w:noWrap/>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Principal</w:t>
            </w:r>
          </w:p>
        </w:tc>
        <w:tc>
          <w:tcPr>
            <w:tcW w:w="681"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4</w:t>
            </w:r>
          </w:p>
        </w:tc>
        <w:tc>
          <w:tcPr>
            <w:tcW w:w="463"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415" w:type="pct"/>
            <w:tcBorders>
              <w:top w:val="nil"/>
              <w:left w:val="nil"/>
              <w:bottom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5</w:t>
            </w:r>
          </w:p>
        </w:tc>
      </w:tr>
      <w:tr w:rsidR="00845FCF" w:rsidRPr="00790AD7" w:rsidTr="007424CD">
        <w:trPr>
          <w:trHeight w:val="255"/>
        </w:trPr>
        <w:tc>
          <w:tcPr>
            <w:tcW w:w="1717" w:type="pct"/>
            <w:tcBorders>
              <w:top w:val="nil"/>
              <w:left w:val="nil"/>
              <w:bottom w:val="nil"/>
              <w:right w:val="nil"/>
            </w:tcBorders>
            <w:shd w:val="clear" w:color="auto" w:fill="auto"/>
            <w:noWrap/>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Professional</w:t>
            </w:r>
          </w:p>
        </w:tc>
        <w:tc>
          <w:tcPr>
            <w:tcW w:w="681"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14</w:t>
            </w:r>
          </w:p>
        </w:tc>
        <w:tc>
          <w:tcPr>
            <w:tcW w:w="463"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9</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415" w:type="pct"/>
            <w:tcBorders>
              <w:top w:val="nil"/>
              <w:left w:val="nil"/>
              <w:bottom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24</w:t>
            </w:r>
          </w:p>
        </w:tc>
      </w:tr>
      <w:tr w:rsidR="00845FCF" w:rsidRPr="00790AD7" w:rsidTr="007424CD">
        <w:trPr>
          <w:trHeight w:val="255"/>
        </w:trPr>
        <w:tc>
          <w:tcPr>
            <w:tcW w:w="1717" w:type="pct"/>
            <w:tcBorders>
              <w:top w:val="nil"/>
              <w:left w:val="nil"/>
              <w:bottom w:val="nil"/>
              <w:right w:val="nil"/>
            </w:tcBorders>
            <w:shd w:val="clear" w:color="auto" w:fill="auto"/>
            <w:noWrap/>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Senior Administration Officer</w:t>
            </w:r>
          </w:p>
        </w:tc>
        <w:tc>
          <w:tcPr>
            <w:tcW w:w="681"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7</w:t>
            </w:r>
          </w:p>
        </w:tc>
        <w:tc>
          <w:tcPr>
            <w:tcW w:w="463"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415" w:type="pct"/>
            <w:tcBorders>
              <w:top w:val="nil"/>
              <w:left w:val="nil"/>
              <w:bottom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9</w:t>
            </w:r>
          </w:p>
        </w:tc>
      </w:tr>
      <w:tr w:rsidR="00845FCF" w:rsidRPr="00790AD7" w:rsidTr="007424CD">
        <w:trPr>
          <w:trHeight w:val="255"/>
        </w:trPr>
        <w:tc>
          <w:tcPr>
            <w:tcW w:w="1717" w:type="pct"/>
            <w:tcBorders>
              <w:top w:val="nil"/>
              <w:left w:val="nil"/>
              <w:bottom w:val="nil"/>
              <w:right w:val="nil"/>
            </w:tcBorders>
            <w:shd w:val="clear" w:color="auto" w:fill="auto"/>
            <w:noWrap/>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Senior Teacher</w:t>
            </w:r>
          </w:p>
        </w:tc>
        <w:tc>
          <w:tcPr>
            <w:tcW w:w="681"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36</w:t>
            </w:r>
          </w:p>
        </w:tc>
        <w:tc>
          <w:tcPr>
            <w:tcW w:w="463"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8</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415" w:type="pct"/>
            <w:tcBorders>
              <w:top w:val="nil"/>
              <w:left w:val="nil"/>
              <w:bottom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44</w:t>
            </w:r>
          </w:p>
        </w:tc>
      </w:tr>
      <w:tr w:rsidR="00845FCF" w:rsidRPr="00790AD7" w:rsidTr="007424CD">
        <w:trPr>
          <w:trHeight w:val="255"/>
        </w:trPr>
        <w:tc>
          <w:tcPr>
            <w:tcW w:w="1717" w:type="pct"/>
            <w:tcBorders>
              <w:top w:val="nil"/>
              <w:left w:val="nil"/>
              <w:bottom w:val="nil"/>
              <w:right w:val="nil"/>
            </w:tcBorders>
            <w:shd w:val="clear" w:color="auto" w:fill="auto"/>
            <w:noWrap/>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Teacher</w:t>
            </w:r>
          </w:p>
        </w:tc>
        <w:tc>
          <w:tcPr>
            <w:tcW w:w="681"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467</w:t>
            </w:r>
          </w:p>
        </w:tc>
        <w:tc>
          <w:tcPr>
            <w:tcW w:w="463"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71</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5</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2</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bottom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415" w:type="pct"/>
            <w:tcBorders>
              <w:top w:val="nil"/>
              <w:left w:val="nil"/>
              <w:bottom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546</w:t>
            </w:r>
          </w:p>
        </w:tc>
      </w:tr>
      <w:tr w:rsidR="00845FCF" w:rsidRPr="00790AD7" w:rsidTr="007424CD">
        <w:trPr>
          <w:trHeight w:val="169"/>
        </w:trPr>
        <w:tc>
          <w:tcPr>
            <w:tcW w:w="1717" w:type="pct"/>
            <w:tcBorders>
              <w:top w:val="nil"/>
              <w:left w:val="nil"/>
              <w:right w:val="nil"/>
            </w:tcBorders>
            <w:shd w:val="clear" w:color="auto" w:fill="auto"/>
            <w:noWrap/>
          </w:tcPr>
          <w:p w:rsidR="00845FCF" w:rsidRPr="00790AD7" w:rsidRDefault="00845FCF" w:rsidP="007424CD">
            <w:pPr>
              <w:spacing w:after="0" w:line="240" w:lineRule="auto"/>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Technical</w:t>
            </w:r>
          </w:p>
        </w:tc>
        <w:tc>
          <w:tcPr>
            <w:tcW w:w="681" w:type="pct"/>
            <w:tcBorders>
              <w:top w:val="nil"/>
              <w:left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c>
          <w:tcPr>
            <w:tcW w:w="463" w:type="pct"/>
            <w:tcBorders>
              <w:top w:val="nil"/>
              <w:left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1</w:t>
            </w:r>
          </w:p>
        </w:tc>
        <w:tc>
          <w:tcPr>
            <w:tcW w:w="345" w:type="pct"/>
            <w:tcBorders>
              <w:top w:val="nil"/>
              <w:left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345" w:type="pct"/>
            <w:tcBorders>
              <w:top w:val="nil"/>
              <w:left w:val="nil"/>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0</w:t>
            </w:r>
          </w:p>
        </w:tc>
        <w:tc>
          <w:tcPr>
            <w:tcW w:w="415" w:type="pct"/>
            <w:tcBorders>
              <w:top w:val="nil"/>
              <w:left w:val="nil"/>
              <w:right w:val="nil"/>
            </w:tcBorders>
          </w:tcPr>
          <w:p w:rsidR="00845FCF" w:rsidRPr="00790AD7" w:rsidRDefault="00845FCF" w:rsidP="007424CD">
            <w:pPr>
              <w:spacing w:after="0" w:line="240" w:lineRule="auto"/>
              <w:jc w:val="right"/>
              <w:rPr>
                <w:rFonts w:ascii="Arial" w:eastAsia="Times New Roman" w:hAnsi="Arial" w:cs="Arial"/>
                <w:color w:val="000000"/>
                <w:sz w:val="24"/>
                <w:szCs w:val="24"/>
                <w:lang w:eastAsia="en-AU"/>
              </w:rPr>
            </w:pPr>
            <w:r w:rsidRPr="00790AD7">
              <w:rPr>
                <w:rFonts w:ascii="Arial" w:eastAsia="Times New Roman" w:hAnsi="Arial" w:cs="Arial"/>
                <w:color w:val="000000"/>
                <w:sz w:val="24"/>
                <w:szCs w:val="24"/>
                <w:lang w:eastAsia="en-AU"/>
              </w:rPr>
              <w:t>2</w:t>
            </w:r>
          </w:p>
        </w:tc>
      </w:tr>
      <w:tr w:rsidR="00845FCF" w:rsidRPr="00790AD7" w:rsidTr="007424CD">
        <w:trPr>
          <w:trHeight w:val="255"/>
        </w:trPr>
        <w:tc>
          <w:tcPr>
            <w:tcW w:w="1717" w:type="pct"/>
            <w:tcBorders>
              <w:top w:val="nil"/>
              <w:left w:val="nil"/>
              <w:bottom w:val="single" w:sz="4" w:space="0" w:color="auto"/>
              <w:right w:val="nil"/>
            </w:tcBorders>
            <w:shd w:val="clear" w:color="auto" w:fill="auto"/>
            <w:noWrap/>
          </w:tcPr>
          <w:p w:rsidR="00845FCF" w:rsidRPr="00790AD7" w:rsidRDefault="00845FCF" w:rsidP="007424CD">
            <w:pPr>
              <w:spacing w:after="0" w:line="240" w:lineRule="auto"/>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Total</w:t>
            </w:r>
          </w:p>
        </w:tc>
        <w:tc>
          <w:tcPr>
            <w:tcW w:w="681" w:type="pct"/>
            <w:tcBorders>
              <w:top w:val="nil"/>
              <w:left w:val="nil"/>
              <w:bottom w:val="single" w:sz="4" w:space="0" w:color="auto"/>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942</w:t>
            </w:r>
          </w:p>
        </w:tc>
        <w:tc>
          <w:tcPr>
            <w:tcW w:w="463" w:type="pct"/>
            <w:tcBorders>
              <w:top w:val="nil"/>
              <w:left w:val="nil"/>
              <w:bottom w:val="single" w:sz="4" w:space="0" w:color="auto"/>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217</w:t>
            </w:r>
          </w:p>
        </w:tc>
        <w:tc>
          <w:tcPr>
            <w:tcW w:w="345" w:type="pct"/>
            <w:tcBorders>
              <w:top w:val="nil"/>
              <w:left w:val="nil"/>
              <w:bottom w:val="single" w:sz="4" w:space="0" w:color="auto"/>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47</w:t>
            </w:r>
          </w:p>
        </w:tc>
        <w:tc>
          <w:tcPr>
            <w:tcW w:w="345" w:type="pct"/>
            <w:tcBorders>
              <w:top w:val="nil"/>
              <w:left w:val="nil"/>
              <w:bottom w:val="single" w:sz="4" w:space="0" w:color="auto"/>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19</w:t>
            </w:r>
          </w:p>
        </w:tc>
        <w:tc>
          <w:tcPr>
            <w:tcW w:w="345" w:type="pct"/>
            <w:tcBorders>
              <w:top w:val="nil"/>
              <w:left w:val="nil"/>
              <w:bottom w:val="single" w:sz="4" w:space="0" w:color="auto"/>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6</w:t>
            </w:r>
          </w:p>
        </w:tc>
        <w:tc>
          <w:tcPr>
            <w:tcW w:w="345" w:type="pct"/>
            <w:tcBorders>
              <w:top w:val="nil"/>
              <w:left w:val="nil"/>
              <w:bottom w:val="single" w:sz="4" w:space="0" w:color="auto"/>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1</w:t>
            </w:r>
          </w:p>
        </w:tc>
        <w:tc>
          <w:tcPr>
            <w:tcW w:w="345" w:type="pct"/>
            <w:tcBorders>
              <w:top w:val="nil"/>
              <w:left w:val="nil"/>
              <w:bottom w:val="single" w:sz="4" w:space="0" w:color="auto"/>
              <w:right w:val="nil"/>
            </w:tcBorders>
            <w:shd w:val="clear" w:color="auto" w:fill="auto"/>
            <w:noWrap/>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1</w:t>
            </w:r>
          </w:p>
        </w:tc>
        <w:tc>
          <w:tcPr>
            <w:tcW w:w="415" w:type="pct"/>
            <w:tcBorders>
              <w:top w:val="nil"/>
              <w:left w:val="nil"/>
              <w:bottom w:val="single" w:sz="4" w:space="0" w:color="auto"/>
              <w:right w:val="nil"/>
            </w:tcBorders>
          </w:tcPr>
          <w:p w:rsidR="00845FCF" w:rsidRPr="00790AD7" w:rsidRDefault="00845FCF" w:rsidP="007424CD">
            <w:pPr>
              <w:spacing w:after="0" w:line="240" w:lineRule="auto"/>
              <w:jc w:val="right"/>
              <w:rPr>
                <w:rFonts w:ascii="Arial" w:eastAsia="Times New Roman" w:hAnsi="Arial" w:cs="Arial"/>
                <w:b/>
                <w:color w:val="000000"/>
                <w:sz w:val="24"/>
                <w:szCs w:val="24"/>
                <w:lang w:eastAsia="en-AU"/>
              </w:rPr>
            </w:pPr>
            <w:r w:rsidRPr="00790AD7">
              <w:rPr>
                <w:rFonts w:ascii="Arial" w:eastAsia="Times New Roman" w:hAnsi="Arial" w:cs="Arial"/>
                <w:b/>
                <w:color w:val="000000"/>
                <w:sz w:val="24"/>
                <w:szCs w:val="24"/>
                <w:lang w:eastAsia="en-AU"/>
              </w:rPr>
              <w:t>1,233</w:t>
            </w:r>
          </w:p>
        </w:tc>
      </w:tr>
    </w:tbl>
    <w:p w:rsidR="00845FCF" w:rsidRPr="00790AD7" w:rsidRDefault="00845FCF" w:rsidP="00845FCF">
      <w:pPr>
        <w:spacing w:after="0" w:line="240" w:lineRule="auto"/>
        <w:ind w:left="567"/>
        <w:rPr>
          <w:rFonts w:ascii="Arial" w:eastAsia="Times New Roman" w:hAnsi="Arial" w:cs="Arial"/>
          <w:sz w:val="24"/>
          <w:szCs w:val="24"/>
          <w:lang w:eastAsia="en-AU"/>
        </w:rPr>
      </w:pPr>
    </w:p>
    <w:p w:rsidR="00845FCF" w:rsidRPr="00790AD7" w:rsidRDefault="00845FCF" w:rsidP="00845FCF">
      <w:pPr>
        <w:spacing w:after="0" w:line="240" w:lineRule="auto"/>
        <w:ind w:left="567"/>
        <w:rPr>
          <w:rFonts w:ascii="Arial" w:eastAsia="Times New Roman" w:hAnsi="Arial" w:cs="Arial"/>
          <w:sz w:val="24"/>
          <w:szCs w:val="24"/>
          <w:lang w:eastAsia="en-AU"/>
        </w:rPr>
      </w:pPr>
      <w:r w:rsidRPr="00790AD7">
        <w:rPr>
          <w:rFonts w:ascii="Arial" w:eastAsia="Times New Roman" w:hAnsi="Arial" w:cs="Arial"/>
          <w:sz w:val="24"/>
          <w:szCs w:val="24"/>
          <w:lang w:eastAsia="en-AU"/>
        </w:rPr>
        <w:t>There are various scenarios that lead to extension of contracts including:</w:t>
      </w:r>
    </w:p>
    <w:p w:rsidR="00845FCF" w:rsidRPr="00790AD7" w:rsidRDefault="00845FCF" w:rsidP="00845FCF">
      <w:pPr>
        <w:spacing w:after="0" w:line="240" w:lineRule="auto"/>
        <w:ind w:left="567"/>
        <w:rPr>
          <w:rFonts w:ascii="Arial" w:eastAsia="Times New Roman" w:hAnsi="Arial" w:cs="Arial"/>
          <w:sz w:val="24"/>
          <w:szCs w:val="24"/>
          <w:lang w:eastAsia="en-AU"/>
        </w:rPr>
      </w:pPr>
    </w:p>
    <w:p w:rsidR="00845FCF" w:rsidRPr="00790AD7" w:rsidRDefault="00845FCF" w:rsidP="00845FCF">
      <w:pPr>
        <w:numPr>
          <w:ilvl w:val="0"/>
          <w:numId w:val="13"/>
        </w:numPr>
        <w:spacing w:after="0" w:line="240" w:lineRule="auto"/>
        <w:ind w:left="1134" w:hanging="567"/>
        <w:rPr>
          <w:rFonts w:ascii="Arial" w:eastAsia="Times New Roman" w:hAnsi="Arial" w:cs="Arial"/>
          <w:sz w:val="24"/>
          <w:szCs w:val="24"/>
          <w:lang w:eastAsia="en-AU"/>
        </w:rPr>
      </w:pPr>
      <w:r w:rsidRPr="00790AD7">
        <w:rPr>
          <w:rFonts w:ascii="Arial" w:eastAsia="Times New Roman" w:hAnsi="Arial" w:cs="Arial"/>
          <w:sz w:val="24"/>
          <w:szCs w:val="24"/>
          <w:lang w:eastAsia="en-AU"/>
        </w:rPr>
        <w:t>The permanent occupants of positions undertaking higher duties in another position causing temporary officers to be extended</w:t>
      </w:r>
    </w:p>
    <w:p w:rsidR="00845FCF" w:rsidRPr="00790AD7" w:rsidRDefault="00845FCF" w:rsidP="00845FCF">
      <w:pPr>
        <w:numPr>
          <w:ilvl w:val="0"/>
          <w:numId w:val="13"/>
        </w:numPr>
        <w:spacing w:after="0" w:line="240" w:lineRule="auto"/>
        <w:ind w:left="1134" w:hanging="567"/>
        <w:rPr>
          <w:rFonts w:ascii="Arial" w:eastAsia="Times New Roman" w:hAnsi="Arial" w:cs="Arial"/>
          <w:sz w:val="24"/>
          <w:szCs w:val="24"/>
          <w:lang w:eastAsia="en-AU"/>
        </w:rPr>
      </w:pPr>
      <w:r w:rsidRPr="00790AD7">
        <w:rPr>
          <w:rFonts w:ascii="Arial" w:eastAsia="Times New Roman" w:hAnsi="Arial" w:cs="Arial"/>
          <w:sz w:val="24"/>
          <w:szCs w:val="24"/>
          <w:lang w:eastAsia="en-AU"/>
        </w:rPr>
        <w:t>Classroom teachers are offered permanency in April and September each year.</w:t>
      </w:r>
    </w:p>
    <w:p w:rsidR="00845FCF" w:rsidRPr="00790AD7" w:rsidRDefault="00845FCF" w:rsidP="00845FCF">
      <w:pPr>
        <w:numPr>
          <w:ilvl w:val="0"/>
          <w:numId w:val="13"/>
        </w:numPr>
        <w:spacing w:after="0" w:line="240" w:lineRule="auto"/>
        <w:ind w:left="1134" w:hanging="567"/>
        <w:rPr>
          <w:rFonts w:ascii="Arial" w:eastAsia="Times New Roman" w:hAnsi="Arial" w:cs="Arial"/>
          <w:sz w:val="24"/>
          <w:szCs w:val="24"/>
          <w:lang w:eastAsia="en-AU"/>
        </w:rPr>
      </w:pPr>
      <w:r w:rsidRPr="00790AD7">
        <w:rPr>
          <w:rFonts w:ascii="Arial" w:eastAsia="Times New Roman" w:hAnsi="Arial" w:cs="Arial"/>
          <w:sz w:val="24"/>
          <w:szCs w:val="24"/>
          <w:lang w:eastAsia="en-AU"/>
        </w:rPr>
        <w:t>Employees cannot be placed in a externally funded position permanently</w:t>
      </w:r>
    </w:p>
    <w:p w:rsidR="00845FCF" w:rsidRPr="00790AD7" w:rsidRDefault="00845FCF" w:rsidP="00845FCF">
      <w:pPr>
        <w:numPr>
          <w:ilvl w:val="0"/>
          <w:numId w:val="13"/>
        </w:numPr>
        <w:spacing w:after="0" w:line="240" w:lineRule="auto"/>
        <w:ind w:left="1134" w:hanging="567"/>
        <w:rPr>
          <w:rFonts w:ascii="Arial" w:eastAsia="Times New Roman" w:hAnsi="Arial" w:cs="Arial"/>
          <w:sz w:val="24"/>
          <w:szCs w:val="24"/>
          <w:lang w:eastAsia="en-AU"/>
        </w:rPr>
      </w:pPr>
      <w:r w:rsidRPr="00790AD7">
        <w:rPr>
          <w:rFonts w:ascii="Arial" w:eastAsia="Times New Roman" w:hAnsi="Arial" w:cs="Arial"/>
          <w:sz w:val="24"/>
          <w:szCs w:val="24"/>
          <w:lang w:eastAsia="en-AU"/>
        </w:rPr>
        <w:t>Employees backfilling while someone is on workers compensation or extended sick leave</w:t>
      </w:r>
    </w:p>
    <w:p w:rsidR="00845FCF" w:rsidRPr="00790AD7" w:rsidRDefault="00845FCF" w:rsidP="00845FCF">
      <w:pPr>
        <w:numPr>
          <w:ilvl w:val="0"/>
          <w:numId w:val="13"/>
        </w:numPr>
        <w:spacing w:after="0" w:line="240" w:lineRule="auto"/>
        <w:ind w:left="1134" w:hanging="567"/>
        <w:rPr>
          <w:rFonts w:ascii="Arial" w:eastAsia="Times New Roman" w:hAnsi="Arial" w:cs="Arial"/>
          <w:sz w:val="24"/>
          <w:szCs w:val="24"/>
          <w:lang w:eastAsia="en-AU"/>
        </w:rPr>
      </w:pPr>
      <w:r w:rsidRPr="00790AD7">
        <w:rPr>
          <w:rFonts w:ascii="Arial" w:eastAsia="Times New Roman" w:hAnsi="Arial" w:cs="Arial"/>
          <w:sz w:val="24"/>
          <w:szCs w:val="24"/>
          <w:lang w:eastAsia="en-AU"/>
        </w:rPr>
        <w:t>Backfilling while employees are on short term leave</w:t>
      </w:r>
    </w:p>
    <w:p w:rsidR="00845FCF" w:rsidRPr="00790AD7" w:rsidRDefault="00845FCF" w:rsidP="00845FCF">
      <w:pPr>
        <w:numPr>
          <w:ilvl w:val="0"/>
          <w:numId w:val="13"/>
        </w:numPr>
        <w:spacing w:after="0" w:line="240" w:lineRule="auto"/>
        <w:ind w:left="1134" w:hanging="567"/>
        <w:rPr>
          <w:rFonts w:ascii="Arial" w:eastAsia="Times New Roman" w:hAnsi="Arial" w:cs="Arial"/>
          <w:sz w:val="24"/>
          <w:szCs w:val="24"/>
          <w:lang w:eastAsia="en-AU"/>
        </w:rPr>
      </w:pPr>
      <w:r w:rsidRPr="00790AD7">
        <w:rPr>
          <w:rFonts w:ascii="Arial" w:eastAsia="Times New Roman" w:hAnsi="Arial" w:cs="Arial"/>
          <w:sz w:val="24"/>
          <w:szCs w:val="24"/>
          <w:lang w:eastAsia="en-AU"/>
        </w:rPr>
        <w:t>Employees who are being backfilled unexpectedly extending their leave.</w:t>
      </w:r>
    </w:p>
    <w:p w:rsidR="00845FCF" w:rsidRPr="00790AD7" w:rsidRDefault="00845FCF" w:rsidP="00845FCF">
      <w:pPr>
        <w:numPr>
          <w:ilvl w:val="0"/>
          <w:numId w:val="13"/>
        </w:numPr>
        <w:spacing w:after="0" w:line="240" w:lineRule="auto"/>
        <w:ind w:left="1134" w:hanging="567"/>
        <w:rPr>
          <w:rFonts w:ascii="Arial" w:eastAsia="Times New Roman" w:hAnsi="Arial" w:cs="Arial"/>
          <w:sz w:val="24"/>
          <w:szCs w:val="24"/>
          <w:lang w:eastAsia="en-AU"/>
        </w:rPr>
      </w:pPr>
      <w:r w:rsidRPr="00790AD7">
        <w:rPr>
          <w:rFonts w:ascii="Arial" w:eastAsia="Times New Roman" w:hAnsi="Arial" w:cs="Arial"/>
          <w:sz w:val="24"/>
          <w:szCs w:val="24"/>
          <w:lang w:eastAsia="en-AU"/>
        </w:rPr>
        <w:t>Physicals are usually casual contracts short term backfill for less than 3 weeks</w:t>
      </w:r>
    </w:p>
    <w:p w:rsidR="00845FCF" w:rsidRPr="00790AD7" w:rsidRDefault="00845FCF" w:rsidP="00845FCF">
      <w:pPr>
        <w:numPr>
          <w:ilvl w:val="0"/>
          <w:numId w:val="13"/>
        </w:numPr>
        <w:spacing w:after="0" w:line="240" w:lineRule="auto"/>
        <w:ind w:left="1134" w:hanging="567"/>
        <w:rPr>
          <w:rFonts w:ascii="Arial" w:eastAsia="Times New Roman" w:hAnsi="Arial" w:cs="Arial"/>
          <w:sz w:val="24"/>
          <w:szCs w:val="24"/>
          <w:lang w:eastAsia="en-AU"/>
        </w:rPr>
      </w:pPr>
      <w:r w:rsidRPr="00790AD7">
        <w:rPr>
          <w:rFonts w:ascii="Arial" w:eastAsia="Times New Roman" w:hAnsi="Arial" w:cs="Arial"/>
          <w:sz w:val="24"/>
          <w:szCs w:val="24"/>
          <w:lang w:eastAsia="en-AU"/>
        </w:rPr>
        <w:t>Permanent employees undertaking paid study leave.</w:t>
      </w:r>
    </w:p>
    <w:p w:rsidR="00F33F64" w:rsidRDefault="00F33F64" w:rsidP="00F33F64">
      <w:pPr>
        <w:spacing w:after="0" w:line="240" w:lineRule="auto"/>
        <w:rPr>
          <w:rFonts w:ascii="Arial" w:hAnsi="Arial" w:cs="Arial"/>
          <w:sz w:val="24"/>
          <w:szCs w:val="24"/>
        </w:rPr>
      </w:pPr>
    </w:p>
    <w:p w:rsidR="0060557E" w:rsidRDefault="0060557E">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12.</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In</w:t>
      </w:r>
      <w:proofErr w:type="gramEnd"/>
      <w:r w:rsidRPr="00685FBE">
        <w:rPr>
          <w:rFonts w:ascii="Arial" w:eastAsia="Times New Roman" w:hAnsi="Arial" w:cs="Arial"/>
          <w:b/>
          <w:sz w:val="24"/>
          <w:szCs w:val="24"/>
          <w:lang w:eastAsia="en-AU"/>
        </w:rPr>
        <w:t xml:space="preserve"> the period 01 July 2011 to 31 March 2012, how many positions have been advertised by “expression of interest”?</w:t>
      </w:r>
    </w:p>
    <w:p w:rsidR="00F33F64" w:rsidRDefault="00F33F64" w:rsidP="00F33F64">
      <w:pPr>
        <w:spacing w:after="0" w:line="240" w:lineRule="auto"/>
        <w:ind w:left="567"/>
        <w:rPr>
          <w:rFonts w:ascii="Arial" w:hAnsi="Arial" w:cs="Arial"/>
          <w:sz w:val="24"/>
          <w:szCs w:val="24"/>
        </w:rPr>
      </w:pPr>
    </w:p>
    <w:p w:rsidR="00845FCF" w:rsidRPr="00790AD7" w:rsidRDefault="00845FCF" w:rsidP="00845FCF">
      <w:pPr>
        <w:spacing w:after="0" w:line="240" w:lineRule="auto"/>
        <w:ind w:left="567"/>
        <w:rPr>
          <w:rFonts w:ascii="Arial" w:eastAsia="Times New Roman" w:hAnsi="Arial" w:cs="Arial"/>
          <w:sz w:val="24"/>
          <w:szCs w:val="24"/>
          <w:lang w:eastAsia="en-AU"/>
        </w:rPr>
      </w:pPr>
      <w:r w:rsidRPr="00790AD7">
        <w:rPr>
          <w:rFonts w:ascii="Arial" w:eastAsia="Times New Roman" w:hAnsi="Arial" w:cs="Arial"/>
          <w:sz w:val="24"/>
          <w:szCs w:val="24"/>
          <w:lang w:eastAsia="en-AU"/>
        </w:rPr>
        <w:t>Time period: 1 July 2011 to 31 March 2012</w:t>
      </w:r>
    </w:p>
    <w:p w:rsidR="00845FCF" w:rsidRPr="00790AD7" w:rsidRDefault="00845FCF" w:rsidP="00845FCF">
      <w:pPr>
        <w:spacing w:after="0" w:line="240" w:lineRule="auto"/>
        <w:ind w:left="567"/>
        <w:rPr>
          <w:rFonts w:ascii="Arial" w:eastAsia="Times New Roman" w:hAnsi="Arial" w:cs="Arial"/>
          <w:sz w:val="24"/>
          <w:szCs w:val="24"/>
          <w:lang w:eastAsia="en-AU"/>
        </w:rPr>
      </w:pPr>
    </w:p>
    <w:p w:rsidR="00845FCF" w:rsidRPr="00790AD7" w:rsidRDefault="00845FCF" w:rsidP="00845FCF">
      <w:pPr>
        <w:spacing w:after="0" w:line="240" w:lineRule="auto"/>
        <w:ind w:left="567"/>
        <w:rPr>
          <w:rFonts w:ascii="Arial" w:eastAsia="Times New Roman" w:hAnsi="Arial" w:cs="Arial"/>
          <w:sz w:val="24"/>
          <w:szCs w:val="24"/>
          <w:lang w:eastAsia="en-AU"/>
        </w:rPr>
      </w:pPr>
      <w:r w:rsidRPr="00790AD7">
        <w:rPr>
          <w:rFonts w:ascii="Arial" w:eastAsia="Times New Roman" w:hAnsi="Arial" w:cs="Arial"/>
          <w:sz w:val="24"/>
          <w:szCs w:val="24"/>
          <w:lang w:eastAsia="en-AU"/>
        </w:rPr>
        <w:t>342</w:t>
      </w:r>
    </w:p>
    <w:p w:rsidR="00845FCF" w:rsidRPr="00790AD7" w:rsidRDefault="00845FCF" w:rsidP="00845FCF">
      <w:pPr>
        <w:spacing w:after="0" w:line="240" w:lineRule="auto"/>
        <w:ind w:left="567"/>
        <w:rPr>
          <w:rFonts w:ascii="Arial" w:eastAsia="Times New Roman" w:hAnsi="Arial" w:cs="Arial"/>
          <w:sz w:val="24"/>
          <w:szCs w:val="24"/>
          <w:lang w:eastAsia="en-AU"/>
        </w:rPr>
      </w:pPr>
    </w:p>
    <w:p w:rsidR="00845FCF" w:rsidRPr="00790AD7" w:rsidRDefault="00845FCF" w:rsidP="00845FCF">
      <w:pPr>
        <w:spacing w:after="0" w:line="240" w:lineRule="auto"/>
        <w:ind w:left="567"/>
        <w:rPr>
          <w:rFonts w:ascii="Arial" w:eastAsia="Times New Roman" w:hAnsi="Arial" w:cs="Arial"/>
          <w:sz w:val="24"/>
          <w:szCs w:val="24"/>
          <w:lang w:eastAsia="en-AU"/>
        </w:rPr>
      </w:pPr>
      <w:r w:rsidRPr="00790AD7">
        <w:rPr>
          <w:rFonts w:ascii="Arial" w:eastAsia="Times New Roman" w:hAnsi="Arial" w:cs="Arial"/>
          <w:sz w:val="24"/>
          <w:szCs w:val="24"/>
          <w:lang w:eastAsia="en-AU"/>
        </w:rPr>
        <w:t>To ensure a quality field of applicants and a transparent and equitable</w:t>
      </w:r>
      <w:r>
        <w:rPr>
          <w:rFonts w:ascii="Arial" w:eastAsia="Times New Roman" w:hAnsi="Arial" w:cs="Arial"/>
          <w:sz w:val="24"/>
          <w:szCs w:val="24"/>
          <w:lang w:eastAsia="en-AU"/>
        </w:rPr>
        <w:t xml:space="preserve"> selection</w:t>
      </w:r>
      <w:r w:rsidRPr="00790AD7">
        <w:rPr>
          <w:rFonts w:ascii="Arial" w:eastAsia="Times New Roman" w:hAnsi="Arial" w:cs="Arial"/>
          <w:sz w:val="24"/>
          <w:szCs w:val="24"/>
          <w:lang w:eastAsia="en-AU"/>
        </w:rPr>
        <w:t xml:space="preserve"> process DET adheres to the requirement that vacancies of less than 6 months be advertised via EOI. Vacancies greater than 6 months are required for advertising in NT</w:t>
      </w:r>
      <w:r w:rsidR="00463801">
        <w:rPr>
          <w:rFonts w:ascii="Arial" w:eastAsia="Times New Roman" w:hAnsi="Arial" w:cs="Arial"/>
          <w:sz w:val="24"/>
          <w:szCs w:val="24"/>
          <w:lang w:eastAsia="en-AU"/>
        </w:rPr>
        <w:t xml:space="preserve"> </w:t>
      </w:r>
      <w:r w:rsidRPr="00790AD7">
        <w:rPr>
          <w:rFonts w:ascii="Arial" w:eastAsia="Times New Roman" w:hAnsi="Arial" w:cs="Arial"/>
          <w:sz w:val="24"/>
          <w:szCs w:val="24"/>
          <w:lang w:eastAsia="en-AU"/>
        </w:rPr>
        <w:t>G</w:t>
      </w:r>
      <w:r w:rsidR="00463801">
        <w:rPr>
          <w:rFonts w:ascii="Arial" w:eastAsia="Times New Roman" w:hAnsi="Arial" w:cs="Arial"/>
          <w:sz w:val="24"/>
          <w:szCs w:val="24"/>
          <w:lang w:eastAsia="en-AU"/>
        </w:rPr>
        <w:t>overnment</w:t>
      </w:r>
      <w:r w:rsidRPr="00790AD7">
        <w:rPr>
          <w:rFonts w:ascii="Arial" w:eastAsia="Times New Roman" w:hAnsi="Arial" w:cs="Arial"/>
          <w:sz w:val="24"/>
          <w:szCs w:val="24"/>
          <w:lang w:eastAsia="en-AU"/>
        </w:rPr>
        <w:t xml:space="preserve"> vacancies Employment Opportunities website.</w:t>
      </w:r>
    </w:p>
    <w:p w:rsidR="00845FCF" w:rsidRPr="00790AD7" w:rsidRDefault="00845FCF" w:rsidP="00845FCF">
      <w:pPr>
        <w:spacing w:after="0" w:line="240" w:lineRule="auto"/>
        <w:ind w:left="567"/>
        <w:rPr>
          <w:rFonts w:ascii="Arial" w:eastAsia="Times New Roman" w:hAnsi="Arial" w:cs="Arial"/>
          <w:sz w:val="24"/>
          <w:szCs w:val="24"/>
          <w:lang w:eastAsia="en-AU"/>
        </w:rPr>
      </w:pPr>
    </w:p>
    <w:p w:rsidR="00845FCF" w:rsidRPr="00790AD7" w:rsidRDefault="00845FCF" w:rsidP="00845FCF">
      <w:pPr>
        <w:spacing w:after="0" w:line="240" w:lineRule="auto"/>
        <w:ind w:left="567"/>
        <w:rPr>
          <w:rFonts w:ascii="Arial" w:eastAsia="Times New Roman" w:hAnsi="Arial" w:cs="Arial"/>
          <w:sz w:val="24"/>
          <w:szCs w:val="24"/>
          <w:lang w:eastAsia="en-AU"/>
        </w:rPr>
      </w:pPr>
      <w:r w:rsidRPr="00790AD7">
        <w:rPr>
          <w:rFonts w:ascii="Arial" w:eastAsia="Times New Roman" w:hAnsi="Arial" w:cs="Arial"/>
          <w:sz w:val="24"/>
          <w:szCs w:val="24"/>
          <w:lang w:eastAsia="en-AU"/>
        </w:rPr>
        <w:t>Expressions of interest are called for a variety of reasons including backfilling employees on short term leave and for positions that are only funded for a short period of time.</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13.</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At</w:t>
      </w:r>
      <w:proofErr w:type="gramEnd"/>
      <w:r w:rsidRPr="00685FBE">
        <w:rPr>
          <w:rFonts w:ascii="Arial" w:eastAsia="Times New Roman" w:hAnsi="Arial" w:cs="Arial"/>
          <w:b/>
          <w:sz w:val="24"/>
          <w:szCs w:val="24"/>
          <w:lang w:eastAsia="en-AU"/>
        </w:rPr>
        <w:t xml:space="preserve"> 31 March 2012, In relation to all vacant positions, what is the breakdown of recruitment actions by: </w:t>
      </w:r>
    </w:p>
    <w:p w:rsidR="00490390" w:rsidRPr="00C55AB3" w:rsidRDefault="00490390" w:rsidP="00C55AB3">
      <w:pPr>
        <w:numPr>
          <w:ilvl w:val="0"/>
          <w:numId w:val="3"/>
        </w:numPr>
        <w:tabs>
          <w:tab w:val="clear" w:pos="1080"/>
        </w:tabs>
        <w:spacing w:after="0" w:line="240" w:lineRule="auto"/>
        <w:ind w:left="1134" w:hanging="567"/>
        <w:rPr>
          <w:rFonts w:ascii="Arial" w:eastAsia="Times New Roman" w:hAnsi="Arial" w:cs="Arial"/>
          <w:sz w:val="24"/>
          <w:szCs w:val="24"/>
          <w:lang w:eastAsia="en-AU"/>
        </w:rPr>
      </w:pPr>
      <w:r w:rsidRPr="00C55AB3">
        <w:rPr>
          <w:rFonts w:ascii="Arial" w:eastAsia="Times New Roman" w:hAnsi="Arial" w:cs="Arial"/>
          <w:sz w:val="24"/>
          <w:szCs w:val="24"/>
          <w:lang w:eastAsia="en-AU"/>
        </w:rPr>
        <w:t>Selection process commenced and</w:t>
      </w:r>
    </w:p>
    <w:p w:rsidR="00490390" w:rsidRPr="00C55AB3" w:rsidRDefault="00490390" w:rsidP="00C55AB3">
      <w:pPr>
        <w:numPr>
          <w:ilvl w:val="0"/>
          <w:numId w:val="3"/>
        </w:numPr>
        <w:tabs>
          <w:tab w:val="clear" w:pos="1080"/>
        </w:tabs>
        <w:spacing w:after="0" w:line="240" w:lineRule="auto"/>
        <w:ind w:left="1134" w:hanging="567"/>
        <w:rPr>
          <w:rFonts w:ascii="Arial" w:eastAsia="Times New Roman" w:hAnsi="Arial" w:cs="Arial"/>
          <w:sz w:val="24"/>
          <w:szCs w:val="24"/>
          <w:lang w:eastAsia="en-AU"/>
        </w:rPr>
      </w:pPr>
      <w:r w:rsidRPr="00C55AB3">
        <w:rPr>
          <w:rFonts w:ascii="Arial" w:eastAsia="Times New Roman" w:hAnsi="Arial" w:cs="Arial"/>
          <w:sz w:val="24"/>
          <w:szCs w:val="24"/>
          <w:lang w:eastAsia="en-AU"/>
        </w:rPr>
        <w:t>Selection process (including position advertising) not commenced</w:t>
      </w:r>
    </w:p>
    <w:p w:rsidR="00F33F64" w:rsidRDefault="00F33F64" w:rsidP="00F33F64">
      <w:pPr>
        <w:spacing w:after="0" w:line="240" w:lineRule="auto"/>
        <w:ind w:left="567"/>
        <w:rPr>
          <w:rFonts w:ascii="Arial" w:hAnsi="Arial" w:cs="Arial"/>
          <w:sz w:val="24"/>
          <w:szCs w:val="24"/>
        </w:rPr>
      </w:pPr>
    </w:p>
    <w:p w:rsidR="00845FCF" w:rsidRPr="00790AD7" w:rsidRDefault="00845FCF" w:rsidP="00845FCF">
      <w:pPr>
        <w:numPr>
          <w:ilvl w:val="0"/>
          <w:numId w:val="14"/>
        </w:numPr>
        <w:spacing w:after="0" w:line="240" w:lineRule="auto"/>
        <w:ind w:left="851" w:hanging="284"/>
        <w:rPr>
          <w:rFonts w:ascii="Arial" w:eastAsia="Times New Roman" w:hAnsi="Arial" w:cs="Arial"/>
          <w:b/>
          <w:sz w:val="24"/>
          <w:szCs w:val="24"/>
          <w:lang w:eastAsia="en-AU"/>
        </w:rPr>
      </w:pPr>
      <w:r w:rsidRPr="00790AD7">
        <w:rPr>
          <w:rFonts w:ascii="Arial" w:eastAsia="Times New Roman" w:hAnsi="Arial" w:cs="Arial"/>
          <w:b/>
          <w:sz w:val="24"/>
          <w:szCs w:val="24"/>
          <w:lang w:eastAsia="en-AU"/>
        </w:rPr>
        <w:t xml:space="preserve">Selection process commenced </w:t>
      </w:r>
    </w:p>
    <w:p w:rsidR="00845FCF" w:rsidRPr="00790AD7" w:rsidRDefault="00845FCF" w:rsidP="00845FCF">
      <w:pPr>
        <w:spacing w:after="0" w:line="240" w:lineRule="auto"/>
        <w:ind w:left="851"/>
        <w:rPr>
          <w:rFonts w:ascii="Arial" w:eastAsia="Times New Roman" w:hAnsi="Arial" w:cs="Arial"/>
          <w:sz w:val="24"/>
          <w:szCs w:val="24"/>
          <w:lang w:eastAsia="en-AU"/>
        </w:rPr>
      </w:pPr>
    </w:p>
    <w:p w:rsidR="00845FCF" w:rsidRPr="00790AD7" w:rsidRDefault="00327F46" w:rsidP="00845FCF">
      <w:pPr>
        <w:spacing w:after="0" w:line="240" w:lineRule="auto"/>
        <w:ind w:left="851"/>
        <w:rPr>
          <w:rFonts w:ascii="Arial" w:eastAsia="Times New Roman" w:hAnsi="Arial" w:cs="Arial"/>
          <w:sz w:val="24"/>
          <w:szCs w:val="24"/>
          <w:lang w:eastAsia="en-AU"/>
        </w:rPr>
      </w:pPr>
      <w:r>
        <w:rPr>
          <w:rFonts w:ascii="Arial" w:eastAsia="Times New Roman" w:hAnsi="Arial" w:cs="Arial"/>
          <w:sz w:val="24"/>
          <w:szCs w:val="24"/>
          <w:lang w:eastAsia="en-AU"/>
        </w:rPr>
        <w:t>For period 1 July 2011 to</w:t>
      </w:r>
      <w:r w:rsidR="00845FCF" w:rsidRPr="00790AD7">
        <w:rPr>
          <w:rFonts w:ascii="Arial" w:eastAsia="Times New Roman" w:hAnsi="Arial" w:cs="Arial"/>
          <w:sz w:val="24"/>
          <w:szCs w:val="24"/>
          <w:lang w:eastAsia="en-AU"/>
        </w:rPr>
        <w:t xml:space="preserve"> 31 March 2012</w:t>
      </w:r>
    </w:p>
    <w:p w:rsidR="00845FCF" w:rsidRPr="00790AD7" w:rsidRDefault="00845FCF" w:rsidP="00845FCF">
      <w:pPr>
        <w:spacing w:after="0" w:line="240" w:lineRule="auto"/>
        <w:ind w:left="851"/>
        <w:rPr>
          <w:rFonts w:ascii="Arial" w:eastAsia="Times New Roman" w:hAnsi="Arial" w:cs="Arial"/>
          <w:sz w:val="24"/>
          <w:szCs w:val="24"/>
          <w:lang w:eastAsia="en-AU"/>
        </w:rPr>
      </w:pPr>
    </w:p>
    <w:p w:rsidR="00845FCF" w:rsidRPr="00790AD7" w:rsidRDefault="00845FCF" w:rsidP="00845FCF">
      <w:pPr>
        <w:spacing w:after="0" w:line="240" w:lineRule="auto"/>
        <w:ind w:left="851"/>
        <w:rPr>
          <w:rFonts w:ascii="Arial" w:eastAsia="Times New Roman" w:hAnsi="Arial" w:cs="Arial"/>
          <w:sz w:val="24"/>
          <w:szCs w:val="24"/>
          <w:lang w:eastAsia="en-AU"/>
        </w:rPr>
      </w:pPr>
      <w:r w:rsidRPr="00790AD7">
        <w:rPr>
          <w:rFonts w:ascii="Arial" w:eastAsia="Times New Roman" w:hAnsi="Arial" w:cs="Arial"/>
          <w:sz w:val="24"/>
          <w:szCs w:val="24"/>
          <w:lang w:eastAsia="en-AU"/>
        </w:rPr>
        <w:t>Recruitment actions commenced: 1045</w:t>
      </w:r>
    </w:p>
    <w:p w:rsidR="00845FCF" w:rsidRPr="00790AD7" w:rsidRDefault="00845FCF" w:rsidP="00845FCF">
      <w:pPr>
        <w:spacing w:after="0" w:line="240" w:lineRule="auto"/>
        <w:ind w:left="567"/>
        <w:rPr>
          <w:rFonts w:ascii="Arial" w:eastAsia="Times New Roman" w:hAnsi="Arial" w:cs="Arial"/>
          <w:sz w:val="24"/>
          <w:szCs w:val="24"/>
          <w:lang w:eastAsia="en-AU"/>
        </w:rPr>
      </w:pPr>
    </w:p>
    <w:p w:rsidR="00845FCF" w:rsidRPr="00790AD7" w:rsidRDefault="00845FCF" w:rsidP="00845FCF">
      <w:pPr>
        <w:numPr>
          <w:ilvl w:val="0"/>
          <w:numId w:val="14"/>
        </w:numPr>
        <w:spacing w:after="0" w:line="240" w:lineRule="auto"/>
        <w:ind w:left="851" w:hanging="284"/>
        <w:rPr>
          <w:rFonts w:ascii="Arial" w:eastAsia="Times New Roman" w:hAnsi="Arial" w:cs="Arial"/>
          <w:b/>
          <w:sz w:val="24"/>
          <w:szCs w:val="24"/>
          <w:lang w:eastAsia="en-AU"/>
        </w:rPr>
      </w:pPr>
      <w:r w:rsidRPr="00790AD7">
        <w:rPr>
          <w:rFonts w:ascii="Arial" w:eastAsia="Times New Roman" w:hAnsi="Arial" w:cs="Arial"/>
          <w:b/>
          <w:sz w:val="24"/>
          <w:szCs w:val="24"/>
          <w:lang w:eastAsia="en-AU"/>
        </w:rPr>
        <w:t>Selection process (including position advertising) not commenced</w:t>
      </w:r>
    </w:p>
    <w:p w:rsidR="00845FCF" w:rsidRPr="00845FCF" w:rsidRDefault="00845FCF" w:rsidP="00845FCF">
      <w:pPr>
        <w:spacing w:after="0" w:line="240" w:lineRule="auto"/>
        <w:ind w:left="851"/>
        <w:rPr>
          <w:rFonts w:ascii="Arial" w:eastAsia="Times New Roman" w:hAnsi="Arial" w:cs="Arial"/>
          <w:sz w:val="24"/>
          <w:szCs w:val="24"/>
          <w:lang w:eastAsia="en-AU"/>
        </w:rPr>
      </w:pPr>
    </w:p>
    <w:p w:rsidR="00845FCF" w:rsidRPr="00790AD7" w:rsidRDefault="00845FCF" w:rsidP="00845FCF">
      <w:pPr>
        <w:spacing w:after="0" w:line="240" w:lineRule="auto"/>
        <w:ind w:left="851"/>
        <w:rPr>
          <w:rFonts w:ascii="Arial" w:eastAsia="Times New Roman" w:hAnsi="Arial" w:cs="Arial"/>
          <w:sz w:val="24"/>
          <w:szCs w:val="24"/>
          <w:lang w:eastAsia="en-AU"/>
        </w:rPr>
      </w:pPr>
      <w:proofErr w:type="gramStart"/>
      <w:r w:rsidRPr="00790AD7">
        <w:rPr>
          <w:rFonts w:ascii="Arial" w:eastAsia="Times New Roman" w:hAnsi="Arial" w:cs="Arial"/>
          <w:sz w:val="24"/>
          <w:szCs w:val="24"/>
          <w:lang w:eastAsia="en-AU"/>
        </w:rPr>
        <w:t>Unable to extract this information.</w:t>
      </w:r>
      <w:proofErr w:type="gramEnd"/>
    </w:p>
    <w:p w:rsidR="00F33F64" w:rsidRDefault="00F33F64" w:rsidP="00F33F64">
      <w:pPr>
        <w:spacing w:after="0" w:line="240" w:lineRule="auto"/>
        <w:rPr>
          <w:rFonts w:ascii="Arial" w:hAnsi="Arial" w:cs="Arial"/>
          <w:sz w:val="24"/>
          <w:szCs w:val="24"/>
        </w:rPr>
      </w:pPr>
    </w:p>
    <w:p w:rsidR="00CA566C" w:rsidRDefault="00CA566C">
      <w:pPr>
        <w:rPr>
          <w:rFonts w:ascii="Arial" w:hAnsi="Arial" w:cs="Arial"/>
          <w:sz w:val="24"/>
          <w:szCs w:val="24"/>
        </w:rPr>
      </w:pPr>
      <w:r>
        <w:rPr>
          <w:rFonts w:ascii="Arial" w:hAnsi="Arial" w:cs="Arial"/>
          <w:sz w:val="24"/>
          <w:szCs w:val="24"/>
        </w:rPr>
        <w:br w:type="page"/>
      </w:r>
    </w:p>
    <w:p w:rsidR="00F33F64" w:rsidRDefault="00F33F64" w:rsidP="003E0FE6">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14.</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In</w:t>
      </w:r>
      <w:proofErr w:type="gramEnd"/>
      <w:r w:rsidRPr="00685FBE">
        <w:rPr>
          <w:rFonts w:ascii="Arial" w:eastAsia="Times New Roman" w:hAnsi="Arial" w:cs="Arial"/>
          <w:b/>
          <w:sz w:val="24"/>
          <w:szCs w:val="24"/>
          <w:lang w:eastAsia="en-AU"/>
        </w:rPr>
        <w:t xml:space="preserve"> the period 01 July 2011 to 31 March 2012, per position level, what is the average length of time taken for recruitment from advertising to successful applicant?</w:t>
      </w:r>
    </w:p>
    <w:p w:rsidR="00F33F64" w:rsidRDefault="00F33F64" w:rsidP="00F33F64">
      <w:pPr>
        <w:spacing w:after="0" w:line="240" w:lineRule="auto"/>
        <w:ind w:left="567"/>
        <w:rPr>
          <w:rFonts w:ascii="Arial" w:hAnsi="Arial" w:cs="Arial"/>
          <w:sz w:val="24"/>
          <w:szCs w:val="24"/>
        </w:rPr>
      </w:pPr>
    </w:p>
    <w:p w:rsidR="00845FCF" w:rsidRPr="006A16FE" w:rsidRDefault="00845FCF" w:rsidP="00845FCF">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Time period: 1 July 2011 to 31 March 2012</w:t>
      </w:r>
    </w:p>
    <w:p w:rsidR="00845FCF" w:rsidRPr="006A16FE" w:rsidRDefault="00845FCF" w:rsidP="00845FCF">
      <w:pPr>
        <w:spacing w:after="0" w:line="240" w:lineRule="auto"/>
        <w:ind w:left="567"/>
        <w:rPr>
          <w:rFonts w:ascii="Arial" w:eastAsia="Times New Roman" w:hAnsi="Arial" w:cs="Arial"/>
          <w:sz w:val="24"/>
          <w:szCs w:val="24"/>
          <w:lang w:eastAsia="en-AU"/>
        </w:rPr>
      </w:pPr>
    </w:p>
    <w:p w:rsidR="00845FCF" w:rsidRPr="006A16FE" w:rsidRDefault="00845FCF" w:rsidP="00845FCF">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45.27 days</w:t>
      </w:r>
    </w:p>
    <w:p w:rsidR="00845FCF" w:rsidRPr="006A16FE" w:rsidRDefault="00845FCF" w:rsidP="00845FCF">
      <w:pPr>
        <w:spacing w:after="0" w:line="240" w:lineRule="auto"/>
        <w:ind w:left="567"/>
        <w:rPr>
          <w:rFonts w:ascii="Arial" w:eastAsia="Times New Roman" w:hAnsi="Arial" w:cs="Arial"/>
          <w:sz w:val="24"/>
          <w:szCs w:val="24"/>
          <w:lang w:eastAsia="en-AU"/>
        </w:rPr>
      </w:pPr>
    </w:p>
    <w:tbl>
      <w:tblPr>
        <w:tblW w:w="5490" w:type="dxa"/>
        <w:tblInd w:w="675" w:type="dxa"/>
        <w:tblLook w:val="04A0"/>
      </w:tblPr>
      <w:tblGrid>
        <w:gridCol w:w="2425"/>
        <w:gridCol w:w="3065"/>
      </w:tblGrid>
      <w:tr w:rsidR="00845FCF" w:rsidRPr="006A16FE" w:rsidTr="007424CD">
        <w:trPr>
          <w:trHeight w:val="480"/>
          <w:tblHeader/>
        </w:trPr>
        <w:tc>
          <w:tcPr>
            <w:tcW w:w="2425" w:type="dxa"/>
            <w:tcBorders>
              <w:top w:val="single" w:sz="4" w:space="0" w:color="000000"/>
              <w:left w:val="nil"/>
              <w:bottom w:val="single" w:sz="4" w:space="0" w:color="000000"/>
              <w:right w:val="nil"/>
            </w:tcBorders>
            <w:shd w:val="clear" w:color="auto" w:fill="auto"/>
            <w:noWrap/>
            <w:hideMark/>
          </w:tcPr>
          <w:p w:rsidR="00845FCF" w:rsidRPr="006A16FE" w:rsidRDefault="00845FCF" w:rsidP="007424CD">
            <w:pPr>
              <w:spacing w:after="0" w:line="240" w:lineRule="auto"/>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Classification</w:t>
            </w:r>
          </w:p>
        </w:tc>
        <w:tc>
          <w:tcPr>
            <w:tcW w:w="3065" w:type="dxa"/>
            <w:tcBorders>
              <w:top w:val="single" w:sz="4" w:space="0" w:color="000000"/>
              <w:left w:val="nil"/>
              <w:bottom w:val="single" w:sz="4" w:space="0" w:color="000000"/>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Average Days to Fill</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AO2</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1.00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AO3</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44.17</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AO4</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46.15</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AO5</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44.61</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AO6</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52.32</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AO7</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48.69</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AT1</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1.00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ECO2</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48.50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ECO3</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41.00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ECO5</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26.00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ECP2</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66.00*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ECPL2</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31.71</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ECPL3</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36.00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ECPL5</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26.00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P2</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46.00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P3</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58.50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PH2</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25.17</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SAO1</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53.33</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SAO2</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51.56</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SP1</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33.00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ST1</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44.83</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ST2</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42.00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ST3</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57.67</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ST4</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56.50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T2</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26.00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T3</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36.00</w:t>
            </w:r>
          </w:p>
        </w:tc>
      </w:tr>
      <w:tr w:rsidR="00845FCF" w:rsidRPr="006A16FE" w:rsidTr="007424CD">
        <w:trPr>
          <w:trHeight w:val="255"/>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TP1</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61.00</w:t>
            </w:r>
          </w:p>
        </w:tc>
      </w:tr>
      <w:tr w:rsidR="00845FCF" w:rsidRPr="006A16FE" w:rsidTr="007424CD">
        <w:trPr>
          <w:trHeight w:val="343"/>
        </w:trPr>
        <w:tc>
          <w:tcPr>
            <w:tcW w:w="2425" w:type="dxa"/>
            <w:tcBorders>
              <w:top w:val="nil"/>
              <w:left w:val="nil"/>
              <w:bottom w:val="nil"/>
              <w:right w:val="nil"/>
            </w:tcBorders>
            <w:shd w:val="clear" w:color="auto" w:fill="auto"/>
            <w:noWrap/>
            <w:hideMark/>
          </w:tcPr>
          <w:p w:rsidR="00845FCF" w:rsidRPr="006A16FE" w:rsidRDefault="00845FCF"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TP2</w:t>
            </w:r>
          </w:p>
        </w:tc>
        <w:tc>
          <w:tcPr>
            <w:tcW w:w="3065" w:type="dxa"/>
            <w:tcBorders>
              <w:top w:val="nil"/>
              <w:left w:val="nil"/>
              <w:bottom w:val="nil"/>
              <w:right w:val="nil"/>
            </w:tcBorders>
            <w:shd w:val="clear" w:color="auto" w:fill="auto"/>
            <w:noWrap/>
            <w:hideMark/>
          </w:tcPr>
          <w:p w:rsidR="00845FCF" w:rsidRPr="006A16FE" w:rsidRDefault="00845FCF"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29.00</w:t>
            </w:r>
          </w:p>
        </w:tc>
      </w:tr>
      <w:tr w:rsidR="00845FCF" w:rsidRPr="006A16FE" w:rsidTr="007424CD">
        <w:trPr>
          <w:trHeight w:val="343"/>
        </w:trPr>
        <w:tc>
          <w:tcPr>
            <w:tcW w:w="2425" w:type="dxa"/>
            <w:tcBorders>
              <w:top w:val="nil"/>
              <w:left w:val="nil"/>
              <w:bottom w:val="single" w:sz="4" w:space="0" w:color="000000"/>
              <w:right w:val="nil"/>
            </w:tcBorders>
            <w:shd w:val="clear" w:color="auto" w:fill="auto"/>
            <w:noWrap/>
          </w:tcPr>
          <w:p w:rsidR="00845FCF" w:rsidRPr="006A16FE" w:rsidRDefault="00845FCF" w:rsidP="007424CD">
            <w:pPr>
              <w:spacing w:after="0" w:line="240" w:lineRule="auto"/>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Average</w:t>
            </w:r>
          </w:p>
        </w:tc>
        <w:tc>
          <w:tcPr>
            <w:tcW w:w="3065" w:type="dxa"/>
            <w:tcBorders>
              <w:top w:val="nil"/>
              <w:left w:val="nil"/>
              <w:bottom w:val="single" w:sz="4" w:space="0" w:color="000000"/>
              <w:right w:val="nil"/>
            </w:tcBorders>
            <w:shd w:val="clear" w:color="auto" w:fill="auto"/>
            <w:noWrap/>
          </w:tcPr>
          <w:p w:rsidR="00845FCF" w:rsidRPr="006A16FE" w:rsidRDefault="00845FCF" w:rsidP="007424CD">
            <w:pPr>
              <w:spacing w:after="0" w:line="240" w:lineRule="auto"/>
              <w:jc w:val="right"/>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45.27**</w:t>
            </w:r>
          </w:p>
        </w:tc>
      </w:tr>
    </w:tbl>
    <w:p w:rsidR="00845FCF" w:rsidRPr="006A16FE" w:rsidRDefault="00845FCF" w:rsidP="00845FCF">
      <w:pPr>
        <w:spacing w:before="120" w:after="0" w:line="240" w:lineRule="auto"/>
        <w:ind w:left="567"/>
        <w:rPr>
          <w:rFonts w:ascii="Arial" w:eastAsia="Times New Roman" w:hAnsi="Arial" w:cs="Arial"/>
          <w:sz w:val="18"/>
          <w:szCs w:val="18"/>
          <w:lang w:eastAsia="en-AU"/>
        </w:rPr>
      </w:pPr>
      <w:r w:rsidRPr="006A16FE">
        <w:rPr>
          <w:rFonts w:ascii="Arial" w:eastAsia="Times New Roman" w:hAnsi="Arial" w:cs="Arial"/>
          <w:sz w:val="18"/>
          <w:szCs w:val="18"/>
          <w:lang w:eastAsia="en-AU"/>
        </w:rPr>
        <w:t xml:space="preserve">* ECP2 average days to fill </w:t>
      </w:r>
      <w:proofErr w:type="gramStart"/>
      <w:r w:rsidRPr="006A16FE">
        <w:rPr>
          <w:rFonts w:ascii="Arial" w:eastAsia="Times New Roman" w:hAnsi="Arial" w:cs="Arial"/>
          <w:sz w:val="18"/>
          <w:szCs w:val="18"/>
          <w:lang w:eastAsia="en-AU"/>
        </w:rPr>
        <w:t>is</w:t>
      </w:r>
      <w:proofErr w:type="gramEnd"/>
      <w:r w:rsidRPr="006A16FE">
        <w:rPr>
          <w:rFonts w:ascii="Arial" w:eastAsia="Times New Roman" w:hAnsi="Arial" w:cs="Arial"/>
          <w:sz w:val="18"/>
          <w:szCs w:val="18"/>
          <w:lang w:eastAsia="en-AU"/>
        </w:rPr>
        <w:t xml:space="preserve"> for two positions only of which one of them took 86 days.</w:t>
      </w:r>
    </w:p>
    <w:p w:rsidR="00434EE2" w:rsidRPr="006A16FE" w:rsidRDefault="00434EE2" w:rsidP="00434EE2">
      <w:pPr>
        <w:spacing w:before="120" w:after="0" w:line="240" w:lineRule="auto"/>
        <w:ind w:left="567"/>
        <w:rPr>
          <w:rFonts w:ascii="Arial" w:eastAsia="Times New Roman" w:hAnsi="Arial" w:cs="Arial"/>
          <w:sz w:val="18"/>
          <w:szCs w:val="18"/>
          <w:lang w:eastAsia="en-AU"/>
        </w:rPr>
      </w:pPr>
      <w:r w:rsidRPr="00327F46">
        <w:rPr>
          <w:rFonts w:ascii="Arial" w:eastAsia="Times New Roman" w:hAnsi="Arial" w:cs="Arial"/>
          <w:sz w:val="18"/>
          <w:szCs w:val="18"/>
          <w:lang w:eastAsia="en-AU"/>
        </w:rPr>
        <w:t>** The reported figures for average days to fill are affected by various circumstances for individual positions. These can include recruitment processes being significantly delayed for hard to fill positions, relocation times and appeal periods.</w:t>
      </w:r>
    </w:p>
    <w:p w:rsidR="00F33F64" w:rsidRDefault="00F33F64" w:rsidP="00F33F64">
      <w:pPr>
        <w:spacing w:after="0" w:line="240" w:lineRule="auto"/>
        <w:rPr>
          <w:rFonts w:ascii="Arial" w:hAnsi="Arial" w:cs="Arial"/>
          <w:sz w:val="24"/>
          <w:szCs w:val="24"/>
        </w:rPr>
      </w:pPr>
    </w:p>
    <w:p w:rsidR="00CA566C" w:rsidRDefault="00CA566C">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15.</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In</w:t>
      </w:r>
      <w:proofErr w:type="gramEnd"/>
      <w:r w:rsidRPr="00685FBE">
        <w:rPr>
          <w:rFonts w:ascii="Arial" w:eastAsia="Times New Roman" w:hAnsi="Arial" w:cs="Arial"/>
          <w:b/>
          <w:sz w:val="24"/>
          <w:szCs w:val="24"/>
          <w:lang w:eastAsia="en-AU"/>
        </w:rPr>
        <w:t xml:space="preserve"> the period 01 July 2011 to 31 March 2012, what is the number of positions that have been filled by the recruitment of an existing public servant, and how many from the general public?</w:t>
      </w:r>
    </w:p>
    <w:p w:rsidR="00F33F64" w:rsidRDefault="00F33F64" w:rsidP="00F33F64">
      <w:pPr>
        <w:spacing w:after="0" w:line="240" w:lineRule="auto"/>
        <w:ind w:left="567"/>
        <w:rPr>
          <w:rFonts w:ascii="Arial" w:hAnsi="Arial" w:cs="Arial"/>
          <w:sz w:val="24"/>
          <w:szCs w:val="24"/>
        </w:rPr>
      </w:pPr>
    </w:p>
    <w:p w:rsidR="00500C9E" w:rsidRPr="00B02C10" w:rsidRDefault="00500C9E" w:rsidP="00500C9E">
      <w:pPr>
        <w:spacing w:after="0" w:line="240" w:lineRule="auto"/>
        <w:ind w:left="567"/>
        <w:rPr>
          <w:rFonts w:ascii="Arial" w:eastAsia="Times New Roman" w:hAnsi="Arial" w:cs="Arial"/>
          <w:sz w:val="24"/>
          <w:szCs w:val="24"/>
          <w:lang w:eastAsia="en-AU"/>
        </w:rPr>
      </w:pPr>
      <w:r w:rsidRPr="00B02C10">
        <w:rPr>
          <w:rFonts w:ascii="Arial" w:eastAsia="Times New Roman" w:hAnsi="Arial" w:cs="Arial"/>
          <w:sz w:val="24"/>
          <w:szCs w:val="24"/>
          <w:lang w:eastAsia="en-AU"/>
        </w:rPr>
        <w:t>Time period: 1 July 2011 to 31 March 2012</w:t>
      </w:r>
    </w:p>
    <w:p w:rsidR="00500C9E" w:rsidRPr="00B02C10" w:rsidRDefault="00500C9E" w:rsidP="00500C9E">
      <w:pPr>
        <w:spacing w:after="0" w:line="240" w:lineRule="auto"/>
        <w:ind w:left="567"/>
        <w:rPr>
          <w:rFonts w:ascii="Arial" w:eastAsia="Times New Roman" w:hAnsi="Arial" w:cs="Arial"/>
          <w:sz w:val="24"/>
          <w:szCs w:val="24"/>
          <w:lang w:eastAsia="en-AU"/>
        </w:rPr>
      </w:pPr>
    </w:p>
    <w:p w:rsidR="00500C9E" w:rsidRPr="00B02C10" w:rsidRDefault="00500C9E" w:rsidP="00500C9E">
      <w:pPr>
        <w:spacing w:after="0" w:line="240" w:lineRule="auto"/>
        <w:ind w:left="567"/>
        <w:rPr>
          <w:rFonts w:ascii="Arial" w:eastAsia="Times New Roman" w:hAnsi="Arial" w:cs="Arial"/>
          <w:sz w:val="24"/>
          <w:szCs w:val="24"/>
          <w:lang w:eastAsia="en-AU"/>
        </w:rPr>
      </w:pPr>
      <w:r w:rsidRPr="00B02C10">
        <w:rPr>
          <w:rFonts w:ascii="Arial" w:eastAsia="Times New Roman" w:hAnsi="Arial" w:cs="Arial"/>
          <w:sz w:val="24"/>
          <w:szCs w:val="24"/>
          <w:lang w:eastAsia="en-AU"/>
        </w:rPr>
        <w:t>NT Government employees: 245</w:t>
      </w:r>
    </w:p>
    <w:p w:rsidR="00500C9E" w:rsidRPr="00B02C10" w:rsidRDefault="00500C9E" w:rsidP="00500C9E">
      <w:pPr>
        <w:spacing w:after="0" w:line="240" w:lineRule="auto"/>
        <w:ind w:left="567"/>
        <w:rPr>
          <w:rFonts w:ascii="Arial" w:eastAsia="Times New Roman" w:hAnsi="Arial" w:cs="Arial"/>
          <w:sz w:val="24"/>
          <w:szCs w:val="24"/>
          <w:lang w:eastAsia="en-AU"/>
        </w:rPr>
      </w:pPr>
    </w:p>
    <w:p w:rsidR="00500C9E" w:rsidRPr="00B02C10" w:rsidRDefault="00500C9E" w:rsidP="00500C9E">
      <w:pPr>
        <w:spacing w:after="0" w:line="240" w:lineRule="auto"/>
        <w:ind w:left="567"/>
        <w:rPr>
          <w:rFonts w:ascii="Arial" w:eastAsia="Times New Roman" w:hAnsi="Arial" w:cs="Arial"/>
          <w:sz w:val="24"/>
          <w:szCs w:val="24"/>
          <w:lang w:eastAsia="en-AU"/>
        </w:rPr>
      </w:pPr>
      <w:r w:rsidRPr="00B02C10">
        <w:rPr>
          <w:rFonts w:ascii="Arial" w:eastAsia="Times New Roman" w:hAnsi="Arial" w:cs="Arial"/>
          <w:sz w:val="24"/>
          <w:szCs w:val="24"/>
          <w:lang w:eastAsia="en-AU"/>
        </w:rPr>
        <w:t>General public: 52</w:t>
      </w:r>
    </w:p>
    <w:p w:rsidR="00500C9E" w:rsidRPr="00B02C10" w:rsidRDefault="00500C9E" w:rsidP="00500C9E">
      <w:pPr>
        <w:spacing w:after="0" w:line="240" w:lineRule="auto"/>
        <w:ind w:left="567"/>
        <w:rPr>
          <w:rFonts w:ascii="Arial" w:eastAsia="Times New Roman" w:hAnsi="Arial" w:cs="Arial"/>
          <w:sz w:val="24"/>
          <w:szCs w:val="24"/>
          <w:lang w:eastAsia="en-AU"/>
        </w:rPr>
      </w:pPr>
    </w:p>
    <w:p w:rsidR="00500C9E" w:rsidRPr="00B02C10" w:rsidRDefault="00093283" w:rsidP="00500C9E">
      <w:pPr>
        <w:spacing w:after="0" w:line="240" w:lineRule="auto"/>
        <w:ind w:left="567"/>
        <w:rPr>
          <w:rFonts w:ascii="Arial" w:eastAsia="Times New Roman" w:hAnsi="Arial" w:cs="Arial"/>
          <w:sz w:val="24"/>
          <w:szCs w:val="24"/>
          <w:lang w:eastAsia="en-AU"/>
        </w:rPr>
      </w:pPr>
      <w:r>
        <w:rPr>
          <w:rFonts w:ascii="Arial" w:eastAsia="Times New Roman" w:hAnsi="Arial" w:cs="Arial"/>
          <w:sz w:val="24"/>
          <w:szCs w:val="24"/>
          <w:lang w:eastAsia="en-AU"/>
        </w:rPr>
        <w:t>Applicant did not a</w:t>
      </w:r>
      <w:r w:rsidR="00500C9E" w:rsidRPr="00B02C10">
        <w:rPr>
          <w:rFonts w:ascii="Arial" w:eastAsia="Times New Roman" w:hAnsi="Arial" w:cs="Arial"/>
          <w:sz w:val="24"/>
          <w:szCs w:val="24"/>
          <w:lang w:eastAsia="en-AU"/>
        </w:rPr>
        <w:t>dvise: 99</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16.</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In</w:t>
      </w:r>
      <w:proofErr w:type="gramEnd"/>
      <w:r w:rsidRPr="00685FBE">
        <w:rPr>
          <w:rFonts w:ascii="Arial" w:eastAsia="Times New Roman" w:hAnsi="Arial" w:cs="Arial"/>
          <w:b/>
          <w:sz w:val="24"/>
          <w:szCs w:val="24"/>
          <w:lang w:eastAsia="en-AU"/>
        </w:rPr>
        <w:t xml:space="preserve"> the period 01 July 2011 to 31 March 2012, how many positions have been reclassified in the department?  What </w:t>
      </w:r>
      <w:proofErr w:type="gramStart"/>
      <w:r w:rsidRPr="00685FBE">
        <w:rPr>
          <w:rFonts w:ascii="Arial" w:eastAsia="Times New Roman" w:hAnsi="Arial" w:cs="Arial"/>
          <w:b/>
          <w:sz w:val="24"/>
          <w:szCs w:val="24"/>
          <w:lang w:eastAsia="en-AU"/>
        </w:rPr>
        <w:t>are the level</w:t>
      </w:r>
      <w:proofErr w:type="gramEnd"/>
      <w:r w:rsidRPr="00685FBE">
        <w:rPr>
          <w:rFonts w:ascii="Arial" w:eastAsia="Times New Roman" w:hAnsi="Arial" w:cs="Arial"/>
          <w:b/>
          <w:sz w:val="24"/>
          <w:szCs w:val="24"/>
          <w:lang w:eastAsia="en-AU"/>
        </w:rPr>
        <w:t xml:space="preserve"> of those positions?</w:t>
      </w:r>
    </w:p>
    <w:p w:rsidR="00F33F64" w:rsidRDefault="00F33F64" w:rsidP="00F33F64">
      <w:pPr>
        <w:spacing w:after="0" w:line="240" w:lineRule="auto"/>
        <w:ind w:left="567"/>
        <w:rPr>
          <w:rFonts w:ascii="Arial" w:hAnsi="Arial" w:cs="Arial"/>
          <w:sz w:val="24"/>
          <w:szCs w:val="24"/>
        </w:rPr>
      </w:pPr>
    </w:p>
    <w:p w:rsidR="00500C9E" w:rsidRPr="006A16FE" w:rsidRDefault="00500C9E" w:rsidP="00500C9E">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Time period: 1 July 2011 to 31 March 2012</w:t>
      </w:r>
    </w:p>
    <w:p w:rsidR="00500C9E" w:rsidRPr="006A16FE" w:rsidRDefault="00500C9E" w:rsidP="00500C9E">
      <w:pPr>
        <w:spacing w:after="0" w:line="240" w:lineRule="auto"/>
        <w:ind w:left="567"/>
        <w:rPr>
          <w:rFonts w:ascii="Arial" w:eastAsia="Times New Roman" w:hAnsi="Arial" w:cs="Arial"/>
          <w:sz w:val="24"/>
          <w:szCs w:val="24"/>
          <w:lang w:eastAsia="en-AU"/>
        </w:rPr>
      </w:pPr>
    </w:p>
    <w:p w:rsidR="00F33F64" w:rsidRPr="00327F46" w:rsidRDefault="00500C9E" w:rsidP="00327F46">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43</w:t>
      </w:r>
      <w:r>
        <w:rPr>
          <w:rFonts w:ascii="Arial" w:eastAsia="Times New Roman" w:hAnsi="Arial" w:cs="Arial"/>
          <w:sz w:val="24"/>
          <w:szCs w:val="24"/>
          <w:lang w:eastAsia="en-AU"/>
        </w:rPr>
        <w:t xml:space="preserve"> or 0.09% of total FTE</w:t>
      </w:r>
    </w:p>
    <w:p w:rsidR="00500C9E" w:rsidRDefault="00500C9E" w:rsidP="00500C9E">
      <w:pPr>
        <w:spacing w:after="0" w:line="240" w:lineRule="auto"/>
        <w:ind w:left="567"/>
        <w:rPr>
          <w:rFonts w:ascii="Arial" w:hAnsi="Arial" w:cs="Arial"/>
          <w:sz w:val="24"/>
          <w:szCs w:val="24"/>
          <w:lang w:val="en-US"/>
        </w:rPr>
      </w:pPr>
    </w:p>
    <w:p w:rsidR="00500C9E" w:rsidRPr="006A16FE" w:rsidRDefault="00500C9E" w:rsidP="00500C9E">
      <w:pPr>
        <w:spacing w:after="0" w:line="240" w:lineRule="auto"/>
        <w:ind w:left="567"/>
        <w:rPr>
          <w:rFonts w:ascii="Arial" w:eastAsia="Times New Roman" w:hAnsi="Arial" w:cs="Arial"/>
          <w:sz w:val="24"/>
          <w:szCs w:val="24"/>
          <w:lang w:eastAsia="en-AU"/>
        </w:rPr>
      </w:pPr>
      <w:r w:rsidRPr="006A16FE">
        <w:rPr>
          <w:rFonts w:ascii="Arial" w:eastAsia="Times New Roman" w:hAnsi="Arial" w:cs="Arial"/>
          <w:b/>
          <w:sz w:val="24"/>
          <w:szCs w:val="24"/>
          <w:lang w:eastAsia="en-AU"/>
        </w:rPr>
        <w:t>What are the levels of those positions?</w:t>
      </w:r>
    </w:p>
    <w:p w:rsidR="00500C9E" w:rsidRPr="006A16FE" w:rsidRDefault="00500C9E" w:rsidP="00500C9E">
      <w:pPr>
        <w:spacing w:after="0" w:line="240" w:lineRule="auto"/>
        <w:ind w:left="567"/>
        <w:rPr>
          <w:rFonts w:ascii="Arial" w:eastAsia="Times New Roman" w:hAnsi="Arial" w:cs="Arial"/>
          <w:sz w:val="24"/>
          <w:szCs w:val="24"/>
          <w:lang w:eastAsia="en-AU"/>
        </w:rPr>
      </w:pPr>
    </w:p>
    <w:tbl>
      <w:tblPr>
        <w:tblW w:w="5547" w:type="dxa"/>
        <w:tblInd w:w="675" w:type="dxa"/>
        <w:tblLayout w:type="fixed"/>
        <w:tblLook w:val="04A0"/>
      </w:tblPr>
      <w:tblGrid>
        <w:gridCol w:w="3562"/>
        <w:gridCol w:w="1985"/>
      </w:tblGrid>
      <w:tr w:rsidR="00500C9E" w:rsidRPr="006A16FE" w:rsidTr="007424CD">
        <w:trPr>
          <w:trHeight w:val="660"/>
          <w:tblHeader/>
        </w:trPr>
        <w:tc>
          <w:tcPr>
            <w:tcW w:w="3562" w:type="dxa"/>
            <w:tcBorders>
              <w:top w:val="single" w:sz="4" w:space="0" w:color="000000"/>
              <w:left w:val="nil"/>
              <w:bottom w:val="single" w:sz="4" w:space="0" w:color="000000"/>
              <w:right w:val="nil"/>
            </w:tcBorders>
            <w:shd w:val="clear" w:color="auto" w:fill="auto"/>
            <w:noWrap/>
            <w:hideMark/>
          </w:tcPr>
          <w:p w:rsidR="00500C9E" w:rsidRPr="006A16FE" w:rsidRDefault="00500C9E" w:rsidP="007424CD">
            <w:pPr>
              <w:spacing w:after="0" w:line="240" w:lineRule="auto"/>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 xml:space="preserve">Level of Position </w:t>
            </w:r>
            <w:r w:rsidRPr="006A16FE">
              <w:rPr>
                <w:rFonts w:ascii="Arial" w:eastAsia="Times New Roman" w:hAnsi="Arial" w:cs="Arial"/>
                <w:b/>
                <w:bCs/>
                <w:color w:val="000000"/>
                <w:sz w:val="24"/>
                <w:szCs w:val="24"/>
                <w:lang w:eastAsia="en-AU"/>
              </w:rPr>
              <w:br/>
              <w:t>(Post Job Evaluation)</w:t>
            </w:r>
          </w:p>
        </w:tc>
        <w:tc>
          <w:tcPr>
            <w:tcW w:w="1985" w:type="dxa"/>
            <w:tcBorders>
              <w:top w:val="single" w:sz="4" w:space="0" w:color="000000"/>
              <w:left w:val="nil"/>
              <w:bottom w:val="single" w:sz="4" w:space="0" w:color="000000"/>
              <w:right w:val="nil"/>
            </w:tcBorders>
            <w:shd w:val="clear" w:color="auto" w:fill="auto"/>
            <w:noWrap/>
            <w:hideMark/>
          </w:tcPr>
          <w:p w:rsidR="00500C9E" w:rsidRPr="006A16FE" w:rsidRDefault="00500C9E" w:rsidP="007424CD">
            <w:pPr>
              <w:spacing w:after="0" w:line="240" w:lineRule="auto"/>
              <w:jc w:val="right"/>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Reclassified Positions</w:t>
            </w:r>
          </w:p>
        </w:tc>
      </w:tr>
      <w:tr w:rsidR="00500C9E" w:rsidRPr="006A16FE" w:rsidTr="007424CD">
        <w:trPr>
          <w:trHeight w:val="255"/>
        </w:trPr>
        <w:tc>
          <w:tcPr>
            <w:tcW w:w="3562" w:type="dxa"/>
            <w:tcBorders>
              <w:top w:val="nil"/>
              <w:left w:val="nil"/>
              <w:bottom w:val="nil"/>
              <w:right w:val="nil"/>
            </w:tcBorders>
            <w:shd w:val="clear" w:color="auto" w:fill="auto"/>
            <w:noWrap/>
            <w:hideMark/>
          </w:tcPr>
          <w:p w:rsidR="00500C9E" w:rsidRPr="006A16FE" w:rsidRDefault="00500C9E"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Administration Officer</w:t>
            </w:r>
          </w:p>
        </w:tc>
        <w:tc>
          <w:tcPr>
            <w:tcW w:w="1985" w:type="dxa"/>
            <w:tcBorders>
              <w:top w:val="nil"/>
              <w:left w:val="nil"/>
              <w:bottom w:val="nil"/>
              <w:right w:val="nil"/>
            </w:tcBorders>
            <w:shd w:val="clear" w:color="auto" w:fill="auto"/>
            <w:noWrap/>
            <w:hideMark/>
          </w:tcPr>
          <w:p w:rsidR="00500C9E" w:rsidRPr="006A16FE" w:rsidRDefault="00500C9E"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16</w:t>
            </w:r>
          </w:p>
        </w:tc>
      </w:tr>
      <w:tr w:rsidR="00500C9E" w:rsidRPr="006A16FE" w:rsidTr="007424CD">
        <w:trPr>
          <w:trHeight w:val="255"/>
        </w:trPr>
        <w:tc>
          <w:tcPr>
            <w:tcW w:w="3562" w:type="dxa"/>
            <w:tcBorders>
              <w:top w:val="nil"/>
              <w:left w:val="nil"/>
              <w:bottom w:val="nil"/>
              <w:right w:val="nil"/>
            </w:tcBorders>
            <w:shd w:val="clear" w:color="auto" w:fill="auto"/>
            <w:noWrap/>
            <w:hideMark/>
          </w:tcPr>
          <w:p w:rsidR="00500C9E" w:rsidRPr="006A16FE" w:rsidRDefault="00500C9E"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Executive Contract Officer</w:t>
            </w:r>
          </w:p>
        </w:tc>
        <w:tc>
          <w:tcPr>
            <w:tcW w:w="1985" w:type="dxa"/>
            <w:tcBorders>
              <w:top w:val="nil"/>
              <w:left w:val="nil"/>
              <w:bottom w:val="nil"/>
              <w:right w:val="nil"/>
            </w:tcBorders>
            <w:shd w:val="clear" w:color="auto" w:fill="auto"/>
            <w:noWrap/>
            <w:hideMark/>
          </w:tcPr>
          <w:p w:rsidR="00500C9E" w:rsidRPr="006A16FE" w:rsidRDefault="00327F46" w:rsidP="007424CD">
            <w:pPr>
              <w:spacing w:after="0" w:line="240" w:lineRule="auto"/>
              <w:jc w:val="righ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w:t>
            </w:r>
          </w:p>
        </w:tc>
      </w:tr>
      <w:tr w:rsidR="00500C9E" w:rsidRPr="006A16FE" w:rsidTr="007424CD">
        <w:trPr>
          <w:trHeight w:val="255"/>
        </w:trPr>
        <w:tc>
          <w:tcPr>
            <w:tcW w:w="3562" w:type="dxa"/>
            <w:tcBorders>
              <w:top w:val="nil"/>
              <w:left w:val="nil"/>
              <w:bottom w:val="nil"/>
              <w:right w:val="nil"/>
            </w:tcBorders>
            <w:shd w:val="clear" w:color="auto" w:fill="auto"/>
            <w:noWrap/>
            <w:hideMark/>
          </w:tcPr>
          <w:p w:rsidR="00500C9E" w:rsidRPr="006A16FE" w:rsidRDefault="00500C9E"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Executive Contract Principal</w:t>
            </w:r>
          </w:p>
        </w:tc>
        <w:tc>
          <w:tcPr>
            <w:tcW w:w="1985" w:type="dxa"/>
            <w:tcBorders>
              <w:top w:val="nil"/>
              <w:left w:val="nil"/>
              <w:bottom w:val="nil"/>
              <w:right w:val="nil"/>
            </w:tcBorders>
            <w:shd w:val="clear" w:color="auto" w:fill="auto"/>
            <w:noWrap/>
            <w:hideMark/>
          </w:tcPr>
          <w:p w:rsidR="00500C9E" w:rsidRPr="006A16FE" w:rsidRDefault="00500C9E"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w:t>
            </w:r>
          </w:p>
        </w:tc>
      </w:tr>
      <w:tr w:rsidR="00500C9E" w:rsidRPr="006A16FE" w:rsidTr="007424CD">
        <w:trPr>
          <w:trHeight w:val="255"/>
        </w:trPr>
        <w:tc>
          <w:tcPr>
            <w:tcW w:w="3562" w:type="dxa"/>
            <w:tcBorders>
              <w:top w:val="nil"/>
              <w:left w:val="nil"/>
              <w:bottom w:val="nil"/>
              <w:right w:val="nil"/>
            </w:tcBorders>
            <w:shd w:val="clear" w:color="auto" w:fill="auto"/>
            <w:noWrap/>
            <w:hideMark/>
          </w:tcPr>
          <w:p w:rsidR="00500C9E" w:rsidRPr="006A16FE" w:rsidRDefault="00500C9E"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Professional</w:t>
            </w:r>
          </w:p>
        </w:tc>
        <w:tc>
          <w:tcPr>
            <w:tcW w:w="1985" w:type="dxa"/>
            <w:tcBorders>
              <w:top w:val="nil"/>
              <w:left w:val="nil"/>
              <w:bottom w:val="nil"/>
              <w:right w:val="nil"/>
            </w:tcBorders>
            <w:shd w:val="clear" w:color="auto" w:fill="auto"/>
            <w:noWrap/>
            <w:hideMark/>
          </w:tcPr>
          <w:p w:rsidR="00500C9E" w:rsidRPr="006A16FE" w:rsidRDefault="00500C9E"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13</w:t>
            </w:r>
          </w:p>
        </w:tc>
      </w:tr>
      <w:tr w:rsidR="00500C9E" w:rsidRPr="006A16FE" w:rsidTr="007424CD">
        <w:trPr>
          <w:trHeight w:val="255"/>
        </w:trPr>
        <w:tc>
          <w:tcPr>
            <w:tcW w:w="3562" w:type="dxa"/>
            <w:tcBorders>
              <w:top w:val="nil"/>
              <w:left w:val="nil"/>
              <w:bottom w:val="nil"/>
              <w:right w:val="nil"/>
            </w:tcBorders>
            <w:shd w:val="clear" w:color="auto" w:fill="auto"/>
            <w:noWrap/>
            <w:hideMark/>
          </w:tcPr>
          <w:p w:rsidR="00500C9E" w:rsidRPr="006A16FE" w:rsidRDefault="00500C9E"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Senior Administration Officer</w:t>
            </w:r>
          </w:p>
        </w:tc>
        <w:tc>
          <w:tcPr>
            <w:tcW w:w="1985" w:type="dxa"/>
            <w:tcBorders>
              <w:top w:val="nil"/>
              <w:left w:val="nil"/>
              <w:bottom w:val="nil"/>
              <w:right w:val="nil"/>
            </w:tcBorders>
            <w:shd w:val="clear" w:color="auto" w:fill="auto"/>
            <w:noWrap/>
            <w:hideMark/>
          </w:tcPr>
          <w:p w:rsidR="00500C9E" w:rsidRPr="006A16FE" w:rsidRDefault="00500C9E"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w:t>
            </w:r>
          </w:p>
        </w:tc>
      </w:tr>
      <w:tr w:rsidR="00500C9E" w:rsidRPr="006A16FE" w:rsidTr="007424CD">
        <w:trPr>
          <w:trHeight w:val="255"/>
        </w:trPr>
        <w:tc>
          <w:tcPr>
            <w:tcW w:w="3562" w:type="dxa"/>
            <w:tcBorders>
              <w:top w:val="nil"/>
              <w:left w:val="nil"/>
              <w:bottom w:val="nil"/>
              <w:right w:val="nil"/>
            </w:tcBorders>
            <w:shd w:val="clear" w:color="auto" w:fill="auto"/>
            <w:noWrap/>
          </w:tcPr>
          <w:p w:rsidR="00500C9E" w:rsidRPr="006A16FE" w:rsidRDefault="00500C9E"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Senior Teacher</w:t>
            </w:r>
          </w:p>
        </w:tc>
        <w:tc>
          <w:tcPr>
            <w:tcW w:w="1985" w:type="dxa"/>
            <w:tcBorders>
              <w:top w:val="nil"/>
              <w:left w:val="nil"/>
              <w:bottom w:val="nil"/>
              <w:right w:val="nil"/>
            </w:tcBorders>
            <w:shd w:val="clear" w:color="auto" w:fill="auto"/>
            <w:noWrap/>
          </w:tcPr>
          <w:p w:rsidR="00500C9E" w:rsidRPr="006A16FE" w:rsidRDefault="00500C9E"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9</w:t>
            </w:r>
          </w:p>
        </w:tc>
      </w:tr>
      <w:tr w:rsidR="00500C9E" w:rsidRPr="006A16FE" w:rsidTr="007424CD">
        <w:trPr>
          <w:trHeight w:val="255"/>
        </w:trPr>
        <w:tc>
          <w:tcPr>
            <w:tcW w:w="3562" w:type="dxa"/>
            <w:tcBorders>
              <w:top w:val="nil"/>
              <w:left w:val="nil"/>
              <w:bottom w:val="single" w:sz="4" w:space="0" w:color="auto"/>
              <w:right w:val="nil"/>
            </w:tcBorders>
            <w:shd w:val="clear" w:color="auto" w:fill="auto"/>
            <w:noWrap/>
          </w:tcPr>
          <w:p w:rsidR="00500C9E" w:rsidRPr="006A16FE" w:rsidRDefault="00500C9E" w:rsidP="007424CD">
            <w:pPr>
              <w:spacing w:after="0" w:line="240" w:lineRule="auto"/>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Total</w:t>
            </w:r>
          </w:p>
        </w:tc>
        <w:tc>
          <w:tcPr>
            <w:tcW w:w="1985" w:type="dxa"/>
            <w:tcBorders>
              <w:top w:val="nil"/>
              <w:left w:val="nil"/>
              <w:bottom w:val="single" w:sz="4" w:space="0" w:color="auto"/>
              <w:right w:val="nil"/>
            </w:tcBorders>
            <w:shd w:val="clear" w:color="auto" w:fill="auto"/>
            <w:noWrap/>
          </w:tcPr>
          <w:p w:rsidR="00500C9E" w:rsidRPr="006A16FE" w:rsidRDefault="00500C9E" w:rsidP="007424CD">
            <w:pPr>
              <w:spacing w:after="0" w:line="240" w:lineRule="auto"/>
              <w:jc w:val="right"/>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43</w:t>
            </w:r>
          </w:p>
        </w:tc>
      </w:tr>
    </w:tbl>
    <w:p w:rsidR="00500C9E" w:rsidRPr="00500C9E" w:rsidRDefault="00500C9E" w:rsidP="00F33F64">
      <w:pPr>
        <w:spacing w:after="0" w:line="240" w:lineRule="auto"/>
        <w:rPr>
          <w:rFonts w:ascii="Arial" w:hAnsi="Arial" w:cs="Arial"/>
          <w:sz w:val="24"/>
          <w:szCs w:val="24"/>
          <w:lang w:val="en-US"/>
        </w:rPr>
      </w:pPr>
    </w:p>
    <w:p w:rsidR="00CA566C" w:rsidRDefault="00CA566C">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17.</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At</w:t>
      </w:r>
      <w:proofErr w:type="gramEnd"/>
      <w:r w:rsidRPr="00685FBE">
        <w:rPr>
          <w:rFonts w:ascii="Arial" w:eastAsia="Times New Roman" w:hAnsi="Arial" w:cs="Arial"/>
          <w:b/>
          <w:sz w:val="24"/>
          <w:szCs w:val="24"/>
          <w:lang w:eastAsia="en-AU"/>
        </w:rPr>
        <w:t xml:space="preserve"> Pay day 20, 28 March 2012, how many permanent supernumerary unattached employees do you have in your agency? What levels are they?</w:t>
      </w:r>
    </w:p>
    <w:p w:rsidR="00F33F64" w:rsidRDefault="00F33F64" w:rsidP="00F33F64">
      <w:pPr>
        <w:spacing w:after="0" w:line="240" w:lineRule="auto"/>
        <w:ind w:left="567"/>
        <w:rPr>
          <w:rFonts w:ascii="Arial" w:hAnsi="Arial" w:cs="Arial"/>
          <w:sz w:val="24"/>
          <w:szCs w:val="24"/>
        </w:rPr>
      </w:pPr>
    </w:p>
    <w:p w:rsidR="00434EE2" w:rsidRPr="006A16FE" w:rsidRDefault="00434EE2" w:rsidP="00434EE2">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At Pay day 20, 28 March 2012</w:t>
      </w:r>
    </w:p>
    <w:p w:rsidR="00434EE2" w:rsidRPr="006A16FE" w:rsidRDefault="00434EE2" w:rsidP="00434EE2">
      <w:pPr>
        <w:tabs>
          <w:tab w:val="left" w:pos="1080"/>
        </w:tabs>
        <w:spacing w:after="0" w:line="240" w:lineRule="auto"/>
        <w:ind w:left="567"/>
        <w:rPr>
          <w:rFonts w:ascii="Arial" w:eastAsia="Times New Roman" w:hAnsi="Arial" w:cs="Arial"/>
          <w:sz w:val="24"/>
          <w:szCs w:val="24"/>
          <w:lang w:eastAsia="en-AU"/>
        </w:rPr>
      </w:pPr>
    </w:p>
    <w:p w:rsidR="00434EE2" w:rsidRPr="006A16FE" w:rsidRDefault="00434EE2" w:rsidP="00434EE2">
      <w:pPr>
        <w:spacing w:after="0" w:line="240" w:lineRule="auto"/>
        <w:ind w:left="567"/>
        <w:rPr>
          <w:rFonts w:ascii="Arial" w:eastAsia="Times New Roman" w:hAnsi="Arial" w:cs="Arial"/>
          <w:sz w:val="24"/>
          <w:szCs w:val="24"/>
          <w:lang w:eastAsia="en-AU"/>
        </w:rPr>
      </w:pPr>
      <w:r w:rsidRPr="00327F46">
        <w:rPr>
          <w:rFonts w:ascii="Arial" w:eastAsia="Times New Roman" w:hAnsi="Arial" w:cs="Arial"/>
          <w:sz w:val="24"/>
          <w:szCs w:val="24"/>
          <w:lang w:eastAsia="en-AU"/>
        </w:rPr>
        <w:t>96</w:t>
      </w:r>
    </w:p>
    <w:p w:rsidR="00434EE2" w:rsidRPr="006A16FE" w:rsidRDefault="00434EE2" w:rsidP="00434EE2">
      <w:pPr>
        <w:spacing w:after="0" w:line="240" w:lineRule="auto"/>
        <w:ind w:left="567"/>
        <w:rPr>
          <w:rFonts w:ascii="Arial" w:eastAsia="Times New Roman" w:hAnsi="Arial" w:cs="Arial"/>
          <w:sz w:val="24"/>
          <w:szCs w:val="24"/>
          <w:lang w:eastAsia="en-AU"/>
        </w:rPr>
      </w:pPr>
    </w:p>
    <w:p w:rsidR="00434EE2" w:rsidRPr="006A16FE" w:rsidRDefault="00434EE2" w:rsidP="00434EE2">
      <w:pPr>
        <w:spacing w:after="0" w:line="240" w:lineRule="auto"/>
        <w:ind w:left="567"/>
        <w:rPr>
          <w:rFonts w:ascii="Arial" w:eastAsia="Times New Roman" w:hAnsi="Arial" w:cs="Arial"/>
          <w:sz w:val="24"/>
          <w:szCs w:val="24"/>
          <w:lang w:eastAsia="en-AU"/>
        </w:rPr>
      </w:pPr>
    </w:p>
    <w:p w:rsidR="00434EE2" w:rsidRPr="006A16FE" w:rsidRDefault="00434EE2" w:rsidP="00434EE2">
      <w:pPr>
        <w:spacing w:after="0" w:line="240" w:lineRule="auto"/>
        <w:ind w:left="567"/>
        <w:rPr>
          <w:rFonts w:ascii="Arial" w:eastAsia="Times New Roman" w:hAnsi="Arial" w:cs="Arial"/>
          <w:sz w:val="24"/>
          <w:szCs w:val="24"/>
          <w:lang w:eastAsia="en-AU"/>
        </w:rPr>
      </w:pPr>
      <w:r w:rsidRPr="006A16FE">
        <w:rPr>
          <w:rFonts w:ascii="Arial" w:eastAsia="Times New Roman" w:hAnsi="Arial" w:cs="Arial"/>
          <w:b/>
          <w:sz w:val="24"/>
          <w:szCs w:val="24"/>
          <w:lang w:eastAsia="en-AU"/>
        </w:rPr>
        <w:t>What levels are they?</w:t>
      </w:r>
    </w:p>
    <w:p w:rsidR="00434EE2" w:rsidRPr="006A16FE" w:rsidRDefault="00434EE2" w:rsidP="00434EE2">
      <w:pPr>
        <w:spacing w:after="0" w:line="240" w:lineRule="auto"/>
        <w:ind w:left="567"/>
        <w:rPr>
          <w:rFonts w:ascii="Arial" w:eastAsia="Times New Roman" w:hAnsi="Arial" w:cs="Arial"/>
          <w:sz w:val="24"/>
          <w:szCs w:val="24"/>
          <w:lang w:eastAsia="en-AU"/>
        </w:rPr>
      </w:pPr>
    </w:p>
    <w:tbl>
      <w:tblPr>
        <w:tblW w:w="5691" w:type="dxa"/>
        <w:tblInd w:w="675" w:type="dxa"/>
        <w:tblLook w:val="04A0"/>
      </w:tblPr>
      <w:tblGrid>
        <w:gridCol w:w="3701"/>
        <w:gridCol w:w="1990"/>
      </w:tblGrid>
      <w:tr w:rsidR="00434EE2" w:rsidRPr="00327F46" w:rsidTr="0060557E">
        <w:trPr>
          <w:trHeight w:val="555"/>
          <w:tblHeader/>
        </w:trPr>
        <w:tc>
          <w:tcPr>
            <w:tcW w:w="3701" w:type="dxa"/>
            <w:tcBorders>
              <w:top w:val="single" w:sz="4" w:space="0" w:color="000000"/>
              <w:left w:val="nil"/>
              <w:bottom w:val="single" w:sz="4" w:space="0" w:color="000000"/>
              <w:right w:val="nil"/>
            </w:tcBorders>
            <w:shd w:val="clear" w:color="auto" w:fill="auto"/>
            <w:noWrap/>
            <w:hideMark/>
          </w:tcPr>
          <w:p w:rsidR="00434EE2" w:rsidRPr="00327F46" w:rsidRDefault="00434EE2" w:rsidP="0060557E">
            <w:pPr>
              <w:spacing w:after="0" w:line="240" w:lineRule="auto"/>
              <w:rPr>
                <w:rFonts w:ascii="Arial" w:eastAsia="Times New Roman" w:hAnsi="Arial" w:cs="Arial"/>
                <w:b/>
                <w:bCs/>
                <w:color w:val="000000"/>
                <w:sz w:val="24"/>
                <w:szCs w:val="24"/>
                <w:lang w:eastAsia="en-AU"/>
              </w:rPr>
            </w:pPr>
            <w:r w:rsidRPr="00327F46">
              <w:rPr>
                <w:rFonts w:ascii="Arial" w:eastAsia="Times New Roman" w:hAnsi="Arial" w:cs="Arial"/>
                <w:b/>
                <w:bCs/>
                <w:color w:val="000000"/>
                <w:sz w:val="24"/>
                <w:szCs w:val="24"/>
                <w:lang w:eastAsia="en-AU"/>
              </w:rPr>
              <w:t>Classification Group</w:t>
            </w:r>
          </w:p>
        </w:tc>
        <w:tc>
          <w:tcPr>
            <w:tcW w:w="1990" w:type="dxa"/>
            <w:tcBorders>
              <w:top w:val="single" w:sz="4" w:space="0" w:color="000000"/>
              <w:left w:val="nil"/>
              <w:bottom w:val="single" w:sz="4" w:space="0" w:color="000000"/>
              <w:right w:val="nil"/>
            </w:tcBorders>
            <w:shd w:val="clear" w:color="auto" w:fill="auto"/>
            <w:noWrap/>
            <w:hideMark/>
          </w:tcPr>
          <w:p w:rsidR="00434EE2" w:rsidRPr="00327F46" w:rsidRDefault="00434EE2" w:rsidP="0060557E">
            <w:pPr>
              <w:spacing w:after="0" w:line="240" w:lineRule="auto"/>
              <w:jc w:val="right"/>
              <w:rPr>
                <w:rFonts w:ascii="Arial" w:eastAsia="Times New Roman" w:hAnsi="Arial" w:cs="Arial"/>
                <w:b/>
                <w:bCs/>
                <w:color w:val="000000"/>
                <w:sz w:val="24"/>
                <w:szCs w:val="24"/>
                <w:lang w:eastAsia="en-AU"/>
              </w:rPr>
            </w:pPr>
            <w:r w:rsidRPr="00327F46">
              <w:rPr>
                <w:rFonts w:ascii="Arial" w:eastAsia="Times New Roman" w:hAnsi="Arial" w:cs="Arial"/>
                <w:b/>
                <w:bCs/>
                <w:color w:val="000000"/>
                <w:sz w:val="24"/>
                <w:szCs w:val="24"/>
                <w:lang w:eastAsia="en-AU"/>
              </w:rPr>
              <w:t>Supernumerary Positions</w:t>
            </w:r>
          </w:p>
        </w:tc>
      </w:tr>
      <w:tr w:rsidR="00434EE2" w:rsidRPr="00327F46" w:rsidTr="0060557E">
        <w:trPr>
          <w:trHeight w:val="255"/>
        </w:trPr>
        <w:tc>
          <w:tcPr>
            <w:tcW w:w="3701" w:type="dxa"/>
            <w:tcBorders>
              <w:top w:val="nil"/>
              <w:left w:val="nil"/>
              <w:bottom w:val="nil"/>
              <w:right w:val="nil"/>
            </w:tcBorders>
            <w:shd w:val="clear" w:color="auto" w:fill="auto"/>
            <w:noWrap/>
            <w:hideMark/>
          </w:tcPr>
          <w:p w:rsidR="00434EE2" w:rsidRPr="00327F46" w:rsidRDefault="00434EE2" w:rsidP="0060557E">
            <w:pPr>
              <w:spacing w:after="0" w:line="240" w:lineRule="auto"/>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Administration Officer</w:t>
            </w:r>
          </w:p>
        </w:tc>
        <w:tc>
          <w:tcPr>
            <w:tcW w:w="1990" w:type="dxa"/>
            <w:tcBorders>
              <w:top w:val="nil"/>
              <w:left w:val="nil"/>
              <w:bottom w:val="nil"/>
              <w:right w:val="nil"/>
            </w:tcBorders>
            <w:shd w:val="clear" w:color="auto" w:fill="auto"/>
            <w:noWrap/>
            <w:hideMark/>
          </w:tcPr>
          <w:p w:rsidR="00434EE2" w:rsidRPr="00327F46" w:rsidRDefault="00434EE2" w:rsidP="0060557E">
            <w:pPr>
              <w:spacing w:after="0" w:line="240" w:lineRule="auto"/>
              <w:jc w:val="right"/>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39</w:t>
            </w:r>
          </w:p>
        </w:tc>
      </w:tr>
      <w:tr w:rsidR="00434EE2" w:rsidRPr="00327F46" w:rsidTr="0060557E">
        <w:trPr>
          <w:trHeight w:val="255"/>
        </w:trPr>
        <w:tc>
          <w:tcPr>
            <w:tcW w:w="3701" w:type="dxa"/>
            <w:tcBorders>
              <w:top w:val="nil"/>
              <w:left w:val="nil"/>
              <w:bottom w:val="nil"/>
              <w:right w:val="nil"/>
            </w:tcBorders>
            <w:shd w:val="clear" w:color="auto" w:fill="auto"/>
            <w:noWrap/>
            <w:hideMark/>
          </w:tcPr>
          <w:p w:rsidR="00434EE2" w:rsidRPr="00327F46" w:rsidRDefault="00434EE2" w:rsidP="0060557E">
            <w:pPr>
              <w:spacing w:after="0" w:line="240" w:lineRule="auto"/>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Assistant Teacher</w:t>
            </w:r>
          </w:p>
        </w:tc>
        <w:tc>
          <w:tcPr>
            <w:tcW w:w="1990" w:type="dxa"/>
            <w:tcBorders>
              <w:top w:val="nil"/>
              <w:left w:val="nil"/>
              <w:bottom w:val="nil"/>
              <w:right w:val="nil"/>
            </w:tcBorders>
            <w:shd w:val="clear" w:color="auto" w:fill="auto"/>
            <w:noWrap/>
            <w:hideMark/>
          </w:tcPr>
          <w:p w:rsidR="00434EE2" w:rsidRPr="00327F46" w:rsidRDefault="00434EE2" w:rsidP="0060557E">
            <w:pPr>
              <w:spacing w:after="0" w:line="240" w:lineRule="auto"/>
              <w:jc w:val="right"/>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1</w:t>
            </w:r>
          </w:p>
        </w:tc>
      </w:tr>
      <w:tr w:rsidR="00434EE2" w:rsidRPr="00327F46" w:rsidTr="0060557E">
        <w:trPr>
          <w:trHeight w:val="255"/>
        </w:trPr>
        <w:tc>
          <w:tcPr>
            <w:tcW w:w="3701" w:type="dxa"/>
            <w:tcBorders>
              <w:top w:val="nil"/>
              <w:left w:val="nil"/>
              <w:bottom w:val="nil"/>
              <w:right w:val="nil"/>
            </w:tcBorders>
            <w:shd w:val="clear" w:color="auto" w:fill="auto"/>
            <w:noWrap/>
            <w:hideMark/>
          </w:tcPr>
          <w:p w:rsidR="00434EE2" w:rsidRPr="00327F46" w:rsidRDefault="00434EE2" w:rsidP="0060557E">
            <w:pPr>
              <w:spacing w:after="0" w:line="240" w:lineRule="auto"/>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Other</w:t>
            </w:r>
          </w:p>
        </w:tc>
        <w:tc>
          <w:tcPr>
            <w:tcW w:w="1990" w:type="dxa"/>
            <w:tcBorders>
              <w:top w:val="nil"/>
              <w:left w:val="nil"/>
              <w:bottom w:val="nil"/>
              <w:right w:val="nil"/>
            </w:tcBorders>
            <w:shd w:val="clear" w:color="auto" w:fill="auto"/>
            <w:noWrap/>
            <w:hideMark/>
          </w:tcPr>
          <w:p w:rsidR="00434EE2" w:rsidRPr="00327F46" w:rsidRDefault="00434EE2" w:rsidP="0060557E">
            <w:pPr>
              <w:spacing w:after="0" w:line="240" w:lineRule="auto"/>
              <w:jc w:val="right"/>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1</w:t>
            </w:r>
          </w:p>
        </w:tc>
      </w:tr>
      <w:tr w:rsidR="00434EE2" w:rsidRPr="00327F46" w:rsidTr="0060557E">
        <w:trPr>
          <w:trHeight w:val="255"/>
        </w:trPr>
        <w:tc>
          <w:tcPr>
            <w:tcW w:w="3701" w:type="dxa"/>
            <w:tcBorders>
              <w:top w:val="nil"/>
              <w:left w:val="nil"/>
              <w:bottom w:val="nil"/>
              <w:right w:val="nil"/>
            </w:tcBorders>
            <w:shd w:val="clear" w:color="auto" w:fill="auto"/>
            <w:noWrap/>
            <w:hideMark/>
          </w:tcPr>
          <w:p w:rsidR="00434EE2" w:rsidRPr="00327F46" w:rsidRDefault="00434EE2" w:rsidP="0060557E">
            <w:pPr>
              <w:spacing w:after="0" w:line="240" w:lineRule="auto"/>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Physical</w:t>
            </w:r>
          </w:p>
        </w:tc>
        <w:tc>
          <w:tcPr>
            <w:tcW w:w="1990" w:type="dxa"/>
            <w:tcBorders>
              <w:top w:val="nil"/>
              <w:left w:val="nil"/>
              <w:bottom w:val="nil"/>
              <w:right w:val="nil"/>
            </w:tcBorders>
            <w:shd w:val="clear" w:color="auto" w:fill="auto"/>
            <w:noWrap/>
            <w:hideMark/>
          </w:tcPr>
          <w:p w:rsidR="00434EE2" w:rsidRPr="00327F46" w:rsidRDefault="00434EE2" w:rsidP="0060557E">
            <w:pPr>
              <w:spacing w:after="0" w:line="240" w:lineRule="auto"/>
              <w:jc w:val="right"/>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1</w:t>
            </w:r>
          </w:p>
        </w:tc>
      </w:tr>
      <w:tr w:rsidR="00434EE2" w:rsidRPr="00327F46" w:rsidTr="0060557E">
        <w:trPr>
          <w:trHeight w:val="255"/>
        </w:trPr>
        <w:tc>
          <w:tcPr>
            <w:tcW w:w="3701" w:type="dxa"/>
            <w:tcBorders>
              <w:top w:val="nil"/>
              <w:left w:val="nil"/>
              <w:bottom w:val="nil"/>
              <w:right w:val="nil"/>
            </w:tcBorders>
            <w:shd w:val="clear" w:color="auto" w:fill="auto"/>
            <w:noWrap/>
            <w:hideMark/>
          </w:tcPr>
          <w:p w:rsidR="00434EE2" w:rsidRPr="00327F46" w:rsidRDefault="00434EE2" w:rsidP="0060557E">
            <w:pPr>
              <w:spacing w:after="0" w:line="240" w:lineRule="auto"/>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Professional</w:t>
            </w:r>
          </w:p>
        </w:tc>
        <w:tc>
          <w:tcPr>
            <w:tcW w:w="1990" w:type="dxa"/>
            <w:tcBorders>
              <w:top w:val="nil"/>
              <w:left w:val="nil"/>
              <w:bottom w:val="nil"/>
              <w:right w:val="nil"/>
            </w:tcBorders>
            <w:shd w:val="clear" w:color="auto" w:fill="auto"/>
            <w:noWrap/>
            <w:hideMark/>
          </w:tcPr>
          <w:p w:rsidR="00434EE2" w:rsidRPr="00327F46" w:rsidRDefault="00434EE2" w:rsidP="0060557E">
            <w:pPr>
              <w:spacing w:after="0" w:line="240" w:lineRule="auto"/>
              <w:jc w:val="right"/>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1</w:t>
            </w:r>
          </w:p>
        </w:tc>
      </w:tr>
      <w:tr w:rsidR="00434EE2" w:rsidRPr="00327F46" w:rsidTr="0060557E">
        <w:trPr>
          <w:trHeight w:val="255"/>
        </w:trPr>
        <w:tc>
          <w:tcPr>
            <w:tcW w:w="3701" w:type="dxa"/>
            <w:tcBorders>
              <w:top w:val="nil"/>
              <w:left w:val="nil"/>
              <w:right w:val="nil"/>
            </w:tcBorders>
            <w:shd w:val="clear" w:color="auto" w:fill="auto"/>
            <w:noWrap/>
            <w:hideMark/>
          </w:tcPr>
          <w:p w:rsidR="00434EE2" w:rsidRPr="00327F46" w:rsidRDefault="00434EE2" w:rsidP="0060557E">
            <w:pPr>
              <w:spacing w:after="0" w:line="240" w:lineRule="auto"/>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Senior Administration Officer</w:t>
            </w:r>
          </w:p>
        </w:tc>
        <w:tc>
          <w:tcPr>
            <w:tcW w:w="1990" w:type="dxa"/>
            <w:tcBorders>
              <w:top w:val="nil"/>
              <w:left w:val="nil"/>
              <w:right w:val="nil"/>
            </w:tcBorders>
            <w:shd w:val="clear" w:color="auto" w:fill="auto"/>
            <w:noWrap/>
            <w:hideMark/>
          </w:tcPr>
          <w:p w:rsidR="00434EE2" w:rsidRPr="00327F46" w:rsidRDefault="00434EE2" w:rsidP="0060557E">
            <w:pPr>
              <w:spacing w:after="0" w:line="240" w:lineRule="auto"/>
              <w:jc w:val="right"/>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5</w:t>
            </w:r>
          </w:p>
        </w:tc>
      </w:tr>
      <w:tr w:rsidR="00434EE2" w:rsidRPr="00327F46" w:rsidTr="0060557E">
        <w:trPr>
          <w:trHeight w:val="255"/>
        </w:trPr>
        <w:tc>
          <w:tcPr>
            <w:tcW w:w="3701" w:type="dxa"/>
            <w:tcBorders>
              <w:top w:val="nil"/>
              <w:left w:val="nil"/>
              <w:bottom w:val="nil"/>
              <w:right w:val="nil"/>
            </w:tcBorders>
            <w:shd w:val="clear" w:color="auto" w:fill="auto"/>
            <w:noWrap/>
            <w:hideMark/>
          </w:tcPr>
          <w:p w:rsidR="00434EE2" w:rsidRPr="00327F46" w:rsidRDefault="00434EE2" w:rsidP="0060557E">
            <w:pPr>
              <w:spacing w:after="0" w:line="240" w:lineRule="auto"/>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Senior Teacher</w:t>
            </w:r>
          </w:p>
        </w:tc>
        <w:tc>
          <w:tcPr>
            <w:tcW w:w="1990" w:type="dxa"/>
            <w:tcBorders>
              <w:top w:val="nil"/>
              <w:left w:val="nil"/>
              <w:bottom w:val="nil"/>
              <w:right w:val="nil"/>
            </w:tcBorders>
            <w:shd w:val="clear" w:color="auto" w:fill="auto"/>
            <w:noWrap/>
            <w:hideMark/>
          </w:tcPr>
          <w:p w:rsidR="00434EE2" w:rsidRPr="00327F46" w:rsidRDefault="00434EE2" w:rsidP="0060557E">
            <w:pPr>
              <w:spacing w:after="0" w:line="240" w:lineRule="auto"/>
              <w:jc w:val="right"/>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42</w:t>
            </w:r>
          </w:p>
        </w:tc>
      </w:tr>
      <w:tr w:rsidR="00434EE2" w:rsidRPr="00327F46" w:rsidTr="0060557E">
        <w:trPr>
          <w:trHeight w:val="255"/>
        </w:trPr>
        <w:tc>
          <w:tcPr>
            <w:tcW w:w="3701" w:type="dxa"/>
            <w:tcBorders>
              <w:top w:val="nil"/>
              <w:left w:val="nil"/>
              <w:bottom w:val="nil"/>
              <w:right w:val="nil"/>
            </w:tcBorders>
            <w:shd w:val="clear" w:color="auto" w:fill="auto"/>
            <w:noWrap/>
          </w:tcPr>
          <w:p w:rsidR="00434EE2" w:rsidRPr="00327F46" w:rsidRDefault="00434EE2" w:rsidP="0060557E">
            <w:pPr>
              <w:spacing w:after="0" w:line="240" w:lineRule="auto"/>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Teacher</w:t>
            </w:r>
          </w:p>
        </w:tc>
        <w:tc>
          <w:tcPr>
            <w:tcW w:w="1990" w:type="dxa"/>
            <w:tcBorders>
              <w:top w:val="nil"/>
              <w:left w:val="nil"/>
              <w:bottom w:val="nil"/>
              <w:right w:val="nil"/>
            </w:tcBorders>
            <w:shd w:val="clear" w:color="auto" w:fill="auto"/>
            <w:noWrap/>
          </w:tcPr>
          <w:p w:rsidR="00434EE2" w:rsidRPr="00327F46" w:rsidRDefault="00434EE2" w:rsidP="0060557E">
            <w:pPr>
              <w:spacing w:after="0" w:line="240" w:lineRule="auto"/>
              <w:jc w:val="right"/>
              <w:rPr>
                <w:rFonts w:ascii="Arial" w:eastAsia="Times New Roman" w:hAnsi="Arial" w:cs="Arial"/>
                <w:color w:val="000000"/>
                <w:sz w:val="24"/>
                <w:szCs w:val="24"/>
                <w:lang w:eastAsia="en-AU"/>
              </w:rPr>
            </w:pPr>
            <w:r w:rsidRPr="00327F46">
              <w:rPr>
                <w:rFonts w:ascii="Arial" w:eastAsia="Times New Roman" w:hAnsi="Arial" w:cs="Arial"/>
                <w:color w:val="000000"/>
                <w:sz w:val="24"/>
                <w:szCs w:val="24"/>
                <w:lang w:eastAsia="en-AU"/>
              </w:rPr>
              <w:t>6</w:t>
            </w:r>
          </w:p>
        </w:tc>
      </w:tr>
      <w:tr w:rsidR="00434EE2" w:rsidRPr="00327F46" w:rsidTr="0060557E">
        <w:trPr>
          <w:trHeight w:val="255"/>
        </w:trPr>
        <w:tc>
          <w:tcPr>
            <w:tcW w:w="3701" w:type="dxa"/>
            <w:tcBorders>
              <w:top w:val="nil"/>
              <w:left w:val="nil"/>
              <w:bottom w:val="single" w:sz="4" w:space="0" w:color="auto"/>
              <w:right w:val="nil"/>
            </w:tcBorders>
            <w:shd w:val="clear" w:color="auto" w:fill="auto"/>
            <w:noWrap/>
          </w:tcPr>
          <w:p w:rsidR="00434EE2" w:rsidRPr="00327F46" w:rsidRDefault="00434EE2" w:rsidP="0060557E">
            <w:pPr>
              <w:spacing w:after="0" w:line="240" w:lineRule="auto"/>
              <w:rPr>
                <w:rFonts w:ascii="Arial" w:eastAsia="Times New Roman" w:hAnsi="Arial" w:cs="Arial"/>
                <w:b/>
                <w:color w:val="000000"/>
                <w:sz w:val="24"/>
                <w:szCs w:val="24"/>
                <w:lang w:eastAsia="en-AU"/>
              </w:rPr>
            </w:pPr>
            <w:r w:rsidRPr="00327F46">
              <w:rPr>
                <w:rFonts w:ascii="Arial" w:eastAsia="Times New Roman" w:hAnsi="Arial" w:cs="Arial"/>
                <w:b/>
                <w:color w:val="000000"/>
                <w:sz w:val="24"/>
                <w:szCs w:val="24"/>
                <w:lang w:eastAsia="en-AU"/>
              </w:rPr>
              <w:t>Total</w:t>
            </w:r>
          </w:p>
        </w:tc>
        <w:tc>
          <w:tcPr>
            <w:tcW w:w="1990" w:type="dxa"/>
            <w:tcBorders>
              <w:top w:val="nil"/>
              <w:left w:val="nil"/>
              <w:bottom w:val="single" w:sz="4" w:space="0" w:color="auto"/>
              <w:right w:val="nil"/>
            </w:tcBorders>
            <w:shd w:val="clear" w:color="auto" w:fill="auto"/>
            <w:noWrap/>
          </w:tcPr>
          <w:p w:rsidR="00434EE2" w:rsidRPr="00327F46" w:rsidRDefault="00434EE2" w:rsidP="0060557E">
            <w:pPr>
              <w:spacing w:after="0" w:line="240" w:lineRule="auto"/>
              <w:jc w:val="right"/>
              <w:rPr>
                <w:rFonts w:ascii="Arial" w:eastAsia="Times New Roman" w:hAnsi="Arial" w:cs="Arial"/>
                <w:b/>
                <w:color w:val="000000"/>
                <w:sz w:val="24"/>
                <w:szCs w:val="24"/>
                <w:lang w:eastAsia="en-AU"/>
              </w:rPr>
            </w:pPr>
            <w:r w:rsidRPr="00327F46">
              <w:rPr>
                <w:rFonts w:ascii="Arial" w:eastAsia="Times New Roman" w:hAnsi="Arial" w:cs="Arial"/>
                <w:b/>
                <w:color w:val="000000"/>
                <w:sz w:val="24"/>
                <w:szCs w:val="24"/>
                <w:lang w:eastAsia="en-AU"/>
              </w:rPr>
              <w:t>96</w:t>
            </w:r>
          </w:p>
        </w:tc>
      </w:tr>
    </w:tbl>
    <w:p w:rsidR="00434EE2" w:rsidRPr="00327F46" w:rsidRDefault="00434EE2" w:rsidP="00434EE2">
      <w:pPr>
        <w:spacing w:after="0" w:line="240" w:lineRule="auto"/>
        <w:ind w:left="567"/>
        <w:rPr>
          <w:rFonts w:ascii="Arial" w:hAnsi="Arial" w:cs="Arial"/>
          <w:sz w:val="24"/>
          <w:szCs w:val="24"/>
        </w:rPr>
      </w:pPr>
    </w:p>
    <w:p w:rsidR="00502F89" w:rsidRDefault="00502F89" w:rsidP="00502F89">
      <w:pPr>
        <w:ind w:left="567"/>
        <w:rPr>
          <w:rFonts w:ascii="Arial" w:hAnsi="Arial" w:cs="Arial"/>
          <w:sz w:val="24"/>
          <w:szCs w:val="24"/>
          <w:lang w:eastAsia="en-AU"/>
        </w:rPr>
      </w:pPr>
      <w:r w:rsidRPr="00093283">
        <w:rPr>
          <w:rFonts w:ascii="Arial" w:hAnsi="Arial" w:cs="Arial"/>
          <w:sz w:val="24"/>
          <w:szCs w:val="24"/>
          <w:lang w:eastAsia="en-AU"/>
        </w:rPr>
        <w:t>Unattached officers are generally those on extended leave (e</w:t>
      </w:r>
      <w:r w:rsidR="00463801" w:rsidRPr="00093283">
        <w:rPr>
          <w:rFonts w:ascii="Arial" w:hAnsi="Arial" w:cs="Arial"/>
          <w:sz w:val="24"/>
          <w:szCs w:val="24"/>
          <w:lang w:eastAsia="en-AU"/>
        </w:rPr>
        <w:t>.</w:t>
      </w:r>
      <w:r w:rsidRPr="00093283">
        <w:rPr>
          <w:rFonts w:ascii="Arial" w:hAnsi="Arial" w:cs="Arial"/>
          <w:sz w:val="24"/>
          <w:szCs w:val="24"/>
          <w:lang w:eastAsia="en-AU"/>
        </w:rPr>
        <w:t>g</w:t>
      </w:r>
      <w:r w:rsidR="00463801" w:rsidRPr="00093283">
        <w:rPr>
          <w:rFonts w:ascii="Arial" w:hAnsi="Arial" w:cs="Arial"/>
          <w:sz w:val="24"/>
          <w:szCs w:val="24"/>
          <w:lang w:eastAsia="en-AU"/>
        </w:rPr>
        <w:t>.</w:t>
      </w:r>
      <w:r w:rsidRPr="00093283">
        <w:rPr>
          <w:rFonts w:ascii="Arial" w:hAnsi="Arial" w:cs="Arial"/>
          <w:sz w:val="24"/>
          <w:szCs w:val="24"/>
          <w:lang w:eastAsia="en-AU"/>
        </w:rPr>
        <w:t xml:space="preserve"> 6-year maternity, leave without pay) or those who are acting in higher duties for extended periods of time.</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18.</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In</w:t>
      </w:r>
      <w:proofErr w:type="gramEnd"/>
      <w:r w:rsidRPr="00685FBE">
        <w:rPr>
          <w:rFonts w:ascii="Arial" w:eastAsia="Times New Roman" w:hAnsi="Arial" w:cs="Arial"/>
          <w:b/>
          <w:sz w:val="24"/>
          <w:szCs w:val="24"/>
          <w:lang w:eastAsia="en-AU"/>
        </w:rPr>
        <w:t xml:space="preserve"> the period 01 July 2011 to 31 March 2012, how many unattached employees have successfully gained nominal positions within the Agency or gained employment in another Agency?</w:t>
      </w:r>
    </w:p>
    <w:p w:rsidR="00F33F64" w:rsidRDefault="00F33F64" w:rsidP="00F33F64">
      <w:pPr>
        <w:spacing w:after="0" w:line="240" w:lineRule="auto"/>
        <w:ind w:left="567"/>
        <w:rPr>
          <w:rFonts w:ascii="Arial" w:hAnsi="Arial" w:cs="Arial"/>
          <w:sz w:val="24"/>
          <w:szCs w:val="24"/>
        </w:rPr>
      </w:pPr>
    </w:p>
    <w:p w:rsidR="00737C1D" w:rsidRPr="006A16FE" w:rsidRDefault="00737C1D" w:rsidP="00737C1D">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Of the unattached employees at 31 March 2011, the number who gained nominal positions during 1 July 2011 to 31 March 2012 is</w:t>
      </w:r>
    </w:p>
    <w:p w:rsidR="00737C1D" w:rsidRPr="006A16FE" w:rsidRDefault="00737C1D" w:rsidP="00737C1D">
      <w:pPr>
        <w:spacing w:after="0" w:line="240" w:lineRule="auto"/>
        <w:ind w:left="567"/>
        <w:rPr>
          <w:rFonts w:ascii="Arial" w:eastAsia="Times New Roman" w:hAnsi="Arial" w:cs="Arial"/>
          <w:sz w:val="24"/>
          <w:szCs w:val="24"/>
          <w:lang w:eastAsia="en-AU"/>
        </w:rPr>
      </w:pPr>
    </w:p>
    <w:p w:rsidR="00737C1D" w:rsidRPr="006A16FE" w:rsidRDefault="00737C1D" w:rsidP="00737C1D">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119</w:t>
      </w:r>
    </w:p>
    <w:p w:rsidR="00737C1D" w:rsidRPr="006A16FE" w:rsidRDefault="00737C1D" w:rsidP="00737C1D">
      <w:pPr>
        <w:spacing w:after="0" w:line="240" w:lineRule="auto"/>
        <w:ind w:left="567"/>
        <w:rPr>
          <w:rFonts w:ascii="Arial" w:eastAsia="Times New Roman" w:hAnsi="Arial" w:cs="Arial"/>
          <w:sz w:val="24"/>
          <w:szCs w:val="24"/>
          <w:lang w:eastAsia="en-AU"/>
        </w:rPr>
      </w:pPr>
    </w:p>
    <w:p w:rsidR="00737C1D" w:rsidRPr="006A16FE" w:rsidRDefault="00737C1D" w:rsidP="00737C1D">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The number who gained nominal positions in another agency is not known.</w:t>
      </w:r>
    </w:p>
    <w:p w:rsidR="00F33F64" w:rsidRDefault="00F33F64" w:rsidP="00F33F64">
      <w:pPr>
        <w:spacing w:after="0" w:line="240" w:lineRule="auto"/>
        <w:rPr>
          <w:rFonts w:ascii="Arial" w:hAnsi="Arial" w:cs="Arial"/>
          <w:sz w:val="24"/>
          <w:szCs w:val="24"/>
        </w:rPr>
      </w:pPr>
    </w:p>
    <w:p w:rsidR="00065272" w:rsidRDefault="00065272">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19.</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In</w:t>
      </w:r>
      <w:proofErr w:type="gramEnd"/>
      <w:r w:rsidRPr="00685FBE">
        <w:rPr>
          <w:rFonts w:ascii="Arial" w:eastAsia="Times New Roman" w:hAnsi="Arial" w:cs="Arial"/>
          <w:b/>
          <w:sz w:val="24"/>
          <w:szCs w:val="24"/>
          <w:lang w:eastAsia="en-AU"/>
        </w:rPr>
        <w:t xml:space="preserve"> the period 01 July 2011 to 31 March 2012, how many unattached employees resigned?</w:t>
      </w:r>
    </w:p>
    <w:p w:rsidR="00F33F64" w:rsidRDefault="00F33F64" w:rsidP="00F33F64">
      <w:pPr>
        <w:spacing w:after="0" w:line="240" w:lineRule="auto"/>
        <w:ind w:left="567"/>
        <w:rPr>
          <w:rFonts w:ascii="Arial" w:hAnsi="Arial" w:cs="Arial"/>
          <w:sz w:val="24"/>
          <w:szCs w:val="24"/>
        </w:rPr>
      </w:pPr>
    </w:p>
    <w:p w:rsidR="00737C1D" w:rsidRPr="006A16FE" w:rsidRDefault="00737C1D" w:rsidP="00737C1D">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 xml:space="preserve">Of the unattached employees at 31 March 2011, </w:t>
      </w:r>
      <w:r w:rsidR="00463801">
        <w:rPr>
          <w:rFonts w:ascii="Arial" w:eastAsia="Times New Roman" w:hAnsi="Arial" w:cs="Arial"/>
          <w:sz w:val="24"/>
          <w:szCs w:val="24"/>
          <w:lang w:eastAsia="en-AU"/>
        </w:rPr>
        <w:t xml:space="preserve">the number who resigned during </w:t>
      </w:r>
      <w:r w:rsidRPr="006A16FE">
        <w:rPr>
          <w:rFonts w:ascii="Arial" w:eastAsia="Times New Roman" w:hAnsi="Arial" w:cs="Arial"/>
          <w:sz w:val="24"/>
          <w:szCs w:val="24"/>
          <w:lang w:eastAsia="en-AU"/>
        </w:rPr>
        <w:t>1 July 2011 to 31 March 2012 is</w:t>
      </w:r>
    </w:p>
    <w:p w:rsidR="00737C1D" w:rsidRPr="006A16FE" w:rsidRDefault="00737C1D" w:rsidP="00737C1D">
      <w:pPr>
        <w:spacing w:after="0" w:line="240" w:lineRule="auto"/>
        <w:ind w:left="567"/>
        <w:rPr>
          <w:rFonts w:ascii="Arial" w:eastAsia="Times New Roman" w:hAnsi="Arial" w:cs="Arial"/>
          <w:sz w:val="24"/>
          <w:szCs w:val="24"/>
          <w:lang w:eastAsia="en-AU"/>
        </w:rPr>
      </w:pPr>
    </w:p>
    <w:p w:rsidR="00737C1D" w:rsidRPr="006A16FE" w:rsidRDefault="00737C1D" w:rsidP="00737C1D">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27*</w:t>
      </w:r>
    </w:p>
    <w:p w:rsidR="00737C1D" w:rsidRPr="006A16FE" w:rsidRDefault="00737C1D" w:rsidP="00737C1D">
      <w:pPr>
        <w:spacing w:after="0" w:line="240" w:lineRule="auto"/>
        <w:ind w:left="567"/>
        <w:rPr>
          <w:rFonts w:ascii="Arial" w:eastAsia="Times New Roman" w:hAnsi="Arial" w:cs="Arial"/>
          <w:sz w:val="24"/>
          <w:szCs w:val="24"/>
          <w:lang w:eastAsia="en-AU"/>
        </w:rPr>
      </w:pPr>
    </w:p>
    <w:p w:rsidR="00737C1D" w:rsidRPr="006A16FE" w:rsidRDefault="00737C1D" w:rsidP="00737C1D">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The number who moved to another agency and then resigned is not known.</w:t>
      </w:r>
    </w:p>
    <w:p w:rsidR="00737C1D" w:rsidRPr="006A16FE" w:rsidRDefault="00737C1D" w:rsidP="00737C1D">
      <w:pPr>
        <w:spacing w:after="0" w:line="240" w:lineRule="auto"/>
        <w:ind w:left="567"/>
        <w:rPr>
          <w:rFonts w:ascii="Arial" w:eastAsia="Times New Roman" w:hAnsi="Arial" w:cs="Arial"/>
          <w:sz w:val="24"/>
          <w:szCs w:val="24"/>
          <w:lang w:eastAsia="en-AU"/>
        </w:rPr>
      </w:pPr>
    </w:p>
    <w:p w:rsidR="00737C1D" w:rsidRPr="006A16FE" w:rsidRDefault="00737C1D" w:rsidP="00737C1D">
      <w:pPr>
        <w:spacing w:after="0" w:line="240" w:lineRule="auto"/>
        <w:ind w:left="567"/>
        <w:rPr>
          <w:rFonts w:ascii="Arial" w:eastAsia="Times New Roman" w:hAnsi="Arial" w:cs="Arial"/>
          <w:sz w:val="18"/>
          <w:szCs w:val="18"/>
          <w:lang w:eastAsia="en-AU"/>
        </w:rPr>
      </w:pPr>
      <w:r w:rsidRPr="006A16FE">
        <w:rPr>
          <w:rFonts w:ascii="Arial" w:eastAsia="Times New Roman" w:hAnsi="Arial" w:cs="Arial"/>
          <w:sz w:val="18"/>
          <w:szCs w:val="18"/>
          <w:lang w:eastAsia="en-AU"/>
        </w:rPr>
        <w:t>*This number includes16 employees who gained a nominal position within DET and later resigned.</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20.</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At</w:t>
      </w:r>
      <w:proofErr w:type="gramEnd"/>
      <w:r w:rsidRPr="00685FBE">
        <w:rPr>
          <w:rFonts w:ascii="Arial" w:eastAsia="Times New Roman" w:hAnsi="Arial" w:cs="Arial"/>
          <w:b/>
          <w:sz w:val="24"/>
          <w:szCs w:val="24"/>
          <w:lang w:eastAsia="en-AU"/>
        </w:rPr>
        <w:t xml:space="preserve"> Pay day 20, 28 March 2012, what is the average length of stay of staff in the department?  Please break this down by position level.</w:t>
      </w:r>
    </w:p>
    <w:p w:rsidR="00F33F64" w:rsidRDefault="00F33F64" w:rsidP="00F33F64">
      <w:pPr>
        <w:spacing w:after="0" w:line="240" w:lineRule="auto"/>
        <w:ind w:left="567"/>
        <w:rPr>
          <w:rFonts w:ascii="Arial" w:hAnsi="Arial" w:cs="Arial"/>
          <w:sz w:val="24"/>
          <w:szCs w:val="24"/>
        </w:rPr>
      </w:pPr>
    </w:p>
    <w:p w:rsidR="00737C1D" w:rsidRPr="006A16FE" w:rsidRDefault="00737C1D" w:rsidP="00737C1D">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At Pay day 20, 28 March 2012</w:t>
      </w:r>
    </w:p>
    <w:p w:rsidR="00737C1D" w:rsidRPr="006A16FE" w:rsidRDefault="00737C1D" w:rsidP="00737C1D">
      <w:pPr>
        <w:spacing w:after="0" w:line="240" w:lineRule="auto"/>
        <w:ind w:left="567"/>
        <w:rPr>
          <w:rFonts w:ascii="Arial" w:eastAsia="Times New Roman" w:hAnsi="Arial" w:cs="Arial"/>
          <w:sz w:val="24"/>
          <w:szCs w:val="24"/>
          <w:lang w:eastAsia="en-AU"/>
        </w:rPr>
      </w:pPr>
    </w:p>
    <w:p w:rsidR="00737C1D" w:rsidRPr="006A16FE" w:rsidRDefault="00737C1D" w:rsidP="00737C1D">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7.09 years</w:t>
      </w:r>
    </w:p>
    <w:p w:rsidR="00737C1D" w:rsidRPr="006A16FE" w:rsidRDefault="00737C1D" w:rsidP="00737C1D">
      <w:pPr>
        <w:spacing w:after="0" w:line="240" w:lineRule="auto"/>
        <w:ind w:left="567"/>
        <w:rPr>
          <w:rFonts w:ascii="Arial" w:eastAsia="Times New Roman" w:hAnsi="Arial" w:cs="Arial"/>
          <w:sz w:val="24"/>
          <w:szCs w:val="24"/>
          <w:lang w:eastAsia="en-AU"/>
        </w:rPr>
      </w:pPr>
    </w:p>
    <w:p w:rsidR="00737C1D" w:rsidRPr="006A16FE" w:rsidRDefault="00737C1D" w:rsidP="00737C1D">
      <w:pPr>
        <w:spacing w:after="0"/>
        <w:ind w:left="567"/>
        <w:rPr>
          <w:rFonts w:ascii="Arial" w:eastAsia="Times New Roman" w:hAnsi="Arial" w:cs="Arial"/>
          <w:b/>
          <w:sz w:val="24"/>
          <w:szCs w:val="24"/>
          <w:lang w:eastAsia="en-AU"/>
        </w:rPr>
      </w:pPr>
      <w:r w:rsidRPr="006A16FE">
        <w:rPr>
          <w:rFonts w:ascii="Arial" w:eastAsia="Times New Roman" w:hAnsi="Arial" w:cs="Arial"/>
          <w:b/>
          <w:sz w:val="24"/>
          <w:szCs w:val="24"/>
          <w:lang w:eastAsia="en-AU"/>
        </w:rPr>
        <w:t>Please break this down by position level</w:t>
      </w:r>
    </w:p>
    <w:p w:rsidR="00737C1D" w:rsidRPr="006A16FE" w:rsidRDefault="00737C1D" w:rsidP="00737C1D">
      <w:pPr>
        <w:spacing w:after="0" w:line="240" w:lineRule="auto"/>
        <w:ind w:left="567"/>
        <w:rPr>
          <w:rFonts w:ascii="Arial" w:eastAsia="Times New Roman" w:hAnsi="Arial" w:cs="Arial"/>
          <w:sz w:val="24"/>
          <w:szCs w:val="24"/>
          <w:lang w:eastAsia="en-AU"/>
        </w:rPr>
      </w:pPr>
    </w:p>
    <w:tbl>
      <w:tblPr>
        <w:tblW w:w="5260" w:type="dxa"/>
        <w:tblInd w:w="675" w:type="dxa"/>
        <w:tblLook w:val="04A0"/>
      </w:tblPr>
      <w:tblGrid>
        <w:gridCol w:w="3701"/>
        <w:gridCol w:w="1559"/>
      </w:tblGrid>
      <w:tr w:rsidR="00737C1D" w:rsidRPr="006A16FE" w:rsidTr="007424CD">
        <w:trPr>
          <w:trHeight w:val="555"/>
          <w:tblHeader/>
        </w:trPr>
        <w:tc>
          <w:tcPr>
            <w:tcW w:w="3701" w:type="dxa"/>
            <w:tcBorders>
              <w:top w:val="single" w:sz="4" w:space="0" w:color="000000"/>
              <w:left w:val="nil"/>
              <w:bottom w:val="single" w:sz="4" w:space="0" w:color="000000"/>
              <w:right w:val="nil"/>
            </w:tcBorders>
            <w:shd w:val="clear" w:color="auto" w:fill="auto"/>
            <w:noWrap/>
            <w:hideMark/>
          </w:tcPr>
          <w:p w:rsidR="00737C1D" w:rsidRPr="006A16FE" w:rsidRDefault="00737C1D" w:rsidP="007424CD">
            <w:pPr>
              <w:spacing w:after="0" w:line="240" w:lineRule="auto"/>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Classification Group</w:t>
            </w:r>
          </w:p>
        </w:tc>
        <w:tc>
          <w:tcPr>
            <w:tcW w:w="1559" w:type="dxa"/>
            <w:tcBorders>
              <w:top w:val="single" w:sz="4" w:space="0" w:color="000000"/>
              <w:left w:val="nil"/>
              <w:bottom w:val="single" w:sz="4" w:space="0" w:color="000000"/>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Average Length of Service (years)</w:t>
            </w:r>
          </w:p>
        </w:tc>
      </w:tr>
      <w:tr w:rsidR="00737C1D" w:rsidRPr="006A16FE" w:rsidTr="007424CD">
        <w:trPr>
          <w:trHeight w:val="255"/>
        </w:trPr>
        <w:tc>
          <w:tcPr>
            <w:tcW w:w="3701" w:type="dxa"/>
            <w:tcBorders>
              <w:top w:val="nil"/>
              <w:left w:val="nil"/>
              <w:bottom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Administration Officer</w:t>
            </w:r>
          </w:p>
        </w:tc>
        <w:tc>
          <w:tcPr>
            <w:tcW w:w="1559" w:type="dxa"/>
            <w:tcBorders>
              <w:top w:val="nil"/>
              <w:left w:val="nil"/>
              <w:bottom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5.66</w:t>
            </w:r>
          </w:p>
        </w:tc>
      </w:tr>
      <w:tr w:rsidR="00737C1D" w:rsidRPr="006A16FE" w:rsidTr="007424CD">
        <w:trPr>
          <w:trHeight w:val="255"/>
        </w:trPr>
        <w:tc>
          <w:tcPr>
            <w:tcW w:w="3701" w:type="dxa"/>
            <w:tcBorders>
              <w:top w:val="nil"/>
              <w:left w:val="nil"/>
              <w:bottom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Assistant Teacher</w:t>
            </w:r>
          </w:p>
        </w:tc>
        <w:tc>
          <w:tcPr>
            <w:tcW w:w="1559" w:type="dxa"/>
            <w:tcBorders>
              <w:top w:val="nil"/>
              <w:left w:val="nil"/>
              <w:bottom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5.42</w:t>
            </w:r>
          </w:p>
        </w:tc>
      </w:tr>
      <w:tr w:rsidR="00737C1D" w:rsidRPr="006A16FE" w:rsidTr="007424CD">
        <w:trPr>
          <w:trHeight w:val="255"/>
        </w:trPr>
        <w:tc>
          <w:tcPr>
            <w:tcW w:w="3701" w:type="dxa"/>
            <w:tcBorders>
              <w:top w:val="nil"/>
              <w:left w:val="nil"/>
              <w:bottom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Executive Contract Officer</w:t>
            </w:r>
          </w:p>
        </w:tc>
        <w:tc>
          <w:tcPr>
            <w:tcW w:w="1559" w:type="dxa"/>
            <w:tcBorders>
              <w:top w:val="nil"/>
              <w:left w:val="nil"/>
              <w:bottom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8.38</w:t>
            </w:r>
          </w:p>
        </w:tc>
      </w:tr>
      <w:tr w:rsidR="00737C1D" w:rsidRPr="006A16FE" w:rsidTr="007424CD">
        <w:trPr>
          <w:trHeight w:val="255"/>
        </w:trPr>
        <w:tc>
          <w:tcPr>
            <w:tcW w:w="3701" w:type="dxa"/>
            <w:tcBorders>
              <w:top w:val="nil"/>
              <w:left w:val="nil"/>
              <w:bottom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Executive Contract Principal</w:t>
            </w:r>
          </w:p>
        </w:tc>
        <w:tc>
          <w:tcPr>
            <w:tcW w:w="1559" w:type="dxa"/>
            <w:tcBorders>
              <w:top w:val="nil"/>
              <w:left w:val="nil"/>
              <w:bottom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17.41</w:t>
            </w:r>
          </w:p>
        </w:tc>
      </w:tr>
      <w:tr w:rsidR="00737C1D" w:rsidRPr="006A16FE" w:rsidTr="007424CD">
        <w:trPr>
          <w:trHeight w:val="255"/>
        </w:trPr>
        <w:tc>
          <w:tcPr>
            <w:tcW w:w="3701" w:type="dxa"/>
            <w:tcBorders>
              <w:top w:val="nil"/>
              <w:left w:val="nil"/>
              <w:bottom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Executive Officer</w:t>
            </w:r>
          </w:p>
        </w:tc>
        <w:tc>
          <w:tcPr>
            <w:tcW w:w="1559" w:type="dxa"/>
            <w:tcBorders>
              <w:top w:val="nil"/>
              <w:left w:val="nil"/>
              <w:bottom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10.81**</w:t>
            </w:r>
          </w:p>
        </w:tc>
      </w:tr>
      <w:tr w:rsidR="00737C1D" w:rsidRPr="006A16FE" w:rsidTr="007424CD">
        <w:trPr>
          <w:trHeight w:val="255"/>
        </w:trPr>
        <w:tc>
          <w:tcPr>
            <w:tcW w:w="3701" w:type="dxa"/>
            <w:tcBorders>
              <w:top w:val="nil"/>
              <w:left w:val="nil"/>
              <w:bottom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Physical</w:t>
            </w:r>
          </w:p>
        </w:tc>
        <w:tc>
          <w:tcPr>
            <w:tcW w:w="1559" w:type="dxa"/>
            <w:tcBorders>
              <w:top w:val="nil"/>
              <w:left w:val="nil"/>
              <w:bottom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5.27</w:t>
            </w:r>
          </w:p>
        </w:tc>
      </w:tr>
      <w:tr w:rsidR="00737C1D" w:rsidRPr="006A16FE" w:rsidTr="007424CD">
        <w:trPr>
          <w:trHeight w:val="255"/>
        </w:trPr>
        <w:tc>
          <w:tcPr>
            <w:tcW w:w="3701" w:type="dxa"/>
            <w:tcBorders>
              <w:top w:val="nil"/>
              <w:left w:val="nil"/>
              <w:bottom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Principal</w:t>
            </w:r>
          </w:p>
        </w:tc>
        <w:tc>
          <w:tcPr>
            <w:tcW w:w="1559" w:type="dxa"/>
            <w:tcBorders>
              <w:top w:val="nil"/>
              <w:left w:val="nil"/>
              <w:bottom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9.16</w:t>
            </w:r>
          </w:p>
        </w:tc>
      </w:tr>
      <w:tr w:rsidR="00737C1D" w:rsidRPr="006A16FE" w:rsidTr="007424CD">
        <w:trPr>
          <w:trHeight w:val="255"/>
        </w:trPr>
        <w:tc>
          <w:tcPr>
            <w:tcW w:w="3701" w:type="dxa"/>
            <w:tcBorders>
              <w:top w:val="nil"/>
              <w:left w:val="nil"/>
              <w:bottom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Professional</w:t>
            </w:r>
          </w:p>
        </w:tc>
        <w:tc>
          <w:tcPr>
            <w:tcW w:w="1559" w:type="dxa"/>
            <w:tcBorders>
              <w:top w:val="nil"/>
              <w:left w:val="nil"/>
              <w:bottom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3.03</w:t>
            </w:r>
          </w:p>
        </w:tc>
      </w:tr>
      <w:tr w:rsidR="00737C1D" w:rsidRPr="006A16FE" w:rsidTr="007424CD">
        <w:trPr>
          <w:trHeight w:val="255"/>
        </w:trPr>
        <w:tc>
          <w:tcPr>
            <w:tcW w:w="3701" w:type="dxa"/>
            <w:tcBorders>
              <w:top w:val="nil"/>
              <w:left w:val="nil"/>
              <w:bottom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Senior Administration Officer</w:t>
            </w:r>
          </w:p>
        </w:tc>
        <w:tc>
          <w:tcPr>
            <w:tcW w:w="1559" w:type="dxa"/>
            <w:tcBorders>
              <w:top w:val="nil"/>
              <w:left w:val="nil"/>
              <w:bottom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6.50</w:t>
            </w:r>
          </w:p>
        </w:tc>
      </w:tr>
      <w:tr w:rsidR="00737C1D" w:rsidRPr="006A16FE" w:rsidTr="007424CD">
        <w:trPr>
          <w:trHeight w:val="255"/>
        </w:trPr>
        <w:tc>
          <w:tcPr>
            <w:tcW w:w="3701" w:type="dxa"/>
            <w:tcBorders>
              <w:top w:val="nil"/>
              <w:left w:val="nil"/>
              <w:bottom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Senior Teacher</w:t>
            </w:r>
          </w:p>
        </w:tc>
        <w:tc>
          <w:tcPr>
            <w:tcW w:w="1559" w:type="dxa"/>
            <w:tcBorders>
              <w:top w:val="nil"/>
              <w:left w:val="nil"/>
              <w:bottom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11.99</w:t>
            </w:r>
          </w:p>
        </w:tc>
      </w:tr>
      <w:tr w:rsidR="00737C1D" w:rsidRPr="006A16FE" w:rsidTr="007424CD">
        <w:trPr>
          <w:trHeight w:val="255"/>
        </w:trPr>
        <w:tc>
          <w:tcPr>
            <w:tcW w:w="3701" w:type="dxa"/>
            <w:tcBorders>
              <w:top w:val="nil"/>
              <w:left w:val="nil"/>
              <w:bottom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Teacher</w:t>
            </w:r>
          </w:p>
        </w:tc>
        <w:tc>
          <w:tcPr>
            <w:tcW w:w="1559" w:type="dxa"/>
            <w:tcBorders>
              <w:top w:val="nil"/>
              <w:left w:val="nil"/>
              <w:bottom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6.58</w:t>
            </w:r>
          </w:p>
        </w:tc>
      </w:tr>
      <w:tr w:rsidR="00737C1D" w:rsidRPr="006A16FE" w:rsidTr="007424CD">
        <w:trPr>
          <w:trHeight w:val="255"/>
        </w:trPr>
        <w:tc>
          <w:tcPr>
            <w:tcW w:w="3701" w:type="dxa"/>
            <w:tcBorders>
              <w:top w:val="nil"/>
              <w:left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Technical</w:t>
            </w:r>
          </w:p>
        </w:tc>
        <w:tc>
          <w:tcPr>
            <w:tcW w:w="1559" w:type="dxa"/>
            <w:tcBorders>
              <w:top w:val="nil"/>
              <w:left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1.47</w:t>
            </w:r>
          </w:p>
        </w:tc>
      </w:tr>
      <w:tr w:rsidR="00737C1D" w:rsidRPr="006A16FE" w:rsidTr="007424CD">
        <w:trPr>
          <w:trHeight w:val="255"/>
        </w:trPr>
        <w:tc>
          <w:tcPr>
            <w:tcW w:w="3701" w:type="dxa"/>
            <w:tcBorders>
              <w:top w:val="nil"/>
              <w:left w:val="nil"/>
              <w:bottom w:val="nil"/>
              <w:right w:val="nil"/>
            </w:tcBorders>
            <w:shd w:val="clear" w:color="auto" w:fill="auto"/>
            <w:noWrap/>
            <w:hideMark/>
          </w:tcPr>
          <w:p w:rsidR="00737C1D" w:rsidRPr="006A16FE" w:rsidRDefault="00737C1D"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Trainee and Apprentices</w:t>
            </w:r>
          </w:p>
        </w:tc>
        <w:tc>
          <w:tcPr>
            <w:tcW w:w="1559" w:type="dxa"/>
            <w:tcBorders>
              <w:top w:val="nil"/>
              <w:left w:val="nil"/>
              <w:bottom w:val="nil"/>
              <w:right w:val="nil"/>
            </w:tcBorders>
            <w:shd w:val="clear" w:color="auto" w:fill="auto"/>
            <w:noWrap/>
            <w:hideMark/>
          </w:tcPr>
          <w:p w:rsidR="00737C1D" w:rsidRPr="006A16FE" w:rsidRDefault="00737C1D"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1.15</w:t>
            </w:r>
          </w:p>
        </w:tc>
      </w:tr>
      <w:tr w:rsidR="00737C1D" w:rsidRPr="006A16FE" w:rsidTr="007424CD">
        <w:trPr>
          <w:trHeight w:val="255"/>
        </w:trPr>
        <w:tc>
          <w:tcPr>
            <w:tcW w:w="3701" w:type="dxa"/>
            <w:tcBorders>
              <w:top w:val="nil"/>
              <w:left w:val="nil"/>
              <w:bottom w:val="single" w:sz="4" w:space="0" w:color="auto"/>
              <w:right w:val="nil"/>
            </w:tcBorders>
            <w:shd w:val="clear" w:color="auto" w:fill="auto"/>
            <w:noWrap/>
          </w:tcPr>
          <w:p w:rsidR="00737C1D" w:rsidRPr="006A16FE" w:rsidRDefault="00737C1D" w:rsidP="007424CD">
            <w:pPr>
              <w:spacing w:after="0" w:line="240" w:lineRule="auto"/>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Average</w:t>
            </w:r>
          </w:p>
        </w:tc>
        <w:tc>
          <w:tcPr>
            <w:tcW w:w="1559" w:type="dxa"/>
            <w:tcBorders>
              <w:top w:val="nil"/>
              <w:left w:val="nil"/>
              <w:bottom w:val="single" w:sz="4" w:space="0" w:color="auto"/>
              <w:right w:val="nil"/>
            </w:tcBorders>
            <w:shd w:val="clear" w:color="auto" w:fill="auto"/>
            <w:noWrap/>
          </w:tcPr>
          <w:p w:rsidR="00737C1D" w:rsidRPr="006A16FE" w:rsidRDefault="00737C1D" w:rsidP="007424CD">
            <w:pPr>
              <w:spacing w:after="0" w:line="240" w:lineRule="auto"/>
              <w:jc w:val="right"/>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7.09</w:t>
            </w:r>
          </w:p>
        </w:tc>
      </w:tr>
    </w:tbl>
    <w:p w:rsidR="00737C1D" w:rsidRPr="006A16FE" w:rsidRDefault="00737C1D" w:rsidP="00737C1D">
      <w:pPr>
        <w:spacing w:before="120" w:after="0" w:line="240" w:lineRule="auto"/>
        <w:ind w:left="567"/>
        <w:rPr>
          <w:rFonts w:ascii="Arial" w:eastAsia="Times New Roman" w:hAnsi="Arial" w:cs="Arial"/>
          <w:sz w:val="18"/>
          <w:szCs w:val="18"/>
          <w:lang w:eastAsia="en-AU"/>
        </w:rPr>
      </w:pPr>
      <w:r w:rsidRPr="006A16FE">
        <w:rPr>
          <w:rFonts w:ascii="Arial" w:eastAsia="Times New Roman" w:hAnsi="Arial" w:cs="Arial"/>
          <w:sz w:val="18"/>
          <w:szCs w:val="18"/>
          <w:lang w:eastAsia="en-AU"/>
        </w:rPr>
        <w:t>*The "Average length of Service" calculation is derived from the current continuous period of service in the current Agency divided by the total number of staff (Head Count).</w:t>
      </w:r>
    </w:p>
    <w:p w:rsidR="00737C1D" w:rsidRPr="006A16FE" w:rsidRDefault="00737C1D" w:rsidP="00737C1D">
      <w:pPr>
        <w:spacing w:before="120" w:after="0" w:line="240" w:lineRule="auto"/>
        <w:ind w:left="567"/>
        <w:rPr>
          <w:rFonts w:ascii="Arial" w:eastAsia="Times New Roman" w:hAnsi="Arial" w:cs="Arial"/>
          <w:sz w:val="18"/>
          <w:szCs w:val="18"/>
          <w:lang w:eastAsia="en-AU"/>
        </w:rPr>
      </w:pPr>
      <w:r w:rsidRPr="006A16FE">
        <w:rPr>
          <w:rFonts w:ascii="Arial" w:eastAsia="Times New Roman" w:hAnsi="Arial" w:cs="Arial"/>
          <w:sz w:val="18"/>
          <w:szCs w:val="18"/>
          <w:lang w:eastAsia="en-AU"/>
        </w:rPr>
        <w:t>*</w:t>
      </w:r>
      <w:proofErr w:type="gramStart"/>
      <w:r w:rsidRPr="006A16FE">
        <w:rPr>
          <w:rFonts w:ascii="Arial" w:eastAsia="Times New Roman" w:hAnsi="Arial" w:cs="Arial"/>
          <w:sz w:val="18"/>
          <w:szCs w:val="18"/>
          <w:lang w:eastAsia="en-AU"/>
        </w:rPr>
        <w:t>*  2</w:t>
      </w:r>
      <w:proofErr w:type="gramEnd"/>
      <w:r w:rsidRPr="006A16FE">
        <w:rPr>
          <w:rFonts w:ascii="Arial" w:eastAsia="Times New Roman" w:hAnsi="Arial" w:cs="Arial"/>
          <w:sz w:val="18"/>
          <w:szCs w:val="18"/>
          <w:lang w:eastAsia="en-AU"/>
        </w:rPr>
        <w:t xml:space="preserve"> staff under  Executive officer classification group</w:t>
      </w:r>
    </w:p>
    <w:p w:rsidR="00F33F64" w:rsidRDefault="00F33F64" w:rsidP="00F33F64">
      <w:pPr>
        <w:spacing w:after="0" w:line="240" w:lineRule="auto"/>
        <w:rPr>
          <w:rFonts w:ascii="Arial" w:hAnsi="Arial" w:cs="Arial"/>
          <w:sz w:val="24"/>
          <w:szCs w:val="24"/>
        </w:rPr>
      </w:pPr>
    </w:p>
    <w:p w:rsidR="00CA566C" w:rsidRDefault="00CA566C">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21.</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In</w:t>
      </w:r>
      <w:proofErr w:type="gramEnd"/>
      <w:r w:rsidRPr="00685FBE">
        <w:rPr>
          <w:rFonts w:ascii="Arial" w:eastAsia="Times New Roman" w:hAnsi="Arial" w:cs="Arial"/>
          <w:b/>
          <w:sz w:val="24"/>
          <w:szCs w:val="24"/>
          <w:lang w:eastAsia="en-AU"/>
        </w:rPr>
        <w:t xml:space="preserve"> the period 01 July 2011 to 31 March 2012, how much has been spent to date on advertising employee positions, and can you provide a breakdown of these costs?</w:t>
      </w:r>
    </w:p>
    <w:p w:rsidR="00F33F64" w:rsidRDefault="00F33F64" w:rsidP="00F33F64">
      <w:pPr>
        <w:spacing w:after="0" w:line="240" w:lineRule="auto"/>
        <w:ind w:left="567"/>
        <w:rPr>
          <w:rFonts w:ascii="Arial" w:hAnsi="Arial" w:cs="Arial"/>
          <w:sz w:val="24"/>
          <w:szCs w:val="24"/>
        </w:rPr>
      </w:pPr>
    </w:p>
    <w:p w:rsidR="00737C1D" w:rsidRDefault="00737C1D" w:rsidP="00737C1D">
      <w:pPr>
        <w:spacing w:after="0" w:line="240" w:lineRule="auto"/>
        <w:ind w:left="567"/>
        <w:rPr>
          <w:rFonts w:ascii="Arial" w:eastAsia="Times New Roman" w:hAnsi="Arial" w:cs="Arial"/>
          <w:sz w:val="24"/>
          <w:szCs w:val="24"/>
          <w:lang w:eastAsia="en-AU"/>
        </w:rPr>
      </w:pPr>
      <w:r w:rsidRPr="00790AD7">
        <w:rPr>
          <w:rFonts w:ascii="Arial" w:eastAsia="Times New Roman" w:hAnsi="Arial" w:cs="Arial"/>
          <w:sz w:val="24"/>
          <w:szCs w:val="24"/>
          <w:lang w:eastAsia="en-AU"/>
        </w:rPr>
        <w:t>Time period: 1 July 2011 to 31 March 2012</w:t>
      </w:r>
    </w:p>
    <w:p w:rsidR="00182971" w:rsidRDefault="00182971" w:rsidP="00737C1D">
      <w:pPr>
        <w:spacing w:after="0" w:line="240" w:lineRule="auto"/>
        <w:ind w:left="567"/>
        <w:rPr>
          <w:rFonts w:ascii="Arial" w:eastAsia="Times New Roman" w:hAnsi="Arial" w:cs="Arial"/>
          <w:sz w:val="24"/>
          <w:szCs w:val="24"/>
          <w:lang w:eastAsia="en-AU"/>
        </w:rPr>
      </w:pPr>
    </w:p>
    <w:tbl>
      <w:tblPr>
        <w:tblW w:w="6229" w:type="dxa"/>
        <w:tblInd w:w="675" w:type="dxa"/>
        <w:tblLook w:val="04A0"/>
      </w:tblPr>
      <w:tblGrid>
        <w:gridCol w:w="4678"/>
        <w:gridCol w:w="1551"/>
      </w:tblGrid>
      <w:tr w:rsidR="00182971" w:rsidRPr="00182971" w:rsidTr="00182971">
        <w:trPr>
          <w:trHeight w:val="255"/>
        </w:trPr>
        <w:tc>
          <w:tcPr>
            <w:tcW w:w="4678" w:type="dxa"/>
            <w:shd w:val="clear" w:color="auto" w:fill="auto"/>
            <w:noWrap/>
            <w:hideMark/>
          </w:tcPr>
          <w:p w:rsidR="00182971" w:rsidRPr="00182971" w:rsidRDefault="00182971" w:rsidP="00182971">
            <w:pPr>
              <w:spacing w:after="0" w:line="240" w:lineRule="auto"/>
              <w:rPr>
                <w:rFonts w:ascii="Arial" w:eastAsia="Times New Roman" w:hAnsi="Arial" w:cs="Arial"/>
                <w:color w:val="000000"/>
                <w:sz w:val="24"/>
                <w:szCs w:val="24"/>
                <w:lang w:eastAsia="en-AU"/>
              </w:rPr>
            </w:pPr>
            <w:r w:rsidRPr="00182971">
              <w:rPr>
                <w:rFonts w:ascii="Arial" w:eastAsia="Times New Roman" w:hAnsi="Arial" w:cs="Arial"/>
                <w:color w:val="000000"/>
                <w:sz w:val="24"/>
                <w:szCs w:val="24"/>
                <w:lang w:eastAsia="en-AU"/>
              </w:rPr>
              <w:t>Total</w:t>
            </w:r>
          </w:p>
        </w:tc>
        <w:tc>
          <w:tcPr>
            <w:tcW w:w="1551" w:type="dxa"/>
            <w:shd w:val="clear" w:color="auto" w:fill="auto"/>
            <w:noWrap/>
            <w:hideMark/>
          </w:tcPr>
          <w:p w:rsidR="00182971" w:rsidRPr="00182971" w:rsidRDefault="00182971" w:rsidP="00182971">
            <w:pPr>
              <w:spacing w:after="0" w:line="240" w:lineRule="auto"/>
              <w:rPr>
                <w:rFonts w:ascii="Arial" w:eastAsia="Times New Roman" w:hAnsi="Arial" w:cs="Arial"/>
                <w:color w:val="000000"/>
                <w:sz w:val="24"/>
                <w:szCs w:val="24"/>
                <w:lang w:eastAsia="en-AU"/>
              </w:rPr>
            </w:pPr>
            <w:r w:rsidRPr="00182971">
              <w:rPr>
                <w:rFonts w:ascii="Arial" w:eastAsia="Times New Roman" w:hAnsi="Arial" w:cs="Arial"/>
                <w:color w:val="000000"/>
                <w:sz w:val="24"/>
                <w:szCs w:val="24"/>
                <w:lang w:eastAsia="en-AU"/>
              </w:rPr>
              <w:t>$115,554.37</w:t>
            </w:r>
          </w:p>
        </w:tc>
      </w:tr>
    </w:tbl>
    <w:p w:rsidR="00737C1D" w:rsidRPr="00790AD7" w:rsidRDefault="00737C1D" w:rsidP="00737C1D">
      <w:pPr>
        <w:spacing w:after="0" w:line="240" w:lineRule="auto"/>
        <w:ind w:left="567"/>
        <w:rPr>
          <w:rFonts w:ascii="Arial" w:eastAsia="Times New Roman" w:hAnsi="Arial" w:cs="Arial"/>
          <w:sz w:val="24"/>
          <w:szCs w:val="24"/>
          <w:lang w:eastAsia="en-AU"/>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22.</w:t>
      </w:r>
      <w:r w:rsidRPr="00685FBE">
        <w:rPr>
          <w:rFonts w:ascii="Arial" w:hAnsi="Arial" w:cs="Arial"/>
          <w:b/>
          <w:sz w:val="24"/>
          <w:szCs w:val="24"/>
        </w:rPr>
        <w:tab/>
      </w:r>
      <w:r w:rsidRPr="00685FBE">
        <w:rPr>
          <w:rFonts w:ascii="Arial" w:eastAsia="Times New Roman" w:hAnsi="Arial" w:cs="Arial"/>
          <w:b/>
          <w:sz w:val="24"/>
          <w:szCs w:val="24"/>
          <w:lang w:eastAsia="en-AU"/>
        </w:rPr>
        <w:t>In relation to Apprentices and Graduates, who commenced during the 2011 calendar year:</w:t>
      </w:r>
    </w:p>
    <w:p w:rsidR="00F33F64" w:rsidRDefault="00F33F64" w:rsidP="00F33F64">
      <w:pPr>
        <w:spacing w:after="0" w:line="240" w:lineRule="auto"/>
        <w:ind w:left="567"/>
        <w:rPr>
          <w:rFonts w:ascii="Arial" w:hAnsi="Arial" w:cs="Arial"/>
          <w:sz w:val="24"/>
          <w:szCs w:val="24"/>
        </w:rPr>
      </w:pPr>
    </w:p>
    <w:p w:rsidR="00737C1D" w:rsidRPr="00B02C10" w:rsidRDefault="00737C1D" w:rsidP="00737C1D">
      <w:pPr>
        <w:numPr>
          <w:ilvl w:val="0"/>
          <w:numId w:val="16"/>
        </w:numPr>
        <w:spacing w:after="0" w:line="240" w:lineRule="auto"/>
        <w:ind w:left="851" w:hanging="284"/>
        <w:rPr>
          <w:rFonts w:ascii="Arial" w:eastAsia="Times New Roman" w:hAnsi="Arial" w:cs="Arial"/>
          <w:b/>
          <w:sz w:val="24"/>
          <w:szCs w:val="24"/>
          <w:lang w:eastAsia="en-AU"/>
        </w:rPr>
      </w:pPr>
      <w:r w:rsidRPr="00B02C10">
        <w:rPr>
          <w:rFonts w:ascii="Arial" w:eastAsia="Times New Roman" w:hAnsi="Arial" w:cs="Arial"/>
          <w:b/>
          <w:sz w:val="24"/>
          <w:szCs w:val="24"/>
          <w:lang w:eastAsia="en-AU"/>
        </w:rPr>
        <w:t>How many graduates started with the department</w:t>
      </w:r>
    </w:p>
    <w:p w:rsidR="00737C1D" w:rsidRPr="00B02C10" w:rsidRDefault="00737C1D" w:rsidP="00737C1D">
      <w:pPr>
        <w:spacing w:after="0" w:line="240" w:lineRule="auto"/>
        <w:ind w:left="851"/>
        <w:rPr>
          <w:rFonts w:ascii="Arial" w:eastAsia="Times New Roman" w:hAnsi="Arial" w:cs="Arial"/>
          <w:sz w:val="24"/>
          <w:szCs w:val="24"/>
          <w:lang w:eastAsia="en-AU"/>
        </w:rPr>
      </w:pPr>
    </w:p>
    <w:p w:rsidR="00434EE2" w:rsidRPr="00182971" w:rsidRDefault="00434EE2" w:rsidP="00434EE2">
      <w:pPr>
        <w:spacing w:after="0" w:line="240" w:lineRule="auto"/>
        <w:ind w:left="851"/>
        <w:rPr>
          <w:rFonts w:ascii="Arial" w:eastAsia="Times New Roman" w:hAnsi="Arial" w:cs="Arial"/>
          <w:sz w:val="24"/>
          <w:szCs w:val="24"/>
          <w:lang w:eastAsia="en-AU"/>
        </w:rPr>
      </w:pPr>
      <w:r w:rsidRPr="00182971">
        <w:rPr>
          <w:rFonts w:ascii="Arial" w:eastAsia="Times New Roman" w:hAnsi="Arial" w:cs="Arial"/>
          <w:sz w:val="24"/>
          <w:szCs w:val="24"/>
          <w:lang w:eastAsia="en-AU"/>
        </w:rPr>
        <w:t>During the reporting time period of 1 January 2011 to 31 December 2011:</w:t>
      </w:r>
      <w:r w:rsidRPr="00182971">
        <w:rPr>
          <w:rFonts w:ascii="Arial" w:eastAsia="Times New Roman" w:hAnsi="Arial" w:cs="Arial"/>
          <w:sz w:val="24"/>
          <w:szCs w:val="24"/>
          <w:lang w:eastAsia="en-AU"/>
        </w:rPr>
        <w:br/>
        <w:t>31 apprentices and graduates commenced with the department (27 apprentices and 4</w:t>
      </w:r>
      <w:r w:rsidR="00463801">
        <w:rPr>
          <w:rFonts w:ascii="Arial" w:eastAsia="Times New Roman" w:hAnsi="Arial" w:cs="Arial"/>
          <w:sz w:val="24"/>
          <w:szCs w:val="24"/>
          <w:lang w:eastAsia="en-AU"/>
        </w:rPr>
        <w:t> </w:t>
      </w:r>
      <w:r w:rsidRPr="00182971">
        <w:rPr>
          <w:rFonts w:ascii="Arial" w:eastAsia="Times New Roman" w:hAnsi="Arial" w:cs="Arial"/>
          <w:sz w:val="24"/>
          <w:szCs w:val="24"/>
          <w:lang w:eastAsia="en-AU"/>
        </w:rPr>
        <w:t>graduates)</w:t>
      </w:r>
      <w:r w:rsidR="00463801">
        <w:rPr>
          <w:rFonts w:ascii="Arial" w:eastAsia="Times New Roman" w:hAnsi="Arial" w:cs="Arial"/>
          <w:sz w:val="24"/>
          <w:szCs w:val="24"/>
          <w:lang w:eastAsia="en-AU"/>
        </w:rPr>
        <w:t>.</w:t>
      </w:r>
    </w:p>
    <w:p w:rsidR="00434EE2" w:rsidRPr="00182971" w:rsidRDefault="00434EE2" w:rsidP="00463801">
      <w:pPr>
        <w:spacing w:after="0" w:line="240" w:lineRule="auto"/>
        <w:ind w:left="851"/>
        <w:rPr>
          <w:rFonts w:ascii="Arial" w:eastAsia="Times New Roman" w:hAnsi="Arial" w:cs="Arial"/>
          <w:sz w:val="24"/>
          <w:szCs w:val="24"/>
          <w:lang w:eastAsia="en-AU"/>
        </w:rPr>
      </w:pPr>
    </w:p>
    <w:p w:rsidR="00434EE2" w:rsidRPr="00182971" w:rsidRDefault="00434EE2" w:rsidP="00463801">
      <w:pPr>
        <w:spacing w:after="0" w:line="240" w:lineRule="auto"/>
        <w:ind w:left="851"/>
        <w:rPr>
          <w:rFonts w:ascii="Arial" w:eastAsia="Times New Roman" w:hAnsi="Arial" w:cs="Arial"/>
          <w:sz w:val="24"/>
          <w:szCs w:val="24"/>
        </w:rPr>
      </w:pPr>
      <w:r w:rsidRPr="00182971">
        <w:rPr>
          <w:rFonts w:ascii="Arial" w:eastAsia="Times New Roman" w:hAnsi="Arial" w:cs="Arial"/>
          <w:sz w:val="24"/>
          <w:szCs w:val="24"/>
          <w:lang w:eastAsia="en-AU"/>
        </w:rPr>
        <w:t>*</w:t>
      </w:r>
      <w:r w:rsidRPr="00182971">
        <w:rPr>
          <w:rFonts w:ascii="Arial" w:eastAsia="Times New Roman" w:hAnsi="Arial" w:cs="Arial"/>
          <w:sz w:val="24"/>
          <w:szCs w:val="24"/>
        </w:rPr>
        <w:t xml:space="preserve"> These figures do not include commencements from previous years who are still participating in their programs.</w:t>
      </w:r>
    </w:p>
    <w:p w:rsidR="00737C1D" w:rsidRPr="00182971" w:rsidRDefault="00737C1D" w:rsidP="00737C1D">
      <w:pPr>
        <w:spacing w:after="0" w:line="240" w:lineRule="auto"/>
        <w:ind w:left="567"/>
        <w:rPr>
          <w:rFonts w:ascii="Arial" w:eastAsia="Times New Roman" w:hAnsi="Arial" w:cs="Arial"/>
          <w:sz w:val="24"/>
          <w:szCs w:val="24"/>
          <w:lang w:eastAsia="en-AU"/>
        </w:rPr>
      </w:pPr>
    </w:p>
    <w:p w:rsidR="00737C1D" w:rsidRPr="00182971" w:rsidRDefault="00737C1D" w:rsidP="00737C1D">
      <w:pPr>
        <w:numPr>
          <w:ilvl w:val="0"/>
          <w:numId w:val="16"/>
        </w:numPr>
        <w:spacing w:after="0" w:line="240" w:lineRule="auto"/>
        <w:ind w:left="851" w:hanging="284"/>
        <w:rPr>
          <w:rFonts w:ascii="Arial" w:eastAsia="Times New Roman" w:hAnsi="Arial" w:cs="Arial"/>
          <w:b/>
          <w:sz w:val="24"/>
          <w:szCs w:val="24"/>
          <w:lang w:eastAsia="en-AU"/>
        </w:rPr>
      </w:pPr>
      <w:r w:rsidRPr="00182971">
        <w:rPr>
          <w:rFonts w:ascii="Arial" w:eastAsia="Times New Roman" w:hAnsi="Arial" w:cs="Arial"/>
          <w:b/>
          <w:sz w:val="24"/>
          <w:szCs w:val="24"/>
          <w:lang w:eastAsia="en-AU"/>
        </w:rPr>
        <w:t>How many have completed the year</w:t>
      </w:r>
    </w:p>
    <w:p w:rsidR="00737C1D" w:rsidRPr="00182971" w:rsidRDefault="00737C1D" w:rsidP="00737C1D">
      <w:pPr>
        <w:spacing w:after="0" w:line="240" w:lineRule="auto"/>
        <w:ind w:left="851"/>
        <w:rPr>
          <w:rFonts w:ascii="Arial" w:eastAsia="Times New Roman" w:hAnsi="Arial" w:cs="Arial"/>
          <w:sz w:val="24"/>
          <w:szCs w:val="24"/>
          <w:lang w:eastAsia="en-AU"/>
        </w:rPr>
      </w:pPr>
    </w:p>
    <w:p w:rsidR="00434EE2" w:rsidRPr="00182971" w:rsidRDefault="00434EE2" w:rsidP="00434EE2">
      <w:pPr>
        <w:spacing w:after="0" w:line="240" w:lineRule="auto"/>
        <w:ind w:left="851"/>
        <w:rPr>
          <w:rFonts w:ascii="Arial" w:eastAsia="Times New Roman" w:hAnsi="Arial" w:cs="Arial"/>
          <w:sz w:val="24"/>
          <w:szCs w:val="24"/>
          <w:lang w:eastAsia="en-AU"/>
        </w:rPr>
      </w:pPr>
      <w:r w:rsidRPr="00182971">
        <w:rPr>
          <w:rFonts w:ascii="Arial" w:eastAsia="Times New Roman" w:hAnsi="Arial" w:cs="Arial"/>
          <w:sz w:val="24"/>
          <w:szCs w:val="24"/>
          <w:lang w:eastAsia="en-AU"/>
        </w:rPr>
        <w:t>29 (at 31 December 2011)</w:t>
      </w:r>
    </w:p>
    <w:p w:rsidR="00737C1D" w:rsidRPr="00182971" w:rsidRDefault="00737C1D" w:rsidP="00737C1D">
      <w:pPr>
        <w:spacing w:after="0" w:line="240" w:lineRule="auto"/>
        <w:ind w:left="851"/>
        <w:rPr>
          <w:rFonts w:ascii="Arial" w:eastAsia="Times New Roman" w:hAnsi="Arial" w:cs="Arial"/>
          <w:sz w:val="24"/>
          <w:szCs w:val="24"/>
          <w:lang w:eastAsia="en-AU"/>
        </w:rPr>
      </w:pPr>
    </w:p>
    <w:p w:rsidR="00737C1D" w:rsidRPr="00182971" w:rsidRDefault="00737C1D" w:rsidP="00737C1D">
      <w:pPr>
        <w:numPr>
          <w:ilvl w:val="0"/>
          <w:numId w:val="16"/>
        </w:numPr>
        <w:spacing w:after="0" w:line="240" w:lineRule="auto"/>
        <w:ind w:left="851" w:hanging="284"/>
        <w:rPr>
          <w:rFonts w:ascii="Arial" w:eastAsia="Times New Roman" w:hAnsi="Arial" w:cs="Arial"/>
          <w:b/>
          <w:sz w:val="24"/>
          <w:szCs w:val="24"/>
          <w:lang w:eastAsia="en-AU"/>
        </w:rPr>
      </w:pPr>
      <w:r w:rsidRPr="00182971">
        <w:rPr>
          <w:rFonts w:ascii="Arial" w:eastAsia="Times New Roman" w:hAnsi="Arial" w:cs="Arial"/>
          <w:b/>
          <w:sz w:val="24"/>
          <w:szCs w:val="24"/>
          <w:lang w:eastAsia="en-AU"/>
        </w:rPr>
        <w:t>How many won nominal positions</w:t>
      </w:r>
    </w:p>
    <w:p w:rsidR="00737C1D" w:rsidRPr="00182971" w:rsidRDefault="00737C1D" w:rsidP="00737C1D">
      <w:pPr>
        <w:spacing w:after="0" w:line="240" w:lineRule="auto"/>
        <w:ind w:left="851"/>
        <w:rPr>
          <w:rFonts w:ascii="Arial" w:eastAsia="Times New Roman" w:hAnsi="Arial" w:cs="Arial"/>
          <w:sz w:val="24"/>
          <w:szCs w:val="24"/>
          <w:lang w:eastAsia="en-AU"/>
        </w:rPr>
      </w:pPr>
    </w:p>
    <w:p w:rsidR="00737C1D" w:rsidRPr="00182971" w:rsidRDefault="00737C1D" w:rsidP="00737C1D">
      <w:pPr>
        <w:spacing w:after="0" w:line="240" w:lineRule="auto"/>
        <w:ind w:left="851"/>
        <w:rPr>
          <w:rFonts w:ascii="Arial" w:eastAsia="Times New Roman" w:hAnsi="Arial" w:cs="Arial"/>
          <w:sz w:val="24"/>
          <w:szCs w:val="24"/>
          <w:lang w:eastAsia="en-AU"/>
        </w:rPr>
      </w:pPr>
      <w:r w:rsidRPr="00182971">
        <w:rPr>
          <w:rFonts w:ascii="Arial" w:eastAsia="Times New Roman" w:hAnsi="Arial" w:cs="Arial"/>
          <w:sz w:val="24"/>
          <w:szCs w:val="24"/>
          <w:lang w:eastAsia="en-AU"/>
        </w:rPr>
        <w:t xml:space="preserve">5 </w:t>
      </w:r>
      <w:r w:rsidR="00463801" w:rsidRPr="00182971">
        <w:rPr>
          <w:rFonts w:ascii="Arial" w:eastAsia="Times New Roman" w:hAnsi="Arial" w:cs="Arial"/>
          <w:sz w:val="24"/>
          <w:szCs w:val="24"/>
          <w:lang w:eastAsia="en-AU"/>
        </w:rPr>
        <w:t xml:space="preserve">apprentices and graduates </w:t>
      </w:r>
      <w:r w:rsidRPr="00182971">
        <w:rPr>
          <w:rFonts w:ascii="Arial" w:eastAsia="Times New Roman" w:hAnsi="Arial" w:cs="Arial"/>
          <w:sz w:val="24"/>
          <w:szCs w:val="24"/>
          <w:lang w:eastAsia="en-AU"/>
        </w:rPr>
        <w:t xml:space="preserve">are currently on higher duties and the rest are continuing with their program with the </w:t>
      </w:r>
      <w:r w:rsidR="00463801" w:rsidRPr="00182971">
        <w:rPr>
          <w:rFonts w:ascii="Arial" w:eastAsia="Times New Roman" w:hAnsi="Arial" w:cs="Arial"/>
          <w:sz w:val="24"/>
          <w:szCs w:val="24"/>
          <w:lang w:eastAsia="en-AU"/>
        </w:rPr>
        <w:t>department</w:t>
      </w:r>
      <w:r w:rsidR="00434EE2" w:rsidRPr="00182971">
        <w:rPr>
          <w:rFonts w:ascii="Arial" w:eastAsia="Times New Roman" w:hAnsi="Arial" w:cs="Arial"/>
          <w:sz w:val="24"/>
          <w:szCs w:val="24"/>
          <w:lang w:eastAsia="en-AU"/>
        </w:rPr>
        <w:t>.</w:t>
      </w:r>
    </w:p>
    <w:p w:rsidR="00434EE2" w:rsidRPr="00182971" w:rsidRDefault="00434EE2" w:rsidP="00737C1D">
      <w:pPr>
        <w:spacing w:after="0" w:line="240" w:lineRule="auto"/>
        <w:ind w:left="851"/>
        <w:rPr>
          <w:rFonts w:ascii="Arial" w:eastAsia="Times New Roman" w:hAnsi="Arial" w:cs="Arial"/>
          <w:sz w:val="24"/>
          <w:szCs w:val="24"/>
          <w:lang w:eastAsia="en-AU"/>
        </w:rPr>
      </w:pPr>
    </w:p>
    <w:p w:rsidR="00434EE2" w:rsidRPr="00B02C10" w:rsidRDefault="00434EE2" w:rsidP="00434EE2">
      <w:pPr>
        <w:spacing w:after="0" w:line="240" w:lineRule="auto"/>
        <w:ind w:left="851"/>
        <w:rPr>
          <w:rFonts w:ascii="Arial" w:eastAsia="Times New Roman" w:hAnsi="Arial" w:cs="Arial"/>
          <w:sz w:val="24"/>
          <w:szCs w:val="24"/>
          <w:lang w:eastAsia="en-AU"/>
        </w:rPr>
      </w:pPr>
      <w:r w:rsidRPr="00182971">
        <w:rPr>
          <w:rFonts w:ascii="Arial" w:eastAsia="Times New Roman" w:hAnsi="Arial" w:cs="Arial"/>
          <w:sz w:val="24"/>
          <w:szCs w:val="24"/>
          <w:lang w:eastAsia="en-AU"/>
        </w:rPr>
        <w:t xml:space="preserve">Apprentices and </w:t>
      </w:r>
      <w:r w:rsidR="00463801" w:rsidRPr="00182971">
        <w:rPr>
          <w:rFonts w:ascii="Arial" w:eastAsia="Times New Roman" w:hAnsi="Arial" w:cs="Arial"/>
          <w:sz w:val="24"/>
          <w:szCs w:val="24"/>
          <w:lang w:eastAsia="en-AU"/>
        </w:rPr>
        <w:t xml:space="preserve">graduates </w:t>
      </w:r>
      <w:r w:rsidRPr="00182971">
        <w:rPr>
          <w:rFonts w:ascii="Arial" w:eastAsia="Times New Roman" w:hAnsi="Arial" w:cs="Arial"/>
          <w:sz w:val="24"/>
          <w:szCs w:val="24"/>
          <w:lang w:eastAsia="en-AU"/>
        </w:rPr>
        <w:t>are employed in special position classifications and are supported during their programs. All graduates are required to apply for merit-based selection against advertised positions to secure permanent employment by the end of their program. Most gain positions during or at the end of their placement.</w:t>
      </w:r>
    </w:p>
    <w:p w:rsidR="00434EE2" w:rsidRPr="00B02C10" w:rsidRDefault="00434EE2" w:rsidP="00065272">
      <w:pPr>
        <w:spacing w:after="0" w:line="240" w:lineRule="auto"/>
        <w:ind w:left="851"/>
        <w:rPr>
          <w:rFonts w:ascii="Arial" w:eastAsia="Times New Roman" w:hAnsi="Arial" w:cs="Arial"/>
          <w:sz w:val="24"/>
          <w:szCs w:val="24"/>
          <w:lang w:eastAsia="en-AU"/>
        </w:rPr>
      </w:pPr>
    </w:p>
    <w:p w:rsidR="00737C1D" w:rsidRPr="00627851" w:rsidRDefault="00737C1D" w:rsidP="00626BBC">
      <w:pPr>
        <w:pStyle w:val="ListParagraph"/>
        <w:numPr>
          <w:ilvl w:val="0"/>
          <w:numId w:val="16"/>
        </w:numPr>
        <w:ind w:left="851" w:hanging="284"/>
        <w:rPr>
          <w:rFonts w:ascii="Arial" w:eastAsia="Times New Roman" w:hAnsi="Arial" w:cs="Arial"/>
          <w:b/>
          <w:sz w:val="24"/>
          <w:szCs w:val="24"/>
        </w:rPr>
      </w:pPr>
      <w:r w:rsidRPr="00627851">
        <w:rPr>
          <w:rFonts w:ascii="Arial" w:eastAsia="Times New Roman" w:hAnsi="Arial" w:cs="Arial"/>
          <w:b/>
          <w:sz w:val="24"/>
          <w:szCs w:val="24"/>
        </w:rPr>
        <w:t>How many have left the NTG, and what was the length of time each stayed within the NTG before leaving?</w:t>
      </w:r>
    </w:p>
    <w:p w:rsidR="00737C1D" w:rsidRDefault="00737C1D" w:rsidP="00065272">
      <w:pPr>
        <w:spacing w:after="0" w:line="240" w:lineRule="auto"/>
        <w:ind w:left="851"/>
        <w:rPr>
          <w:rFonts w:ascii="Arial" w:eastAsia="Times New Roman" w:hAnsi="Arial" w:cs="Arial"/>
          <w:sz w:val="24"/>
          <w:szCs w:val="24"/>
          <w:lang w:eastAsia="en-AU"/>
        </w:rPr>
      </w:pPr>
    </w:p>
    <w:p w:rsidR="00434EE2" w:rsidRPr="00182971" w:rsidRDefault="00434EE2" w:rsidP="00065272">
      <w:pPr>
        <w:spacing w:after="0" w:line="240" w:lineRule="auto"/>
        <w:ind w:left="851"/>
        <w:rPr>
          <w:rFonts w:ascii="Arial" w:eastAsia="Times New Roman" w:hAnsi="Arial" w:cs="Arial"/>
          <w:sz w:val="24"/>
          <w:szCs w:val="24"/>
          <w:lang w:eastAsia="en-AU"/>
        </w:rPr>
      </w:pPr>
      <w:r w:rsidRPr="00182971">
        <w:rPr>
          <w:rFonts w:ascii="Arial" w:eastAsia="Times New Roman" w:hAnsi="Arial" w:cs="Arial"/>
          <w:sz w:val="24"/>
          <w:szCs w:val="24"/>
          <w:lang w:eastAsia="en-AU"/>
        </w:rPr>
        <w:t>There were 2 apprentices who left NT</w:t>
      </w:r>
      <w:r w:rsidR="00463801">
        <w:rPr>
          <w:rFonts w:ascii="Arial" w:eastAsia="Times New Roman" w:hAnsi="Arial" w:cs="Arial"/>
          <w:sz w:val="24"/>
          <w:szCs w:val="24"/>
          <w:lang w:eastAsia="en-AU"/>
        </w:rPr>
        <w:t xml:space="preserve"> </w:t>
      </w:r>
      <w:r w:rsidRPr="00182971">
        <w:rPr>
          <w:rFonts w:ascii="Arial" w:eastAsia="Times New Roman" w:hAnsi="Arial" w:cs="Arial"/>
          <w:sz w:val="24"/>
          <w:szCs w:val="24"/>
          <w:lang w:eastAsia="en-AU"/>
        </w:rPr>
        <w:t>G</w:t>
      </w:r>
      <w:r w:rsidR="00463801">
        <w:rPr>
          <w:rFonts w:ascii="Arial" w:eastAsia="Times New Roman" w:hAnsi="Arial" w:cs="Arial"/>
          <w:sz w:val="24"/>
          <w:szCs w:val="24"/>
          <w:lang w:eastAsia="en-AU"/>
        </w:rPr>
        <w:t>overnment</w:t>
      </w:r>
      <w:r w:rsidRPr="00182971">
        <w:rPr>
          <w:rFonts w:ascii="Arial" w:eastAsia="Times New Roman" w:hAnsi="Arial" w:cs="Arial"/>
          <w:sz w:val="24"/>
          <w:szCs w:val="24"/>
          <w:lang w:eastAsia="en-AU"/>
        </w:rPr>
        <w:t xml:space="preserve">. </w:t>
      </w:r>
    </w:p>
    <w:p w:rsidR="00434EE2" w:rsidRPr="00182971" w:rsidRDefault="00434EE2" w:rsidP="00434EE2">
      <w:pPr>
        <w:spacing w:after="0" w:line="240" w:lineRule="auto"/>
        <w:ind w:left="851"/>
        <w:rPr>
          <w:rFonts w:ascii="Arial" w:eastAsia="Times New Roman" w:hAnsi="Arial" w:cs="Arial"/>
          <w:sz w:val="24"/>
          <w:szCs w:val="24"/>
          <w:lang w:eastAsia="en-AU"/>
        </w:rPr>
      </w:pPr>
    </w:p>
    <w:p w:rsidR="00434EE2" w:rsidRDefault="00434EE2" w:rsidP="00434EE2">
      <w:pPr>
        <w:spacing w:after="0" w:line="240" w:lineRule="auto"/>
        <w:ind w:left="851"/>
        <w:rPr>
          <w:rFonts w:ascii="Arial" w:eastAsia="Times New Roman" w:hAnsi="Arial" w:cs="Arial"/>
          <w:sz w:val="24"/>
          <w:szCs w:val="24"/>
          <w:lang w:eastAsia="en-AU"/>
        </w:rPr>
      </w:pPr>
      <w:proofErr w:type="gramStart"/>
      <w:r w:rsidRPr="00182971">
        <w:rPr>
          <w:rFonts w:ascii="Arial" w:eastAsia="Times New Roman" w:hAnsi="Arial" w:cs="Arial"/>
          <w:sz w:val="24"/>
          <w:szCs w:val="24"/>
          <w:lang w:eastAsia="en-AU"/>
        </w:rPr>
        <w:t>Length of stay for each – 8.4 and 10.3 months.</w:t>
      </w:r>
      <w:proofErr w:type="gramEnd"/>
    </w:p>
    <w:p w:rsidR="00F33F64" w:rsidRDefault="00F33F64" w:rsidP="00F33F64">
      <w:pPr>
        <w:spacing w:after="0" w:line="240" w:lineRule="auto"/>
        <w:rPr>
          <w:rFonts w:ascii="Arial" w:hAnsi="Arial" w:cs="Arial"/>
          <w:sz w:val="24"/>
          <w:szCs w:val="24"/>
        </w:rPr>
      </w:pPr>
    </w:p>
    <w:p w:rsidR="00182971" w:rsidRDefault="00182971">
      <w:pPr>
        <w:rPr>
          <w:rFonts w:ascii="Arial" w:hAnsi="Arial" w:cs="Arial"/>
          <w:sz w:val="24"/>
          <w:szCs w:val="24"/>
        </w:rPr>
      </w:pPr>
      <w:r>
        <w:rPr>
          <w:rFonts w:ascii="Arial" w:hAnsi="Arial" w:cs="Arial"/>
          <w:sz w:val="24"/>
          <w:szCs w:val="24"/>
        </w:rPr>
        <w:br w:type="page"/>
      </w:r>
    </w:p>
    <w:p w:rsidR="00434EE2" w:rsidRDefault="00434EE2"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23.</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At</w:t>
      </w:r>
      <w:proofErr w:type="gramEnd"/>
      <w:r w:rsidRPr="00685FBE">
        <w:rPr>
          <w:rFonts w:ascii="Arial" w:eastAsia="Times New Roman" w:hAnsi="Arial" w:cs="Arial"/>
          <w:b/>
          <w:sz w:val="24"/>
          <w:szCs w:val="24"/>
          <w:lang w:eastAsia="en-AU"/>
        </w:rPr>
        <w:t xml:space="preserve"> Pay day 20, 28 March 2012, In relation to Indigenous Employees:</w:t>
      </w:r>
    </w:p>
    <w:p w:rsidR="00490390" w:rsidRPr="00685FBE" w:rsidRDefault="00490390" w:rsidP="00C55AB3">
      <w:pPr>
        <w:numPr>
          <w:ilvl w:val="0"/>
          <w:numId w:val="4"/>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How many employees do you have in your department that recognise themselves as indigenous?</w:t>
      </w:r>
    </w:p>
    <w:p w:rsidR="00F33F64" w:rsidRDefault="00F33F64" w:rsidP="00065272">
      <w:pPr>
        <w:spacing w:after="0" w:line="240" w:lineRule="auto"/>
        <w:ind w:left="1134"/>
        <w:rPr>
          <w:rFonts w:ascii="Arial" w:hAnsi="Arial" w:cs="Arial"/>
          <w:sz w:val="24"/>
          <w:szCs w:val="24"/>
        </w:rPr>
      </w:pPr>
    </w:p>
    <w:p w:rsidR="00737C1D" w:rsidRPr="005267FD" w:rsidRDefault="00737C1D" w:rsidP="00065272">
      <w:pPr>
        <w:spacing w:after="0" w:line="240" w:lineRule="auto"/>
        <w:ind w:left="1134"/>
        <w:rPr>
          <w:rFonts w:ascii="Arial" w:eastAsia="Times New Roman" w:hAnsi="Arial" w:cs="Arial"/>
          <w:sz w:val="24"/>
          <w:szCs w:val="24"/>
          <w:lang w:eastAsia="en-AU"/>
        </w:rPr>
      </w:pPr>
      <w:r w:rsidRPr="005267FD">
        <w:rPr>
          <w:rFonts w:ascii="Arial" w:eastAsia="Times New Roman" w:hAnsi="Arial" w:cs="Arial"/>
          <w:sz w:val="24"/>
          <w:szCs w:val="24"/>
          <w:lang w:eastAsia="en-AU"/>
        </w:rPr>
        <w:t xml:space="preserve">662* </w:t>
      </w:r>
    </w:p>
    <w:p w:rsidR="00737C1D" w:rsidRPr="005267FD" w:rsidRDefault="00737C1D" w:rsidP="00065272">
      <w:pPr>
        <w:spacing w:after="0" w:line="240" w:lineRule="auto"/>
        <w:ind w:left="567"/>
        <w:rPr>
          <w:rFonts w:ascii="Arial" w:eastAsia="Times New Roman" w:hAnsi="Arial" w:cs="Arial"/>
          <w:sz w:val="24"/>
          <w:szCs w:val="24"/>
          <w:lang w:eastAsia="en-AU"/>
        </w:rPr>
      </w:pPr>
    </w:p>
    <w:p w:rsidR="00737C1D" w:rsidRPr="005267FD" w:rsidRDefault="00737C1D" w:rsidP="00737C1D">
      <w:pPr>
        <w:numPr>
          <w:ilvl w:val="0"/>
          <w:numId w:val="16"/>
        </w:numPr>
        <w:spacing w:after="0" w:line="240" w:lineRule="auto"/>
        <w:ind w:left="851" w:hanging="284"/>
        <w:rPr>
          <w:rFonts w:ascii="Arial" w:eastAsia="Times New Roman" w:hAnsi="Arial" w:cs="Arial"/>
          <w:b/>
          <w:sz w:val="24"/>
          <w:szCs w:val="24"/>
          <w:lang w:eastAsia="en-AU"/>
        </w:rPr>
      </w:pPr>
      <w:r w:rsidRPr="005267FD">
        <w:rPr>
          <w:rFonts w:ascii="Arial" w:eastAsia="Times New Roman" w:hAnsi="Arial" w:cs="Arial"/>
          <w:b/>
          <w:sz w:val="24"/>
          <w:szCs w:val="24"/>
          <w:lang w:eastAsia="en-AU"/>
        </w:rPr>
        <w:t>What are the levels of their positions held?  How many at each level? How many are tenured and at what level? How many are temporary and at what levels? How many are acting up in positions and at what level?</w:t>
      </w:r>
    </w:p>
    <w:p w:rsidR="00737C1D" w:rsidRPr="005267FD" w:rsidRDefault="00737C1D" w:rsidP="00737C1D">
      <w:pPr>
        <w:spacing w:after="0" w:line="240" w:lineRule="auto"/>
        <w:ind w:left="851"/>
        <w:rPr>
          <w:rFonts w:ascii="Arial" w:eastAsia="Times New Roman" w:hAnsi="Arial" w:cs="Arial"/>
          <w:sz w:val="24"/>
          <w:szCs w:val="24"/>
          <w:lang w:eastAsia="en-AU"/>
        </w:rPr>
      </w:pPr>
    </w:p>
    <w:tbl>
      <w:tblPr>
        <w:tblW w:w="9487" w:type="dxa"/>
        <w:tblInd w:w="959" w:type="dxa"/>
        <w:tblLayout w:type="fixed"/>
        <w:tblLook w:val="04A0"/>
      </w:tblPr>
      <w:tblGrid>
        <w:gridCol w:w="3402"/>
        <w:gridCol w:w="1521"/>
        <w:gridCol w:w="1521"/>
        <w:gridCol w:w="1521"/>
        <w:gridCol w:w="1522"/>
      </w:tblGrid>
      <w:tr w:rsidR="00737C1D" w:rsidRPr="005267FD" w:rsidTr="007424CD">
        <w:trPr>
          <w:trHeight w:val="705"/>
          <w:tblHeader/>
        </w:trPr>
        <w:tc>
          <w:tcPr>
            <w:tcW w:w="3402" w:type="dxa"/>
            <w:tcBorders>
              <w:top w:val="single" w:sz="4" w:space="0" w:color="000000"/>
              <w:left w:val="nil"/>
              <w:bottom w:val="single" w:sz="4" w:space="0" w:color="000000"/>
              <w:right w:val="nil"/>
            </w:tcBorders>
            <w:shd w:val="clear" w:color="auto" w:fill="auto"/>
            <w:noWrap/>
            <w:hideMark/>
          </w:tcPr>
          <w:p w:rsidR="00737C1D" w:rsidRPr="005267FD" w:rsidRDefault="00737C1D" w:rsidP="007424CD">
            <w:pPr>
              <w:spacing w:after="0" w:line="240" w:lineRule="auto"/>
              <w:rPr>
                <w:rFonts w:ascii="Arial" w:eastAsia="Times New Roman" w:hAnsi="Arial" w:cs="Arial"/>
                <w:b/>
                <w:bCs/>
                <w:color w:val="000000"/>
                <w:sz w:val="24"/>
                <w:szCs w:val="24"/>
                <w:lang w:eastAsia="en-AU"/>
              </w:rPr>
            </w:pPr>
            <w:r w:rsidRPr="005267FD">
              <w:rPr>
                <w:rFonts w:ascii="Arial" w:eastAsia="Times New Roman" w:hAnsi="Arial" w:cs="Arial"/>
                <w:b/>
                <w:bCs/>
                <w:color w:val="000000"/>
                <w:sz w:val="24"/>
                <w:szCs w:val="24"/>
                <w:lang w:eastAsia="en-AU"/>
              </w:rPr>
              <w:t>Classification Group</w:t>
            </w:r>
          </w:p>
        </w:tc>
        <w:tc>
          <w:tcPr>
            <w:tcW w:w="1521" w:type="dxa"/>
            <w:tcBorders>
              <w:top w:val="single" w:sz="4" w:space="0" w:color="000000"/>
              <w:left w:val="nil"/>
              <w:bottom w:val="single" w:sz="4" w:space="0" w:color="000000"/>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b/>
                <w:bCs/>
                <w:color w:val="000000"/>
                <w:sz w:val="24"/>
                <w:szCs w:val="24"/>
                <w:lang w:eastAsia="en-AU"/>
              </w:rPr>
            </w:pPr>
            <w:r w:rsidRPr="005267FD">
              <w:rPr>
                <w:rFonts w:ascii="Arial" w:eastAsia="Times New Roman" w:hAnsi="Arial" w:cs="Arial"/>
                <w:b/>
                <w:bCs/>
                <w:color w:val="000000"/>
                <w:sz w:val="24"/>
                <w:szCs w:val="24"/>
                <w:lang w:eastAsia="en-AU"/>
              </w:rPr>
              <w:t>All Indigenous Staff</w:t>
            </w:r>
          </w:p>
        </w:tc>
        <w:tc>
          <w:tcPr>
            <w:tcW w:w="1521" w:type="dxa"/>
            <w:tcBorders>
              <w:top w:val="single" w:sz="4" w:space="0" w:color="000000"/>
              <w:left w:val="nil"/>
              <w:bottom w:val="single" w:sz="4" w:space="0" w:color="000000"/>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b/>
                <w:bCs/>
                <w:color w:val="000000"/>
                <w:sz w:val="24"/>
                <w:szCs w:val="24"/>
                <w:lang w:eastAsia="en-AU"/>
              </w:rPr>
            </w:pPr>
            <w:r w:rsidRPr="005267FD">
              <w:rPr>
                <w:rFonts w:ascii="Arial" w:eastAsia="Times New Roman" w:hAnsi="Arial" w:cs="Arial"/>
                <w:b/>
                <w:bCs/>
                <w:color w:val="000000"/>
                <w:sz w:val="24"/>
                <w:szCs w:val="24"/>
                <w:lang w:eastAsia="en-AU"/>
              </w:rPr>
              <w:t>Indigenous Permanent Staff</w:t>
            </w:r>
          </w:p>
        </w:tc>
        <w:tc>
          <w:tcPr>
            <w:tcW w:w="1521" w:type="dxa"/>
            <w:tcBorders>
              <w:top w:val="single" w:sz="4" w:space="0" w:color="000000"/>
              <w:left w:val="nil"/>
              <w:bottom w:val="single" w:sz="4" w:space="0" w:color="000000"/>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b/>
                <w:bCs/>
                <w:color w:val="000000"/>
                <w:sz w:val="24"/>
                <w:szCs w:val="24"/>
                <w:lang w:eastAsia="en-AU"/>
              </w:rPr>
            </w:pPr>
            <w:r w:rsidRPr="005267FD">
              <w:rPr>
                <w:rFonts w:ascii="Arial" w:eastAsia="Times New Roman" w:hAnsi="Arial" w:cs="Arial"/>
                <w:b/>
                <w:bCs/>
                <w:color w:val="000000"/>
                <w:sz w:val="24"/>
                <w:szCs w:val="24"/>
                <w:lang w:eastAsia="en-AU"/>
              </w:rPr>
              <w:t>Indigenous Temporary Staff</w:t>
            </w:r>
          </w:p>
        </w:tc>
        <w:tc>
          <w:tcPr>
            <w:tcW w:w="1522" w:type="dxa"/>
            <w:tcBorders>
              <w:top w:val="single" w:sz="4" w:space="0" w:color="000000"/>
              <w:left w:val="nil"/>
              <w:bottom w:val="single" w:sz="4" w:space="0" w:color="000000"/>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b/>
                <w:bCs/>
                <w:color w:val="000000"/>
                <w:sz w:val="24"/>
                <w:szCs w:val="24"/>
                <w:lang w:eastAsia="en-AU"/>
              </w:rPr>
            </w:pPr>
            <w:r w:rsidRPr="005267FD">
              <w:rPr>
                <w:rFonts w:ascii="Arial" w:eastAsia="Times New Roman" w:hAnsi="Arial" w:cs="Arial"/>
                <w:b/>
                <w:bCs/>
                <w:color w:val="000000"/>
                <w:sz w:val="24"/>
                <w:szCs w:val="24"/>
                <w:lang w:eastAsia="en-AU"/>
              </w:rPr>
              <w:t>Indigenous Staff on HDA</w:t>
            </w:r>
          </w:p>
        </w:tc>
      </w:tr>
      <w:tr w:rsidR="00737C1D" w:rsidRPr="005267FD" w:rsidTr="007424CD">
        <w:trPr>
          <w:trHeight w:val="255"/>
        </w:trPr>
        <w:tc>
          <w:tcPr>
            <w:tcW w:w="3402" w:type="dxa"/>
            <w:tcBorders>
              <w:top w:val="nil"/>
              <w:left w:val="nil"/>
              <w:bottom w:val="nil"/>
              <w:right w:val="nil"/>
            </w:tcBorders>
            <w:shd w:val="clear" w:color="auto" w:fill="auto"/>
            <w:noWrap/>
            <w:hideMark/>
          </w:tcPr>
          <w:p w:rsidR="00737C1D" w:rsidRPr="005267FD" w:rsidRDefault="00737C1D" w:rsidP="007424CD">
            <w:pPr>
              <w:spacing w:after="0" w:line="240" w:lineRule="auto"/>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Administration Officer</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182</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102</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80</w:t>
            </w:r>
          </w:p>
        </w:tc>
        <w:tc>
          <w:tcPr>
            <w:tcW w:w="1522"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29</w:t>
            </w:r>
          </w:p>
        </w:tc>
      </w:tr>
      <w:tr w:rsidR="00737C1D" w:rsidRPr="005267FD" w:rsidTr="007424CD">
        <w:trPr>
          <w:trHeight w:val="255"/>
        </w:trPr>
        <w:tc>
          <w:tcPr>
            <w:tcW w:w="3402" w:type="dxa"/>
            <w:tcBorders>
              <w:top w:val="nil"/>
              <w:left w:val="nil"/>
              <w:bottom w:val="nil"/>
              <w:right w:val="nil"/>
            </w:tcBorders>
            <w:shd w:val="clear" w:color="auto" w:fill="auto"/>
            <w:noWrap/>
            <w:hideMark/>
          </w:tcPr>
          <w:p w:rsidR="00737C1D" w:rsidRPr="005267FD" w:rsidRDefault="00737C1D" w:rsidP="007424CD">
            <w:pPr>
              <w:spacing w:after="0" w:line="240" w:lineRule="auto"/>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Assistant Teacher</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278</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136</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142</w:t>
            </w:r>
          </w:p>
        </w:tc>
        <w:tc>
          <w:tcPr>
            <w:tcW w:w="1522"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0</w:t>
            </w:r>
          </w:p>
        </w:tc>
      </w:tr>
      <w:tr w:rsidR="00737C1D" w:rsidRPr="005267FD" w:rsidTr="007424CD">
        <w:trPr>
          <w:trHeight w:val="255"/>
        </w:trPr>
        <w:tc>
          <w:tcPr>
            <w:tcW w:w="3402" w:type="dxa"/>
            <w:tcBorders>
              <w:top w:val="nil"/>
              <w:left w:val="nil"/>
              <w:bottom w:val="nil"/>
              <w:right w:val="nil"/>
            </w:tcBorders>
            <w:shd w:val="clear" w:color="auto" w:fill="auto"/>
            <w:noWrap/>
            <w:hideMark/>
          </w:tcPr>
          <w:p w:rsidR="00737C1D" w:rsidRPr="005267FD" w:rsidRDefault="00737C1D" w:rsidP="007424CD">
            <w:pPr>
              <w:spacing w:after="0" w:line="240" w:lineRule="auto"/>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Executive Contract Officer</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3</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0</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3</w:t>
            </w:r>
          </w:p>
        </w:tc>
        <w:tc>
          <w:tcPr>
            <w:tcW w:w="1522"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w:t>
            </w:r>
          </w:p>
        </w:tc>
      </w:tr>
      <w:tr w:rsidR="00737C1D" w:rsidRPr="005267FD" w:rsidTr="007424CD">
        <w:trPr>
          <w:trHeight w:val="255"/>
        </w:trPr>
        <w:tc>
          <w:tcPr>
            <w:tcW w:w="3402" w:type="dxa"/>
            <w:tcBorders>
              <w:top w:val="nil"/>
              <w:left w:val="nil"/>
              <w:bottom w:val="nil"/>
              <w:right w:val="nil"/>
            </w:tcBorders>
            <w:shd w:val="clear" w:color="auto" w:fill="auto"/>
            <w:noWrap/>
            <w:hideMark/>
          </w:tcPr>
          <w:p w:rsidR="00737C1D" w:rsidRPr="005267FD" w:rsidRDefault="00737C1D" w:rsidP="007424CD">
            <w:pPr>
              <w:spacing w:after="0" w:line="240" w:lineRule="auto"/>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Executive Contract Principal</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2</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0</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2</w:t>
            </w:r>
          </w:p>
        </w:tc>
        <w:tc>
          <w:tcPr>
            <w:tcW w:w="1522"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0</w:t>
            </w:r>
          </w:p>
        </w:tc>
      </w:tr>
      <w:tr w:rsidR="00737C1D" w:rsidRPr="005267FD" w:rsidTr="007424CD">
        <w:trPr>
          <w:trHeight w:val="255"/>
        </w:trPr>
        <w:tc>
          <w:tcPr>
            <w:tcW w:w="3402" w:type="dxa"/>
            <w:tcBorders>
              <w:top w:val="nil"/>
              <w:left w:val="nil"/>
              <w:bottom w:val="nil"/>
              <w:right w:val="nil"/>
            </w:tcBorders>
            <w:shd w:val="clear" w:color="auto" w:fill="auto"/>
            <w:noWrap/>
            <w:hideMark/>
          </w:tcPr>
          <w:p w:rsidR="00737C1D" w:rsidRPr="005267FD" w:rsidRDefault="00737C1D" w:rsidP="007424CD">
            <w:pPr>
              <w:spacing w:after="0" w:line="240" w:lineRule="auto"/>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Physical</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25</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10</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15</w:t>
            </w:r>
          </w:p>
        </w:tc>
        <w:tc>
          <w:tcPr>
            <w:tcW w:w="1522"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2</w:t>
            </w:r>
          </w:p>
        </w:tc>
      </w:tr>
      <w:tr w:rsidR="00737C1D" w:rsidRPr="005267FD" w:rsidTr="007424CD">
        <w:trPr>
          <w:trHeight w:val="255"/>
        </w:trPr>
        <w:tc>
          <w:tcPr>
            <w:tcW w:w="3402" w:type="dxa"/>
            <w:tcBorders>
              <w:top w:val="nil"/>
              <w:left w:val="nil"/>
              <w:bottom w:val="nil"/>
              <w:right w:val="nil"/>
            </w:tcBorders>
            <w:shd w:val="clear" w:color="auto" w:fill="auto"/>
            <w:noWrap/>
            <w:hideMark/>
          </w:tcPr>
          <w:p w:rsidR="00737C1D" w:rsidRPr="005267FD" w:rsidRDefault="00737C1D" w:rsidP="007424CD">
            <w:pPr>
              <w:spacing w:after="0" w:line="240" w:lineRule="auto"/>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Principal</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6</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6</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0</w:t>
            </w:r>
          </w:p>
        </w:tc>
        <w:tc>
          <w:tcPr>
            <w:tcW w:w="1522"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w:t>
            </w:r>
          </w:p>
        </w:tc>
      </w:tr>
      <w:tr w:rsidR="00737C1D" w:rsidRPr="005267FD" w:rsidTr="007424CD">
        <w:trPr>
          <w:trHeight w:val="255"/>
        </w:trPr>
        <w:tc>
          <w:tcPr>
            <w:tcW w:w="3402" w:type="dxa"/>
            <w:tcBorders>
              <w:top w:val="nil"/>
              <w:left w:val="nil"/>
              <w:bottom w:val="nil"/>
              <w:right w:val="nil"/>
            </w:tcBorders>
            <w:shd w:val="clear" w:color="auto" w:fill="auto"/>
            <w:noWrap/>
            <w:hideMark/>
          </w:tcPr>
          <w:p w:rsidR="00737C1D" w:rsidRPr="005267FD" w:rsidRDefault="00737C1D" w:rsidP="007424CD">
            <w:pPr>
              <w:spacing w:after="0" w:line="240" w:lineRule="auto"/>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Professional</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0</w:t>
            </w:r>
          </w:p>
        </w:tc>
        <w:tc>
          <w:tcPr>
            <w:tcW w:w="1522"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0</w:t>
            </w:r>
          </w:p>
        </w:tc>
      </w:tr>
      <w:tr w:rsidR="00737C1D" w:rsidRPr="005267FD" w:rsidTr="007424CD">
        <w:trPr>
          <w:trHeight w:val="255"/>
        </w:trPr>
        <w:tc>
          <w:tcPr>
            <w:tcW w:w="3402" w:type="dxa"/>
            <w:tcBorders>
              <w:top w:val="nil"/>
              <w:left w:val="nil"/>
              <w:bottom w:val="nil"/>
              <w:right w:val="nil"/>
            </w:tcBorders>
            <w:shd w:val="clear" w:color="auto" w:fill="auto"/>
            <w:noWrap/>
            <w:hideMark/>
          </w:tcPr>
          <w:p w:rsidR="00737C1D" w:rsidRPr="005267FD" w:rsidRDefault="00737C1D" w:rsidP="007424CD">
            <w:pPr>
              <w:spacing w:after="0" w:line="240" w:lineRule="auto"/>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Senior Administration Officer</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10</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8</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2</w:t>
            </w:r>
          </w:p>
        </w:tc>
        <w:tc>
          <w:tcPr>
            <w:tcW w:w="1522"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3</w:t>
            </w:r>
          </w:p>
        </w:tc>
      </w:tr>
      <w:tr w:rsidR="00737C1D" w:rsidRPr="005267FD" w:rsidTr="007424CD">
        <w:trPr>
          <w:trHeight w:val="255"/>
        </w:trPr>
        <w:tc>
          <w:tcPr>
            <w:tcW w:w="3402" w:type="dxa"/>
            <w:tcBorders>
              <w:top w:val="nil"/>
              <w:left w:val="nil"/>
              <w:bottom w:val="nil"/>
              <w:right w:val="nil"/>
            </w:tcBorders>
            <w:shd w:val="clear" w:color="auto" w:fill="auto"/>
            <w:noWrap/>
            <w:hideMark/>
          </w:tcPr>
          <w:p w:rsidR="00737C1D" w:rsidRPr="005267FD" w:rsidRDefault="00737C1D" w:rsidP="007424CD">
            <w:pPr>
              <w:spacing w:after="0" w:line="240" w:lineRule="auto"/>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Senior Teacher</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26</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21</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5</w:t>
            </w:r>
          </w:p>
        </w:tc>
        <w:tc>
          <w:tcPr>
            <w:tcW w:w="1522"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12</w:t>
            </w:r>
          </w:p>
        </w:tc>
      </w:tr>
      <w:tr w:rsidR="00737C1D" w:rsidRPr="005267FD" w:rsidTr="007424CD">
        <w:trPr>
          <w:trHeight w:val="255"/>
        </w:trPr>
        <w:tc>
          <w:tcPr>
            <w:tcW w:w="3402" w:type="dxa"/>
            <w:tcBorders>
              <w:top w:val="nil"/>
              <w:left w:val="nil"/>
              <w:bottom w:val="nil"/>
              <w:right w:val="nil"/>
            </w:tcBorders>
            <w:shd w:val="clear" w:color="auto" w:fill="auto"/>
            <w:noWrap/>
            <w:hideMark/>
          </w:tcPr>
          <w:p w:rsidR="00737C1D" w:rsidRPr="005267FD" w:rsidRDefault="00737C1D" w:rsidP="007424CD">
            <w:pPr>
              <w:spacing w:after="0" w:line="240" w:lineRule="auto"/>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Teacher</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94</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68</w:t>
            </w:r>
          </w:p>
        </w:tc>
        <w:tc>
          <w:tcPr>
            <w:tcW w:w="1521"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26</w:t>
            </w:r>
          </w:p>
        </w:tc>
        <w:tc>
          <w:tcPr>
            <w:tcW w:w="1522" w:type="dxa"/>
            <w:tcBorders>
              <w:top w:val="nil"/>
              <w:left w:val="nil"/>
              <w:bottom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6</w:t>
            </w:r>
          </w:p>
        </w:tc>
      </w:tr>
      <w:tr w:rsidR="00737C1D" w:rsidRPr="005267FD" w:rsidTr="007424CD">
        <w:trPr>
          <w:trHeight w:val="255"/>
        </w:trPr>
        <w:tc>
          <w:tcPr>
            <w:tcW w:w="3402" w:type="dxa"/>
            <w:tcBorders>
              <w:top w:val="nil"/>
              <w:left w:val="nil"/>
              <w:right w:val="nil"/>
            </w:tcBorders>
            <w:shd w:val="clear" w:color="auto" w:fill="auto"/>
            <w:noWrap/>
            <w:hideMark/>
          </w:tcPr>
          <w:p w:rsidR="00737C1D" w:rsidRPr="005267FD" w:rsidRDefault="00737C1D" w:rsidP="007424CD">
            <w:pPr>
              <w:spacing w:after="0" w:line="240" w:lineRule="auto"/>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Trainee and Apprentices</w:t>
            </w:r>
          </w:p>
        </w:tc>
        <w:tc>
          <w:tcPr>
            <w:tcW w:w="1521" w:type="dxa"/>
            <w:tcBorders>
              <w:top w:val="nil"/>
              <w:left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35</w:t>
            </w:r>
          </w:p>
        </w:tc>
        <w:tc>
          <w:tcPr>
            <w:tcW w:w="1521" w:type="dxa"/>
            <w:tcBorders>
              <w:top w:val="nil"/>
              <w:left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2</w:t>
            </w:r>
          </w:p>
        </w:tc>
        <w:tc>
          <w:tcPr>
            <w:tcW w:w="1521" w:type="dxa"/>
            <w:tcBorders>
              <w:top w:val="nil"/>
              <w:left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33</w:t>
            </w:r>
          </w:p>
        </w:tc>
        <w:tc>
          <w:tcPr>
            <w:tcW w:w="1522" w:type="dxa"/>
            <w:tcBorders>
              <w:top w:val="nil"/>
              <w:left w:val="nil"/>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11</w:t>
            </w:r>
          </w:p>
        </w:tc>
      </w:tr>
      <w:tr w:rsidR="00737C1D" w:rsidRPr="005267FD" w:rsidTr="007424CD">
        <w:trPr>
          <w:trHeight w:val="255"/>
        </w:trPr>
        <w:tc>
          <w:tcPr>
            <w:tcW w:w="3402" w:type="dxa"/>
            <w:tcBorders>
              <w:top w:val="nil"/>
              <w:left w:val="nil"/>
              <w:bottom w:val="single" w:sz="4" w:space="0" w:color="auto"/>
              <w:right w:val="nil"/>
            </w:tcBorders>
            <w:shd w:val="clear" w:color="auto" w:fill="auto"/>
            <w:noWrap/>
            <w:hideMark/>
          </w:tcPr>
          <w:p w:rsidR="00737C1D" w:rsidRPr="005267FD" w:rsidRDefault="00737C1D" w:rsidP="007424CD">
            <w:pPr>
              <w:spacing w:after="0" w:line="240" w:lineRule="auto"/>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Grand Total</w:t>
            </w:r>
          </w:p>
        </w:tc>
        <w:tc>
          <w:tcPr>
            <w:tcW w:w="1521" w:type="dxa"/>
            <w:tcBorders>
              <w:top w:val="nil"/>
              <w:left w:val="nil"/>
              <w:bottom w:val="single" w:sz="4" w:space="0" w:color="auto"/>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662</w:t>
            </w:r>
          </w:p>
        </w:tc>
        <w:tc>
          <w:tcPr>
            <w:tcW w:w="1521" w:type="dxa"/>
            <w:tcBorders>
              <w:top w:val="nil"/>
              <w:left w:val="nil"/>
              <w:bottom w:val="single" w:sz="4" w:space="0" w:color="auto"/>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354</w:t>
            </w:r>
          </w:p>
        </w:tc>
        <w:tc>
          <w:tcPr>
            <w:tcW w:w="1521" w:type="dxa"/>
            <w:tcBorders>
              <w:top w:val="nil"/>
              <w:left w:val="nil"/>
              <w:bottom w:val="single" w:sz="4" w:space="0" w:color="auto"/>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308</w:t>
            </w:r>
          </w:p>
        </w:tc>
        <w:tc>
          <w:tcPr>
            <w:tcW w:w="1522" w:type="dxa"/>
            <w:tcBorders>
              <w:top w:val="nil"/>
              <w:left w:val="nil"/>
              <w:bottom w:val="single" w:sz="4" w:space="0" w:color="auto"/>
              <w:right w:val="nil"/>
            </w:tcBorders>
            <w:shd w:val="clear" w:color="auto" w:fill="auto"/>
            <w:noWrap/>
            <w:hideMark/>
          </w:tcPr>
          <w:p w:rsidR="00737C1D" w:rsidRPr="005267FD" w:rsidRDefault="00737C1D" w:rsidP="007424CD">
            <w:pPr>
              <w:spacing w:after="0" w:line="240" w:lineRule="auto"/>
              <w:jc w:val="right"/>
              <w:rPr>
                <w:rFonts w:ascii="Arial" w:eastAsia="Times New Roman" w:hAnsi="Arial" w:cs="Arial"/>
                <w:color w:val="000000"/>
                <w:sz w:val="24"/>
                <w:szCs w:val="24"/>
                <w:lang w:eastAsia="en-AU"/>
              </w:rPr>
            </w:pPr>
            <w:r w:rsidRPr="005267FD">
              <w:rPr>
                <w:rFonts w:ascii="Arial" w:eastAsia="Times New Roman" w:hAnsi="Arial" w:cs="Arial"/>
                <w:color w:val="000000"/>
                <w:sz w:val="24"/>
                <w:szCs w:val="24"/>
                <w:lang w:eastAsia="en-AU"/>
              </w:rPr>
              <w:t>65</w:t>
            </w:r>
          </w:p>
        </w:tc>
      </w:tr>
    </w:tbl>
    <w:p w:rsidR="00CA566C" w:rsidRDefault="00CA566C" w:rsidP="00737C1D">
      <w:pPr>
        <w:spacing w:after="0" w:line="240" w:lineRule="auto"/>
        <w:ind w:left="567"/>
        <w:rPr>
          <w:rFonts w:ascii="Arial" w:eastAsia="Times New Roman" w:hAnsi="Arial" w:cs="Arial"/>
          <w:sz w:val="24"/>
          <w:szCs w:val="24"/>
          <w:lang w:eastAsia="en-AU"/>
        </w:rPr>
      </w:pPr>
    </w:p>
    <w:p w:rsidR="00737C1D" w:rsidRPr="005267FD" w:rsidRDefault="00737C1D" w:rsidP="00737C1D">
      <w:pPr>
        <w:spacing w:after="0" w:line="240" w:lineRule="auto"/>
        <w:ind w:left="567"/>
        <w:rPr>
          <w:rFonts w:ascii="Arial" w:eastAsia="Times New Roman" w:hAnsi="Arial" w:cs="Arial"/>
          <w:sz w:val="24"/>
          <w:szCs w:val="24"/>
          <w:lang w:eastAsia="en-AU"/>
        </w:rPr>
      </w:pPr>
    </w:p>
    <w:p w:rsidR="00737C1D" w:rsidRPr="005267FD" w:rsidRDefault="00737C1D" w:rsidP="00737C1D">
      <w:pPr>
        <w:numPr>
          <w:ilvl w:val="0"/>
          <w:numId w:val="17"/>
        </w:numPr>
        <w:spacing w:after="0" w:line="240" w:lineRule="auto"/>
        <w:ind w:left="1134" w:hanging="567"/>
        <w:rPr>
          <w:rFonts w:ascii="Arial" w:eastAsia="Times New Roman" w:hAnsi="Arial" w:cs="Arial"/>
          <w:b/>
          <w:sz w:val="24"/>
          <w:szCs w:val="24"/>
          <w:lang w:eastAsia="en-AU"/>
        </w:rPr>
      </w:pPr>
      <w:r w:rsidRPr="005267FD">
        <w:rPr>
          <w:rFonts w:ascii="Arial" w:eastAsia="Times New Roman" w:hAnsi="Arial" w:cs="Arial"/>
          <w:b/>
          <w:sz w:val="24"/>
          <w:szCs w:val="24"/>
          <w:lang w:eastAsia="en-AU"/>
        </w:rPr>
        <w:t>How many were still employed at 31/12/2011?</w:t>
      </w:r>
    </w:p>
    <w:p w:rsidR="00737C1D" w:rsidRPr="005267FD" w:rsidRDefault="00737C1D" w:rsidP="00737C1D">
      <w:pPr>
        <w:spacing w:after="0" w:line="240" w:lineRule="auto"/>
        <w:ind w:left="851"/>
        <w:rPr>
          <w:rFonts w:ascii="Arial" w:eastAsia="Times New Roman" w:hAnsi="Arial" w:cs="Arial"/>
          <w:sz w:val="24"/>
          <w:szCs w:val="24"/>
          <w:lang w:eastAsia="en-AU"/>
        </w:rPr>
      </w:pPr>
    </w:p>
    <w:p w:rsidR="00737C1D" w:rsidRPr="005267FD" w:rsidRDefault="00737C1D" w:rsidP="00737C1D">
      <w:pPr>
        <w:spacing w:after="0" w:line="240" w:lineRule="auto"/>
        <w:ind w:left="851"/>
        <w:rPr>
          <w:rFonts w:ascii="Arial" w:eastAsia="Times New Roman" w:hAnsi="Arial" w:cs="Arial"/>
          <w:sz w:val="24"/>
          <w:szCs w:val="24"/>
          <w:lang w:eastAsia="en-AU"/>
        </w:rPr>
      </w:pPr>
      <w:r w:rsidRPr="005267FD">
        <w:rPr>
          <w:rFonts w:ascii="Arial" w:eastAsia="Times New Roman" w:hAnsi="Arial" w:cs="Arial"/>
          <w:sz w:val="24"/>
          <w:szCs w:val="24"/>
          <w:lang w:eastAsia="en-AU"/>
        </w:rPr>
        <w:t>Of the 164 employees who commenced in 2011, 118 remained employed with DET as at 31 December 2011</w:t>
      </w:r>
    </w:p>
    <w:p w:rsidR="00737C1D" w:rsidRPr="005267FD" w:rsidRDefault="00737C1D" w:rsidP="00737C1D">
      <w:pPr>
        <w:spacing w:after="0" w:line="240" w:lineRule="auto"/>
        <w:ind w:left="567"/>
        <w:rPr>
          <w:rFonts w:ascii="Arial" w:eastAsia="Times New Roman" w:hAnsi="Arial" w:cs="Arial"/>
          <w:sz w:val="24"/>
          <w:szCs w:val="24"/>
          <w:lang w:eastAsia="en-AU"/>
        </w:rPr>
      </w:pPr>
    </w:p>
    <w:p w:rsidR="00737C1D" w:rsidRPr="005267FD" w:rsidRDefault="00737C1D" w:rsidP="00737C1D">
      <w:pPr>
        <w:numPr>
          <w:ilvl w:val="0"/>
          <w:numId w:val="17"/>
        </w:numPr>
        <w:spacing w:after="0" w:line="240" w:lineRule="auto"/>
        <w:ind w:left="851" w:hanging="284"/>
        <w:rPr>
          <w:rFonts w:ascii="Arial" w:eastAsia="Times New Roman" w:hAnsi="Arial" w:cs="Arial"/>
          <w:b/>
          <w:sz w:val="24"/>
          <w:szCs w:val="24"/>
          <w:lang w:eastAsia="en-AU"/>
        </w:rPr>
      </w:pPr>
      <w:r w:rsidRPr="005267FD">
        <w:rPr>
          <w:rFonts w:ascii="Arial" w:eastAsia="Times New Roman" w:hAnsi="Arial" w:cs="Arial"/>
          <w:b/>
          <w:sz w:val="24"/>
          <w:szCs w:val="24"/>
          <w:lang w:eastAsia="en-AU"/>
        </w:rPr>
        <w:t>How many have left the NTG?</w:t>
      </w:r>
    </w:p>
    <w:p w:rsidR="00737C1D" w:rsidRPr="005267FD" w:rsidRDefault="00737C1D" w:rsidP="00737C1D">
      <w:pPr>
        <w:spacing w:after="0" w:line="240" w:lineRule="auto"/>
        <w:ind w:left="851"/>
        <w:rPr>
          <w:rFonts w:ascii="Arial" w:eastAsia="Times New Roman" w:hAnsi="Arial" w:cs="Arial"/>
          <w:sz w:val="24"/>
          <w:szCs w:val="24"/>
          <w:lang w:eastAsia="en-AU"/>
        </w:rPr>
      </w:pPr>
    </w:p>
    <w:p w:rsidR="00737C1D" w:rsidRPr="005267FD" w:rsidRDefault="00737C1D" w:rsidP="00737C1D">
      <w:pPr>
        <w:spacing w:after="0" w:line="240" w:lineRule="auto"/>
        <w:ind w:left="851"/>
        <w:rPr>
          <w:rFonts w:ascii="Arial" w:eastAsia="Times New Roman" w:hAnsi="Arial" w:cs="Arial"/>
          <w:sz w:val="24"/>
          <w:szCs w:val="24"/>
          <w:lang w:eastAsia="en-AU"/>
        </w:rPr>
      </w:pPr>
      <w:r w:rsidRPr="005267FD">
        <w:rPr>
          <w:rFonts w:ascii="Arial" w:eastAsia="Times New Roman" w:hAnsi="Arial" w:cs="Arial"/>
          <w:sz w:val="24"/>
          <w:szCs w:val="24"/>
          <w:lang w:eastAsia="en-AU"/>
        </w:rPr>
        <w:t>49</w:t>
      </w:r>
    </w:p>
    <w:p w:rsidR="00737C1D" w:rsidRPr="005267FD" w:rsidRDefault="00737C1D" w:rsidP="00737C1D">
      <w:pPr>
        <w:spacing w:after="0" w:line="240" w:lineRule="auto"/>
        <w:ind w:left="851"/>
        <w:rPr>
          <w:rFonts w:ascii="Arial" w:eastAsia="Times New Roman" w:hAnsi="Arial" w:cs="Arial"/>
          <w:sz w:val="24"/>
          <w:szCs w:val="24"/>
          <w:lang w:eastAsia="en-AU"/>
        </w:rPr>
      </w:pPr>
    </w:p>
    <w:p w:rsidR="00737C1D" w:rsidRPr="00093283" w:rsidRDefault="00737C1D" w:rsidP="00737C1D">
      <w:pPr>
        <w:spacing w:after="0" w:line="240" w:lineRule="auto"/>
        <w:ind w:left="851"/>
        <w:rPr>
          <w:rFonts w:ascii="Arial" w:eastAsia="Times New Roman" w:hAnsi="Arial" w:cs="Arial"/>
          <w:sz w:val="20"/>
          <w:szCs w:val="20"/>
          <w:lang w:eastAsia="en-AU"/>
        </w:rPr>
      </w:pPr>
      <w:r w:rsidRPr="00093283">
        <w:rPr>
          <w:rFonts w:ascii="Arial" w:eastAsia="Times New Roman" w:hAnsi="Arial" w:cs="Arial"/>
          <w:sz w:val="20"/>
          <w:szCs w:val="20"/>
          <w:lang w:eastAsia="en-AU"/>
        </w:rPr>
        <w:t>* Counts all employees in Indigenous specific PIPS employment classifications, as well as employees who have identified as Indigenous. This reporting methodology is used in the NT</w:t>
      </w:r>
      <w:r w:rsidR="00463801" w:rsidRPr="00093283">
        <w:rPr>
          <w:rFonts w:ascii="Arial" w:eastAsia="Times New Roman" w:hAnsi="Arial" w:cs="Arial"/>
          <w:sz w:val="20"/>
          <w:szCs w:val="20"/>
          <w:lang w:eastAsia="en-AU"/>
        </w:rPr>
        <w:t xml:space="preserve"> </w:t>
      </w:r>
      <w:r w:rsidRPr="00093283">
        <w:rPr>
          <w:rFonts w:ascii="Arial" w:eastAsia="Times New Roman" w:hAnsi="Arial" w:cs="Arial"/>
          <w:sz w:val="20"/>
          <w:szCs w:val="20"/>
          <w:lang w:eastAsia="en-AU"/>
        </w:rPr>
        <w:t>G</w:t>
      </w:r>
      <w:r w:rsidR="00463801" w:rsidRPr="00093283">
        <w:rPr>
          <w:rFonts w:ascii="Arial" w:eastAsia="Times New Roman" w:hAnsi="Arial" w:cs="Arial"/>
          <w:sz w:val="20"/>
          <w:szCs w:val="20"/>
          <w:lang w:eastAsia="en-AU"/>
        </w:rPr>
        <w:t>overnment</w:t>
      </w:r>
      <w:r w:rsidRPr="00093283">
        <w:rPr>
          <w:rFonts w:ascii="Arial" w:eastAsia="Times New Roman" w:hAnsi="Arial" w:cs="Arial"/>
          <w:sz w:val="20"/>
          <w:szCs w:val="20"/>
          <w:lang w:eastAsia="en-AU"/>
        </w:rPr>
        <w:t xml:space="preserve"> State of the Service report, and to a new national Indigenous reporting definition (not yet formally adopted, but is) agreed in principle by federal and state </w:t>
      </w:r>
      <w:r w:rsidR="00463801" w:rsidRPr="00093283">
        <w:rPr>
          <w:rFonts w:ascii="Arial" w:eastAsia="Times New Roman" w:hAnsi="Arial" w:cs="Arial"/>
          <w:sz w:val="20"/>
          <w:szCs w:val="20"/>
          <w:lang w:eastAsia="en-AU"/>
        </w:rPr>
        <w:t>jurisdictions</w:t>
      </w:r>
      <w:r w:rsidRPr="00093283">
        <w:rPr>
          <w:rFonts w:ascii="Arial" w:eastAsia="Times New Roman" w:hAnsi="Arial" w:cs="Arial"/>
          <w:sz w:val="20"/>
          <w:szCs w:val="20"/>
          <w:lang w:eastAsia="en-AU"/>
        </w:rPr>
        <w:t>.</w:t>
      </w:r>
    </w:p>
    <w:p w:rsidR="00F33F64" w:rsidRDefault="00F33F64" w:rsidP="00F33F64">
      <w:pPr>
        <w:spacing w:after="0" w:line="240" w:lineRule="auto"/>
        <w:rPr>
          <w:rFonts w:ascii="Arial" w:hAnsi="Arial" w:cs="Arial"/>
          <w:sz w:val="24"/>
          <w:szCs w:val="24"/>
        </w:rPr>
      </w:pPr>
    </w:p>
    <w:p w:rsidR="00182971" w:rsidRDefault="00182971">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24.</w:t>
      </w:r>
      <w:r w:rsidRPr="00685FBE">
        <w:rPr>
          <w:rFonts w:ascii="Arial" w:hAnsi="Arial" w:cs="Arial"/>
          <w:b/>
          <w:sz w:val="24"/>
          <w:szCs w:val="24"/>
        </w:rPr>
        <w:tab/>
      </w:r>
      <w:r w:rsidRPr="00685FBE">
        <w:rPr>
          <w:rFonts w:ascii="Arial" w:eastAsia="Times New Roman" w:hAnsi="Arial" w:cs="Arial"/>
          <w:b/>
          <w:sz w:val="24"/>
          <w:szCs w:val="24"/>
          <w:lang w:eastAsia="en-AU"/>
        </w:rPr>
        <w:t>In relation to NTPS staff as at 31 March 2012:</w:t>
      </w:r>
    </w:p>
    <w:p w:rsidR="00490390" w:rsidRPr="00685FBE" w:rsidRDefault="00490390" w:rsidP="00C55AB3">
      <w:pPr>
        <w:numPr>
          <w:ilvl w:val="0"/>
          <w:numId w:val="6"/>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 xml:space="preserve">What is the total amount of accrued leave in the department, broken down by level, long service leave and recreation leave </w:t>
      </w:r>
    </w:p>
    <w:p w:rsidR="00490390" w:rsidRPr="00685FBE" w:rsidRDefault="00490390" w:rsidP="00C55AB3">
      <w:pPr>
        <w:numPr>
          <w:ilvl w:val="0"/>
          <w:numId w:val="6"/>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What is the financial value of that leave?</w:t>
      </w:r>
    </w:p>
    <w:p w:rsidR="00490390" w:rsidRPr="00685FBE" w:rsidRDefault="00490390" w:rsidP="00C55AB3">
      <w:pPr>
        <w:numPr>
          <w:ilvl w:val="0"/>
          <w:numId w:val="6"/>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What is the highest individual amount of accrued leave at each position level?</w:t>
      </w:r>
    </w:p>
    <w:p w:rsidR="00F33F64" w:rsidRDefault="00F33F64" w:rsidP="00F33F64">
      <w:pPr>
        <w:spacing w:after="0" w:line="240" w:lineRule="auto"/>
        <w:ind w:left="567"/>
        <w:rPr>
          <w:rFonts w:ascii="Arial" w:hAnsi="Arial" w:cs="Arial"/>
          <w:sz w:val="24"/>
          <w:szCs w:val="24"/>
        </w:rPr>
      </w:pPr>
    </w:p>
    <w:p w:rsidR="00BA69AB" w:rsidRPr="009B247B" w:rsidRDefault="00BA69AB" w:rsidP="00BA69AB">
      <w:pPr>
        <w:spacing w:after="0" w:line="240" w:lineRule="auto"/>
        <w:ind w:left="851"/>
        <w:rPr>
          <w:rFonts w:ascii="Arial" w:eastAsia="Times New Roman" w:hAnsi="Arial" w:cs="Arial"/>
          <w:sz w:val="24"/>
          <w:szCs w:val="24"/>
          <w:lang w:eastAsia="en-AU"/>
        </w:rPr>
      </w:pPr>
      <w:r w:rsidRPr="009B247B">
        <w:rPr>
          <w:rFonts w:ascii="Arial" w:eastAsia="Times New Roman" w:hAnsi="Arial" w:cs="Arial"/>
          <w:sz w:val="24"/>
          <w:szCs w:val="24"/>
          <w:lang w:eastAsia="en-AU"/>
        </w:rPr>
        <w:t>At 31 March 2012</w:t>
      </w:r>
    </w:p>
    <w:p w:rsidR="00BA69AB" w:rsidRPr="009B247B" w:rsidRDefault="00BA69AB" w:rsidP="00BA69AB">
      <w:pPr>
        <w:spacing w:after="0" w:line="240" w:lineRule="auto"/>
        <w:ind w:left="851"/>
        <w:rPr>
          <w:rFonts w:ascii="Arial" w:eastAsia="Times New Roman" w:hAnsi="Arial" w:cs="Arial"/>
          <w:sz w:val="24"/>
          <w:szCs w:val="24"/>
          <w:lang w:eastAsia="en-AU"/>
        </w:rPr>
      </w:pPr>
    </w:p>
    <w:p w:rsidR="00BA69AB" w:rsidRPr="009B247B" w:rsidRDefault="00BA69AB" w:rsidP="00BA69AB">
      <w:pPr>
        <w:spacing w:after="0" w:line="240" w:lineRule="auto"/>
        <w:ind w:left="851"/>
        <w:rPr>
          <w:rFonts w:ascii="Arial" w:eastAsia="Times New Roman" w:hAnsi="Arial" w:cs="Arial"/>
          <w:b/>
          <w:sz w:val="24"/>
          <w:szCs w:val="24"/>
          <w:lang w:eastAsia="en-AU"/>
        </w:rPr>
      </w:pPr>
      <w:r w:rsidRPr="009B247B">
        <w:rPr>
          <w:rFonts w:ascii="Arial" w:eastAsia="Times New Roman" w:hAnsi="Arial" w:cs="Arial"/>
          <w:b/>
          <w:sz w:val="24"/>
          <w:szCs w:val="24"/>
          <w:lang w:eastAsia="en-AU"/>
        </w:rPr>
        <w:t>Long Service Leave</w:t>
      </w:r>
    </w:p>
    <w:tbl>
      <w:tblPr>
        <w:tblW w:w="9149" w:type="dxa"/>
        <w:tblInd w:w="959" w:type="dxa"/>
        <w:tblLayout w:type="fixed"/>
        <w:tblLook w:val="04A0"/>
      </w:tblPr>
      <w:tblGrid>
        <w:gridCol w:w="3117"/>
        <w:gridCol w:w="2010"/>
        <w:gridCol w:w="2401"/>
        <w:gridCol w:w="1621"/>
      </w:tblGrid>
      <w:tr w:rsidR="00BA69AB" w:rsidRPr="009B247B" w:rsidTr="007424CD">
        <w:trPr>
          <w:trHeight w:val="885"/>
          <w:tblHeader/>
        </w:trPr>
        <w:tc>
          <w:tcPr>
            <w:tcW w:w="3117" w:type="dxa"/>
            <w:tcBorders>
              <w:top w:val="single" w:sz="4" w:space="0" w:color="000000"/>
              <w:left w:val="nil"/>
              <w:bottom w:val="single" w:sz="4" w:space="0" w:color="000000"/>
              <w:right w:val="nil"/>
            </w:tcBorders>
            <w:shd w:val="clear" w:color="auto" w:fill="auto"/>
            <w:noWrap/>
            <w:hideMark/>
          </w:tcPr>
          <w:p w:rsidR="00BA69AB" w:rsidRPr="009B247B" w:rsidRDefault="00BA69AB" w:rsidP="007424CD">
            <w:pPr>
              <w:spacing w:after="0" w:line="240" w:lineRule="auto"/>
              <w:rPr>
                <w:rFonts w:ascii="Arial" w:eastAsia="Times New Roman" w:hAnsi="Arial" w:cs="Arial"/>
                <w:b/>
                <w:bCs/>
                <w:color w:val="000000"/>
                <w:sz w:val="24"/>
                <w:szCs w:val="24"/>
                <w:lang w:eastAsia="en-AU"/>
              </w:rPr>
            </w:pPr>
            <w:r w:rsidRPr="009B247B">
              <w:rPr>
                <w:rFonts w:ascii="Arial" w:eastAsia="Times New Roman" w:hAnsi="Arial" w:cs="Arial"/>
                <w:b/>
                <w:bCs/>
                <w:color w:val="000000"/>
                <w:sz w:val="24"/>
                <w:szCs w:val="24"/>
                <w:lang w:eastAsia="en-AU"/>
              </w:rPr>
              <w:t>Classification</w:t>
            </w:r>
          </w:p>
        </w:tc>
        <w:tc>
          <w:tcPr>
            <w:tcW w:w="2010" w:type="dxa"/>
            <w:tcBorders>
              <w:top w:val="single" w:sz="4" w:space="0" w:color="000000"/>
              <w:left w:val="nil"/>
              <w:bottom w:val="single" w:sz="4" w:space="0" w:color="000000"/>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b/>
                <w:bCs/>
                <w:color w:val="000000"/>
                <w:sz w:val="24"/>
                <w:szCs w:val="24"/>
                <w:lang w:eastAsia="en-AU"/>
              </w:rPr>
            </w:pPr>
            <w:r w:rsidRPr="009B247B">
              <w:rPr>
                <w:rFonts w:ascii="Arial" w:eastAsia="Times New Roman" w:hAnsi="Arial" w:cs="Arial"/>
                <w:b/>
                <w:bCs/>
                <w:color w:val="000000"/>
                <w:sz w:val="24"/>
                <w:szCs w:val="24"/>
                <w:lang w:eastAsia="en-AU"/>
              </w:rPr>
              <w:t>Accrued Long Service Leave (Months)</w:t>
            </w:r>
          </w:p>
        </w:tc>
        <w:tc>
          <w:tcPr>
            <w:tcW w:w="2401" w:type="dxa"/>
            <w:tcBorders>
              <w:top w:val="single" w:sz="4" w:space="0" w:color="000000"/>
              <w:left w:val="nil"/>
              <w:bottom w:val="single" w:sz="4" w:space="0" w:color="000000"/>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b/>
                <w:bCs/>
                <w:color w:val="000000"/>
                <w:sz w:val="24"/>
                <w:szCs w:val="24"/>
                <w:lang w:eastAsia="en-AU"/>
              </w:rPr>
            </w:pPr>
            <w:r w:rsidRPr="009B247B">
              <w:rPr>
                <w:rFonts w:ascii="Arial" w:eastAsia="Times New Roman" w:hAnsi="Arial" w:cs="Arial"/>
                <w:b/>
                <w:bCs/>
                <w:color w:val="000000"/>
                <w:sz w:val="24"/>
                <w:szCs w:val="24"/>
                <w:lang w:eastAsia="en-AU"/>
              </w:rPr>
              <w:t>Accrued Long Service Leave ($Value)</w:t>
            </w:r>
          </w:p>
        </w:tc>
        <w:tc>
          <w:tcPr>
            <w:tcW w:w="1621" w:type="dxa"/>
            <w:tcBorders>
              <w:top w:val="single" w:sz="4" w:space="0" w:color="000000"/>
              <w:left w:val="nil"/>
              <w:bottom w:val="single" w:sz="4" w:space="0" w:color="000000"/>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b/>
                <w:bCs/>
                <w:color w:val="000000"/>
                <w:sz w:val="24"/>
                <w:szCs w:val="24"/>
                <w:lang w:eastAsia="en-AU"/>
              </w:rPr>
            </w:pPr>
            <w:r w:rsidRPr="009B247B">
              <w:rPr>
                <w:rFonts w:ascii="Arial" w:eastAsia="Times New Roman" w:hAnsi="Arial" w:cs="Arial"/>
                <w:b/>
                <w:bCs/>
                <w:color w:val="000000"/>
                <w:sz w:val="24"/>
                <w:szCs w:val="24"/>
                <w:lang w:eastAsia="en-AU"/>
              </w:rPr>
              <w:t>Highest Individual Amount Accrued (Months)</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Administration Officer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1,889.78</w:t>
            </w:r>
          </w:p>
        </w:tc>
        <w:tc>
          <w:tcPr>
            <w:tcW w:w="240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$8,828,164.60</w:t>
            </w:r>
          </w:p>
        </w:tc>
        <w:tc>
          <w:tcPr>
            <w:tcW w:w="162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9.15</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Assistant Teacher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374.68</w:t>
            </w:r>
          </w:p>
        </w:tc>
        <w:tc>
          <w:tcPr>
            <w:tcW w:w="240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$1,209,316.71</w:t>
            </w:r>
          </w:p>
        </w:tc>
        <w:tc>
          <w:tcPr>
            <w:tcW w:w="162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6.42</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Executive Contract Officer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136.52</w:t>
            </w:r>
          </w:p>
        </w:tc>
        <w:tc>
          <w:tcPr>
            <w:tcW w:w="240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$2,259,600.76</w:t>
            </w:r>
          </w:p>
        </w:tc>
        <w:tc>
          <w:tcPr>
            <w:tcW w:w="162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10.17</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Executive Contract Principal</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279.28</w:t>
            </w:r>
          </w:p>
        </w:tc>
        <w:tc>
          <w:tcPr>
            <w:tcW w:w="240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$3,834,297.05</w:t>
            </w:r>
          </w:p>
        </w:tc>
        <w:tc>
          <w:tcPr>
            <w:tcW w:w="162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11.9</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Executive Officer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7.47</w:t>
            </w:r>
          </w:p>
        </w:tc>
        <w:tc>
          <w:tcPr>
            <w:tcW w:w="240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$62,858.80</w:t>
            </w:r>
          </w:p>
        </w:tc>
        <w:tc>
          <w:tcPr>
            <w:tcW w:w="162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4.02</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Physical</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153.63</w:t>
            </w:r>
          </w:p>
        </w:tc>
        <w:tc>
          <w:tcPr>
            <w:tcW w:w="240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$504,530.05</w:t>
            </w:r>
          </w:p>
        </w:tc>
        <w:tc>
          <w:tcPr>
            <w:tcW w:w="162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7.72</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Principal</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182.15</w:t>
            </w:r>
          </w:p>
        </w:tc>
        <w:tc>
          <w:tcPr>
            <w:tcW w:w="240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$1,483,817.73</w:t>
            </w:r>
          </w:p>
        </w:tc>
        <w:tc>
          <w:tcPr>
            <w:tcW w:w="162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6.32</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Professional</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59.64</w:t>
            </w:r>
          </w:p>
        </w:tc>
        <w:tc>
          <w:tcPr>
            <w:tcW w:w="240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$445,899.47</w:t>
            </w:r>
          </w:p>
        </w:tc>
        <w:tc>
          <w:tcPr>
            <w:tcW w:w="162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5.55</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Senior Administration Officer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208.75</w:t>
            </w:r>
          </w:p>
        </w:tc>
        <w:tc>
          <w:tcPr>
            <w:tcW w:w="240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$1,696,165.47</w:t>
            </w:r>
          </w:p>
        </w:tc>
        <w:tc>
          <w:tcPr>
            <w:tcW w:w="162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9.5</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Senior Teacher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1,530.50</w:t>
            </w:r>
          </w:p>
        </w:tc>
        <w:tc>
          <w:tcPr>
            <w:tcW w:w="240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$12,152,282.63</w:t>
            </w:r>
          </w:p>
        </w:tc>
        <w:tc>
          <w:tcPr>
            <w:tcW w:w="162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9.2</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Teacher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3,318.39</w:t>
            </w:r>
          </w:p>
        </w:tc>
        <w:tc>
          <w:tcPr>
            <w:tcW w:w="240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$22,715,292.79</w:t>
            </w:r>
          </w:p>
        </w:tc>
        <w:tc>
          <w:tcPr>
            <w:tcW w:w="162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9.5</w:t>
            </w:r>
          </w:p>
        </w:tc>
      </w:tr>
      <w:tr w:rsidR="00BA69AB" w:rsidRPr="009B247B" w:rsidTr="007424CD">
        <w:trPr>
          <w:trHeight w:val="255"/>
        </w:trPr>
        <w:tc>
          <w:tcPr>
            <w:tcW w:w="3117" w:type="dxa"/>
            <w:tcBorders>
              <w:top w:val="nil"/>
              <w:left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Technical</w:t>
            </w:r>
          </w:p>
        </w:tc>
        <w:tc>
          <w:tcPr>
            <w:tcW w:w="2010" w:type="dxa"/>
            <w:tcBorders>
              <w:top w:val="nil"/>
              <w:left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1.72</w:t>
            </w:r>
          </w:p>
        </w:tc>
        <w:tc>
          <w:tcPr>
            <w:tcW w:w="2401" w:type="dxa"/>
            <w:tcBorders>
              <w:top w:val="nil"/>
              <w:left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$8,140.53</w:t>
            </w:r>
          </w:p>
        </w:tc>
        <w:tc>
          <w:tcPr>
            <w:tcW w:w="1621" w:type="dxa"/>
            <w:tcBorders>
              <w:top w:val="nil"/>
              <w:left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0.65</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Trainee and Apprentices</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17.36</w:t>
            </w:r>
          </w:p>
        </w:tc>
        <w:tc>
          <w:tcPr>
            <w:tcW w:w="240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$36,393.47</w:t>
            </w:r>
          </w:p>
        </w:tc>
        <w:tc>
          <w:tcPr>
            <w:tcW w:w="1621"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2.55</w:t>
            </w:r>
          </w:p>
        </w:tc>
      </w:tr>
      <w:tr w:rsidR="00BA69AB" w:rsidRPr="009B247B" w:rsidTr="007424CD">
        <w:trPr>
          <w:trHeight w:val="255"/>
        </w:trPr>
        <w:tc>
          <w:tcPr>
            <w:tcW w:w="3117" w:type="dxa"/>
            <w:tcBorders>
              <w:top w:val="nil"/>
              <w:left w:val="nil"/>
              <w:bottom w:val="single" w:sz="4" w:space="0" w:color="auto"/>
              <w:right w:val="nil"/>
            </w:tcBorders>
            <w:shd w:val="clear" w:color="auto" w:fill="auto"/>
            <w:noWrap/>
            <w:hideMark/>
          </w:tcPr>
          <w:p w:rsidR="00BA69AB" w:rsidRPr="009B247B" w:rsidRDefault="00BA69AB" w:rsidP="007424CD">
            <w:pPr>
              <w:spacing w:after="0" w:line="240" w:lineRule="auto"/>
              <w:rPr>
                <w:rFonts w:ascii="Arial" w:eastAsia="Times New Roman" w:hAnsi="Arial" w:cs="Arial"/>
                <w:b/>
                <w:color w:val="000000"/>
                <w:sz w:val="24"/>
                <w:szCs w:val="24"/>
                <w:lang w:eastAsia="en-AU"/>
              </w:rPr>
            </w:pPr>
            <w:r w:rsidRPr="009B247B">
              <w:rPr>
                <w:rFonts w:ascii="Arial" w:eastAsia="Times New Roman" w:hAnsi="Arial" w:cs="Arial"/>
                <w:b/>
                <w:color w:val="000000"/>
                <w:sz w:val="24"/>
                <w:szCs w:val="24"/>
                <w:lang w:eastAsia="en-AU"/>
              </w:rPr>
              <w:t>Total</w:t>
            </w:r>
          </w:p>
        </w:tc>
        <w:tc>
          <w:tcPr>
            <w:tcW w:w="2010" w:type="dxa"/>
            <w:tcBorders>
              <w:top w:val="nil"/>
              <w:left w:val="nil"/>
              <w:bottom w:val="single" w:sz="4" w:space="0" w:color="auto"/>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b/>
                <w:color w:val="000000"/>
                <w:sz w:val="24"/>
                <w:szCs w:val="24"/>
                <w:lang w:eastAsia="en-AU"/>
              </w:rPr>
            </w:pPr>
            <w:r w:rsidRPr="009B247B">
              <w:rPr>
                <w:rFonts w:ascii="Arial" w:eastAsia="Times New Roman" w:hAnsi="Arial" w:cs="Arial"/>
                <w:b/>
                <w:color w:val="000000"/>
                <w:sz w:val="24"/>
                <w:szCs w:val="24"/>
                <w:lang w:eastAsia="en-AU"/>
              </w:rPr>
              <w:t>8,159.87</w:t>
            </w:r>
          </w:p>
        </w:tc>
        <w:tc>
          <w:tcPr>
            <w:tcW w:w="2401" w:type="dxa"/>
            <w:tcBorders>
              <w:top w:val="nil"/>
              <w:left w:val="nil"/>
              <w:bottom w:val="single" w:sz="4" w:space="0" w:color="auto"/>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b/>
                <w:color w:val="000000"/>
                <w:sz w:val="24"/>
                <w:szCs w:val="24"/>
                <w:lang w:eastAsia="en-AU"/>
              </w:rPr>
            </w:pPr>
            <w:r w:rsidRPr="009B247B">
              <w:rPr>
                <w:rFonts w:ascii="Arial" w:eastAsia="Times New Roman" w:hAnsi="Arial" w:cs="Arial"/>
                <w:b/>
                <w:color w:val="000000"/>
                <w:sz w:val="24"/>
                <w:szCs w:val="24"/>
                <w:lang w:eastAsia="en-AU"/>
              </w:rPr>
              <w:t>$55,236,760.06</w:t>
            </w:r>
          </w:p>
        </w:tc>
        <w:tc>
          <w:tcPr>
            <w:tcW w:w="1621" w:type="dxa"/>
            <w:tcBorders>
              <w:top w:val="nil"/>
              <w:left w:val="nil"/>
              <w:bottom w:val="single" w:sz="4" w:space="0" w:color="auto"/>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b/>
                <w:color w:val="000000"/>
                <w:sz w:val="24"/>
                <w:szCs w:val="24"/>
                <w:lang w:eastAsia="en-AU"/>
              </w:rPr>
            </w:pPr>
          </w:p>
        </w:tc>
      </w:tr>
    </w:tbl>
    <w:p w:rsidR="00BA69AB" w:rsidRPr="009B247B" w:rsidRDefault="00BA69AB" w:rsidP="00BA69AB">
      <w:pPr>
        <w:spacing w:after="0" w:line="240" w:lineRule="auto"/>
        <w:ind w:left="851"/>
        <w:rPr>
          <w:rFonts w:ascii="Arial" w:eastAsia="Times New Roman" w:hAnsi="Arial" w:cs="Arial"/>
          <w:sz w:val="24"/>
          <w:szCs w:val="24"/>
          <w:lang w:eastAsia="en-AU"/>
        </w:rPr>
      </w:pPr>
    </w:p>
    <w:p w:rsidR="00BA69AB" w:rsidRPr="009B247B" w:rsidRDefault="00BA69AB" w:rsidP="00BA69AB">
      <w:pPr>
        <w:spacing w:after="0" w:line="240" w:lineRule="auto"/>
        <w:ind w:left="851"/>
        <w:rPr>
          <w:rFonts w:ascii="Arial" w:eastAsia="Times New Roman" w:hAnsi="Arial" w:cs="Arial"/>
          <w:sz w:val="24"/>
          <w:szCs w:val="24"/>
          <w:lang w:eastAsia="en-AU"/>
        </w:rPr>
      </w:pPr>
      <w:r w:rsidRPr="009B247B">
        <w:rPr>
          <w:rFonts w:ascii="Arial" w:eastAsia="Times New Roman" w:hAnsi="Arial" w:cs="Arial"/>
          <w:sz w:val="24"/>
          <w:szCs w:val="24"/>
          <w:lang w:eastAsia="en-AU"/>
        </w:rPr>
        <w:t>A full audit of long service leave balances was undertaken and anomalies have been identified and are being corrected.</w:t>
      </w:r>
    </w:p>
    <w:p w:rsidR="00BA69AB" w:rsidRDefault="00BA69AB" w:rsidP="00BA69AB">
      <w:pPr>
        <w:spacing w:after="0" w:line="240" w:lineRule="auto"/>
        <w:ind w:left="851"/>
        <w:rPr>
          <w:rFonts w:ascii="Arial" w:eastAsia="Times New Roman" w:hAnsi="Arial" w:cs="Arial"/>
          <w:sz w:val="24"/>
          <w:szCs w:val="24"/>
          <w:lang w:eastAsia="en-AU"/>
        </w:rPr>
      </w:pPr>
    </w:p>
    <w:p w:rsidR="00172918" w:rsidRDefault="00172918">
      <w:pPr>
        <w:rPr>
          <w:rFonts w:ascii="Arial" w:eastAsia="Times New Roman" w:hAnsi="Arial" w:cs="Arial"/>
          <w:sz w:val="24"/>
          <w:szCs w:val="24"/>
          <w:lang w:eastAsia="en-AU"/>
        </w:rPr>
      </w:pPr>
      <w:r>
        <w:rPr>
          <w:rFonts w:ascii="Arial" w:eastAsia="Times New Roman" w:hAnsi="Arial" w:cs="Arial"/>
          <w:sz w:val="24"/>
          <w:szCs w:val="24"/>
          <w:lang w:eastAsia="en-AU"/>
        </w:rPr>
        <w:br w:type="page"/>
      </w:r>
    </w:p>
    <w:p w:rsidR="00172918" w:rsidRPr="009B247B" w:rsidRDefault="00172918" w:rsidP="00BA69AB">
      <w:pPr>
        <w:spacing w:after="0" w:line="240" w:lineRule="auto"/>
        <w:ind w:left="851"/>
        <w:rPr>
          <w:rFonts w:ascii="Arial" w:eastAsia="Times New Roman" w:hAnsi="Arial" w:cs="Arial"/>
          <w:sz w:val="24"/>
          <w:szCs w:val="24"/>
          <w:lang w:eastAsia="en-AU"/>
        </w:rPr>
      </w:pPr>
    </w:p>
    <w:p w:rsidR="00BA69AB" w:rsidRPr="009B247B" w:rsidRDefault="00BA69AB" w:rsidP="00BA69AB">
      <w:pPr>
        <w:spacing w:after="0" w:line="240" w:lineRule="auto"/>
        <w:ind w:left="851"/>
        <w:rPr>
          <w:rFonts w:ascii="Arial" w:eastAsia="Times New Roman" w:hAnsi="Arial" w:cs="Arial"/>
          <w:b/>
          <w:sz w:val="24"/>
          <w:szCs w:val="24"/>
          <w:lang w:eastAsia="en-AU"/>
        </w:rPr>
      </w:pPr>
      <w:r w:rsidRPr="009B247B">
        <w:rPr>
          <w:rFonts w:ascii="Arial" w:eastAsia="Times New Roman" w:hAnsi="Arial" w:cs="Arial"/>
          <w:b/>
          <w:sz w:val="24"/>
          <w:szCs w:val="24"/>
          <w:lang w:eastAsia="en-AU"/>
        </w:rPr>
        <w:t>Recreation Leave</w:t>
      </w:r>
    </w:p>
    <w:tbl>
      <w:tblPr>
        <w:tblW w:w="9149" w:type="dxa"/>
        <w:tblInd w:w="959" w:type="dxa"/>
        <w:tblLayout w:type="fixed"/>
        <w:tblLook w:val="04A0"/>
      </w:tblPr>
      <w:tblGrid>
        <w:gridCol w:w="3117"/>
        <w:gridCol w:w="2010"/>
        <w:gridCol w:w="2118"/>
        <w:gridCol w:w="1904"/>
      </w:tblGrid>
      <w:tr w:rsidR="00BA69AB" w:rsidRPr="009B247B" w:rsidTr="007424CD">
        <w:trPr>
          <w:trHeight w:val="885"/>
          <w:tblHeader/>
        </w:trPr>
        <w:tc>
          <w:tcPr>
            <w:tcW w:w="3117" w:type="dxa"/>
            <w:tcBorders>
              <w:top w:val="single" w:sz="4" w:space="0" w:color="000000"/>
              <w:left w:val="nil"/>
              <w:bottom w:val="single" w:sz="4" w:space="0" w:color="000000"/>
              <w:right w:val="nil"/>
            </w:tcBorders>
            <w:shd w:val="clear" w:color="auto" w:fill="auto"/>
            <w:noWrap/>
            <w:hideMark/>
          </w:tcPr>
          <w:p w:rsidR="00BA69AB" w:rsidRPr="009B247B" w:rsidRDefault="00BA69AB" w:rsidP="007424CD">
            <w:pPr>
              <w:spacing w:after="0" w:line="240" w:lineRule="auto"/>
              <w:rPr>
                <w:rFonts w:ascii="Arial" w:eastAsia="Times New Roman" w:hAnsi="Arial" w:cs="Arial"/>
                <w:b/>
                <w:bCs/>
                <w:color w:val="000000"/>
                <w:sz w:val="24"/>
                <w:szCs w:val="24"/>
                <w:lang w:eastAsia="en-AU"/>
              </w:rPr>
            </w:pPr>
            <w:r w:rsidRPr="009B247B">
              <w:rPr>
                <w:rFonts w:ascii="Arial" w:eastAsia="Times New Roman" w:hAnsi="Arial" w:cs="Arial"/>
                <w:b/>
                <w:bCs/>
                <w:color w:val="000000"/>
                <w:sz w:val="24"/>
                <w:szCs w:val="24"/>
                <w:lang w:eastAsia="en-AU"/>
              </w:rPr>
              <w:t>Classification</w:t>
            </w:r>
          </w:p>
        </w:tc>
        <w:tc>
          <w:tcPr>
            <w:tcW w:w="2010" w:type="dxa"/>
            <w:tcBorders>
              <w:top w:val="single" w:sz="4" w:space="0" w:color="000000"/>
              <w:left w:val="nil"/>
              <w:bottom w:val="single" w:sz="4" w:space="0" w:color="000000"/>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b/>
                <w:bCs/>
                <w:color w:val="000000"/>
                <w:sz w:val="24"/>
                <w:szCs w:val="24"/>
                <w:lang w:eastAsia="en-AU"/>
              </w:rPr>
            </w:pPr>
            <w:r w:rsidRPr="009B247B">
              <w:rPr>
                <w:rFonts w:ascii="Arial" w:eastAsia="Times New Roman" w:hAnsi="Arial" w:cs="Arial"/>
                <w:b/>
                <w:bCs/>
                <w:color w:val="000000"/>
                <w:sz w:val="24"/>
                <w:szCs w:val="24"/>
                <w:lang w:eastAsia="en-AU"/>
              </w:rPr>
              <w:t>Accrued Recreation Leave (Days)</w:t>
            </w:r>
          </w:p>
        </w:tc>
        <w:tc>
          <w:tcPr>
            <w:tcW w:w="2118" w:type="dxa"/>
            <w:tcBorders>
              <w:top w:val="single" w:sz="4" w:space="0" w:color="000000"/>
              <w:left w:val="nil"/>
              <w:bottom w:val="single" w:sz="4" w:space="0" w:color="000000"/>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b/>
                <w:bCs/>
                <w:color w:val="000000"/>
                <w:sz w:val="24"/>
                <w:szCs w:val="24"/>
                <w:lang w:eastAsia="en-AU"/>
              </w:rPr>
            </w:pPr>
            <w:r w:rsidRPr="009B247B">
              <w:rPr>
                <w:rFonts w:ascii="Arial" w:eastAsia="Times New Roman" w:hAnsi="Arial" w:cs="Arial"/>
                <w:b/>
                <w:bCs/>
                <w:color w:val="000000"/>
                <w:sz w:val="24"/>
                <w:szCs w:val="24"/>
                <w:lang w:eastAsia="en-AU"/>
              </w:rPr>
              <w:t>Accrued Recreation Leave ($Value)</w:t>
            </w:r>
          </w:p>
        </w:tc>
        <w:tc>
          <w:tcPr>
            <w:tcW w:w="1904" w:type="dxa"/>
            <w:tcBorders>
              <w:top w:val="single" w:sz="4" w:space="0" w:color="000000"/>
              <w:left w:val="nil"/>
              <w:bottom w:val="single" w:sz="4" w:space="0" w:color="000000"/>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b/>
                <w:bCs/>
                <w:color w:val="000000"/>
                <w:sz w:val="24"/>
                <w:szCs w:val="24"/>
                <w:lang w:eastAsia="en-AU"/>
              </w:rPr>
            </w:pPr>
            <w:r w:rsidRPr="009B247B">
              <w:rPr>
                <w:rFonts w:ascii="Arial" w:eastAsia="Times New Roman" w:hAnsi="Arial" w:cs="Arial"/>
                <w:b/>
                <w:bCs/>
                <w:color w:val="000000"/>
                <w:sz w:val="24"/>
                <w:szCs w:val="24"/>
                <w:lang w:eastAsia="en-AU"/>
              </w:rPr>
              <w:t>Highest Individual Amount Accrued (Days)</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Administration Officer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25,569.65</w:t>
            </w:r>
          </w:p>
        </w:tc>
        <w:tc>
          <w:tcPr>
            <w:tcW w:w="2118"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$6,008,474.81</w:t>
            </w:r>
          </w:p>
        </w:tc>
        <w:tc>
          <w:tcPr>
            <w:tcW w:w="1904"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139.50</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Assistant Teacher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1,674.92</w:t>
            </w:r>
          </w:p>
        </w:tc>
        <w:tc>
          <w:tcPr>
            <w:tcW w:w="2118"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$281,004.29</w:t>
            </w:r>
          </w:p>
        </w:tc>
        <w:tc>
          <w:tcPr>
            <w:tcW w:w="1904"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47.11</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Executive Contract Officer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1,425.14</w:t>
            </w:r>
          </w:p>
        </w:tc>
        <w:tc>
          <w:tcPr>
            <w:tcW w:w="2118"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$1,112,613.47</w:t>
            </w:r>
          </w:p>
        </w:tc>
        <w:tc>
          <w:tcPr>
            <w:tcW w:w="1904"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74.75</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Executive Contract Principal</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2,647.98</w:t>
            </w:r>
          </w:p>
        </w:tc>
        <w:tc>
          <w:tcPr>
            <w:tcW w:w="2118"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$1,683,575.12</w:t>
            </w:r>
          </w:p>
        </w:tc>
        <w:tc>
          <w:tcPr>
            <w:tcW w:w="1904"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115.02</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Executive Officer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176.68</w:t>
            </w:r>
          </w:p>
        </w:tc>
        <w:tc>
          <w:tcPr>
            <w:tcW w:w="2118"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$83,819.62</w:t>
            </w:r>
          </w:p>
        </w:tc>
        <w:tc>
          <w:tcPr>
            <w:tcW w:w="1904"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133.18</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Physical</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4,548.64</w:t>
            </w:r>
          </w:p>
        </w:tc>
        <w:tc>
          <w:tcPr>
            <w:tcW w:w="2118"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$665,531.89</w:t>
            </w:r>
          </w:p>
        </w:tc>
        <w:tc>
          <w:tcPr>
            <w:tcW w:w="1904"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140.00</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Principal</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1,329.82</w:t>
            </w:r>
          </w:p>
        </w:tc>
        <w:tc>
          <w:tcPr>
            <w:tcW w:w="2118"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$539,729.76</w:t>
            </w:r>
          </w:p>
        </w:tc>
        <w:tc>
          <w:tcPr>
            <w:tcW w:w="1904"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100.50</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Professional</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1,360.20</w:t>
            </w:r>
          </w:p>
        </w:tc>
        <w:tc>
          <w:tcPr>
            <w:tcW w:w="2118"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$471,025.69</w:t>
            </w:r>
          </w:p>
        </w:tc>
        <w:tc>
          <w:tcPr>
            <w:tcW w:w="1904"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116.50</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Senior Administration Officer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3,790.83</w:t>
            </w:r>
          </w:p>
        </w:tc>
        <w:tc>
          <w:tcPr>
            <w:tcW w:w="2118"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$1,499,675.12</w:t>
            </w:r>
          </w:p>
        </w:tc>
        <w:tc>
          <w:tcPr>
            <w:tcW w:w="1904"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111.13</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Senior Teacher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13,087.69</w:t>
            </w:r>
          </w:p>
        </w:tc>
        <w:tc>
          <w:tcPr>
            <w:tcW w:w="2118"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$5,084,238.70</w:t>
            </w:r>
          </w:p>
        </w:tc>
        <w:tc>
          <w:tcPr>
            <w:tcW w:w="1904"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127.50</w:t>
            </w:r>
          </w:p>
        </w:tc>
      </w:tr>
      <w:tr w:rsidR="00BA69AB" w:rsidRPr="009B247B" w:rsidTr="007424CD">
        <w:trPr>
          <w:trHeight w:val="255"/>
        </w:trPr>
        <w:tc>
          <w:tcPr>
            <w:tcW w:w="31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Teacher</w:t>
            </w:r>
          </w:p>
        </w:tc>
        <w:tc>
          <w:tcPr>
            <w:tcW w:w="2010"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29,559.94</w:t>
            </w:r>
          </w:p>
        </w:tc>
        <w:tc>
          <w:tcPr>
            <w:tcW w:w="2118"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$9,267,351.19</w:t>
            </w:r>
          </w:p>
        </w:tc>
        <w:tc>
          <w:tcPr>
            <w:tcW w:w="1904"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217.50</w:t>
            </w:r>
          </w:p>
        </w:tc>
      </w:tr>
      <w:tr w:rsidR="00BA69AB" w:rsidRPr="009B247B" w:rsidTr="007424CD">
        <w:trPr>
          <w:trHeight w:val="255"/>
        </w:trPr>
        <w:tc>
          <w:tcPr>
            <w:tcW w:w="3117" w:type="dxa"/>
            <w:tcBorders>
              <w:top w:val="nil"/>
              <w:left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Technical</w:t>
            </w:r>
          </w:p>
        </w:tc>
        <w:tc>
          <w:tcPr>
            <w:tcW w:w="2010" w:type="dxa"/>
            <w:tcBorders>
              <w:top w:val="nil"/>
              <w:left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80.69</w:t>
            </w:r>
          </w:p>
        </w:tc>
        <w:tc>
          <w:tcPr>
            <w:tcW w:w="2118" w:type="dxa"/>
            <w:tcBorders>
              <w:top w:val="nil"/>
              <w:left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$18,020.16</w:t>
            </w:r>
          </w:p>
        </w:tc>
        <w:tc>
          <w:tcPr>
            <w:tcW w:w="1904" w:type="dxa"/>
            <w:tcBorders>
              <w:top w:val="nil"/>
              <w:left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30.54</w:t>
            </w:r>
          </w:p>
        </w:tc>
      </w:tr>
      <w:tr w:rsidR="00BA69AB" w:rsidRPr="009B247B" w:rsidTr="007424CD">
        <w:trPr>
          <w:trHeight w:val="255"/>
        </w:trPr>
        <w:tc>
          <w:tcPr>
            <w:tcW w:w="3117" w:type="dxa"/>
            <w:tcBorders>
              <w:top w:val="nil"/>
              <w:left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Trainee and Apprentices</w:t>
            </w:r>
          </w:p>
        </w:tc>
        <w:tc>
          <w:tcPr>
            <w:tcW w:w="2010" w:type="dxa"/>
            <w:tcBorders>
              <w:top w:val="nil"/>
              <w:left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788.18</w:t>
            </w:r>
          </w:p>
        </w:tc>
        <w:tc>
          <w:tcPr>
            <w:tcW w:w="2118" w:type="dxa"/>
            <w:tcBorders>
              <w:top w:val="nil"/>
              <w:left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$95,707.02</w:t>
            </w:r>
          </w:p>
        </w:tc>
        <w:tc>
          <w:tcPr>
            <w:tcW w:w="1904" w:type="dxa"/>
            <w:tcBorders>
              <w:top w:val="nil"/>
              <w:left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42.50</w:t>
            </w:r>
          </w:p>
        </w:tc>
      </w:tr>
      <w:tr w:rsidR="00BA69AB" w:rsidRPr="009B247B" w:rsidTr="007424CD">
        <w:trPr>
          <w:trHeight w:val="255"/>
        </w:trPr>
        <w:tc>
          <w:tcPr>
            <w:tcW w:w="3117" w:type="dxa"/>
            <w:tcBorders>
              <w:left w:val="nil"/>
              <w:bottom w:val="single" w:sz="4" w:space="0" w:color="auto"/>
              <w:right w:val="nil"/>
            </w:tcBorders>
            <w:shd w:val="clear" w:color="auto" w:fill="auto"/>
            <w:noWrap/>
          </w:tcPr>
          <w:p w:rsidR="00BA69AB" w:rsidRPr="009B247B" w:rsidRDefault="00BA69AB" w:rsidP="007424CD">
            <w:pPr>
              <w:spacing w:after="0" w:line="240" w:lineRule="auto"/>
              <w:rPr>
                <w:rFonts w:ascii="Arial" w:eastAsia="Times New Roman" w:hAnsi="Arial" w:cs="Arial"/>
                <w:b/>
                <w:color w:val="000000"/>
                <w:sz w:val="24"/>
                <w:szCs w:val="24"/>
                <w:lang w:eastAsia="en-AU"/>
              </w:rPr>
            </w:pPr>
            <w:r w:rsidRPr="009B247B">
              <w:rPr>
                <w:rFonts w:ascii="Arial" w:eastAsia="Times New Roman" w:hAnsi="Arial" w:cs="Arial"/>
                <w:b/>
                <w:color w:val="000000"/>
                <w:sz w:val="24"/>
                <w:szCs w:val="24"/>
                <w:lang w:eastAsia="en-AU"/>
              </w:rPr>
              <w:t>Total</w:t>
            </w:r>
          </w:p>
        </w:tc>
        <w:tc>
          <w:tcPr>
            <w:tcW w:w="2010" w:type="dxa"/>
            <w:tcBorders>
              <w:left w:val="nil"/>
              <w:bottom w:val="single" w:sz="4" w:space="0" w:color="auto"/>
              <w:right w:val="nil"/>
            </w:tcBorders>
            <w:shd w:val="clear" w:color="auto" w:fill="auto"/>
            <w:noWrap/>
          </w:tcPr>
          <w:p w:rsidR="00BA69AB" w:rsidRPr="009B247B" w:rsidRDefault="00BA69AB" w:rsidP="007424CD">
            <w:pPr>
              <w:spacing w:after="0" w:line="240" w:lineRule="auto"/>
              <w:jc w:val="right"/>
              <w:rPr>
                <w:rFonts w:ascii="Arial" w:eastAsia="Times New Roman" w:hAnsi="Arial" w:cs="Arial"/>
                <w:b/>
                <w:color w:val="000000"/>
                <w:sz w:val="24"/>
                <w:szCs w:val="24"/>
                <w:lang w:eastAsia="en-AU"/>
              </w:rPr>
            </w:pPr>
            <w:r w:rsidRPr="009B247B">
              <w:rPr>
                <w:rFonts w:ascii="Arial" w:eastAsia="Times New Roman" w:hAnsi="Arial" w:cs="Arial"/>
                <w:b/>
                <w:color w:val="000000"/>
                <w:sz w:val="24"/>
                <w:szCs w:val="24"/>
                <w:lang w:eastAsia="en-AU"/>
              </w:rPr>
              <w:t>86,040.38</w:t>
            </w:r>
          </w:p>
        </w:tc>
        <w:tc>
          <w:tcPr>
            <w:tcW w:w="2118" w:type="dxa"/>
            <w:tcBorders>
              <w:left w:val="nil"/>
              <w:bottom w:val="single" w:sz="4" w:space="0" w:color="auto"/>
              <w:right w:val="nil"/>
            </w:tcBorders>
            <w:shd w:val="clear" w:color="auto" w:fill="auto"/>
            <w:noWrap/>
          </w:tcPr>
          <w:p w:rsidR="00BA69AB" w:rsidRPr="009B247B" w:rsidRDefault="00BA69AB" w:rsidP="007424CD">
            <w:pPr>
              <w:spacing w:after="0" w:line="240" w:lineRule="auto"/>
              <w:jc w:val="right"/>
              <w:rPr>
                <w:rFonts w:ascii="Arial" w:eastAsia="Times New Roman" w:hAnsi="Arial" w:cs="Arial"/>
                <w:b/>
                <w:color w:val="000000"/>
                <w:sz w:val="24"/>
                <w:szCs w:val="24"/>
                <w:lang w:eastAsia="en-AU"/>
              </w:rPr>
            </w:pPr>
            <w:r w:rsidRPr="009B247B">
              <w:rPr>
                <w:rFonts w:ascii="Arial" w:eastAsia="Times New Roman" w:hAnsi="Arial" w:cs="Arial"/>
                <w:b/>
                <w:color w:val="000000"/>
                <w:sz w:val="24"/>
                <w:szCs w:val="24"/>
                <w:lang w:eastAsia="en-AU"/>
              </w:rPr>
              <w:t>$26,810,766.84</w:t>
            </w:r>
          </w:p>
        </w:tc>
        <w:tc>
          <w:tcPr>
            <w:tcW w:w="1904" w:type="dxa"/>
            <w:tcBorders>
              <w:left w:val="nil"/>
              <w:bottom w:val="single" w:sz="4" w:space="0" w:color="auto"/>
              <w:right w:val="nil"/>
            </w:tcBorders>
            <w:shd w:val="clear" w:color="auto" w:fill="auto"/>
            <w:noWrap/>
          </w:tcPr>
          <w:p w:rsidR="00BA69AB" w:rsidRPr="009B247B" w:rsidRDefault="00BA69AB" w:rsidP="007424CD">
            <w:pPr>
              <w:spacing w:after="0" w:line="240" w:lineRule="auto"/>
              <w:jc w:val="right"/>
              <w:rPr>
                <w:rFonts w:ascii="Arial" w:eastAsia="Times New Roman" w:hAnsi="Arial" w:cs="Arial"/>
                <w:b/>
                <w:color w:val="000000"/>
                <w:sz w:val="24"/>
                <w:szCs w:val="24"/>
                <w:lang w:eastAsia="en-AU"/>
              </w:rPr>
            </w:pPr>
          </w:p>
        </w:tc>
      </w:tr>
    </w:tbl>
    <w:p w:rsidR="00BA69AB" w:rsidRPr="009B247B" w:rsidRDefault="00BA69AB" w:rsidP="00BA69AB">
      <w:pPr>
        <w:spacing w:after="0" w:line="240" w:lineRule="auto"/>
        <w:ind w:left="567"/>
        <w:rPr>
          <w:rFonts w:ascii="Arial" w:eastAsia="Times New Roman" w:hAnsi="Arial" w:cs="Arial"/>
          <w:sz w:val="24"/>
          <w:szCs w:val="24"/>
          <w:lang w:eastAsia="en-AU"/>
        </w:rPr>
      </w:pPr>
    </w:p>
    <w:p w:rsidR="00BA69AB" w:rsidRPr="009B247B" w:rsidRDefault="00BA69AB" w:rsidP="00BA69AB">
      <w:pPr>
        <w:spacing w:after="0" w:line="240" w:lineRule="auto"/>
        <w:ind w:left="567"/>
        <w:rPr>
          <w:rFonts w:ascii="Arial" w:eastAsia="Times New Roman" w:hAnsi="Arial" w:cs="Arial"/>
          <w:sz w:val="24"/>
          <w:szCs w:val="24"/>
          <w:lang w:eastAsia="en-AU"/>
        </w:rPr>
      </w:pPr>
    </w:p>
    <w:p w:rsidR="00182971" w:rsidRPr="00685FBE" w:rsidRDefault="00182971" w:rsidP="00182971">
      <w:pPr>
        <w:numPr>
          <w:ilvl w:val="0"/>
          <w:numId w:val="6"/>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What is the current total of sick leave entitlement of employees in the department?</w:t>
      </w:r>
    </w:p>
    <w:p w:rsidR="00182971" w:rsidRPr="00685FBE" w:rsidRDefault="00182971" w:rsidP="00182971">
      <w:pPr>
        <w:numPr>
          <w:ilvl w:val="0"/>
          <w:numId w:val="6"/>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How many days sick leave were taken between 01 July 2011 and 31 March 2012, at each employee level?</w:t>
      </w:r>
    </w:p>
    <w:p w:rsidR="00BA69AB" w:rsidRPr="009B247B" w:rsidRDefault="00BA69AB" w:rsidP="00BA69AB">
      <w:pPr>
        <w:spacing w:after="0" w:line="240" w:lineRule="auto"/>
        <w:ind w:left="567"/>
        <w:rPr>
          <w:rFonts w:ascii="Arial" w:eastAsia="Times New Roman" w:hAnsi="Arial" w:cs="Arial"/>
          <w:sz w:val="24"/>
          <w:szCs w:val="24"/>
          <w:lang w:eastAsia="en-AU"/>
        </w:rPr>
      </w:pPr>
    </w:p>
    <w:p w:rsidR="00BA69AB" w:rsidRPr="009B247B" w:rsidRDefault="00BA69AB" w:rsidP="00BA69AB">
      <w:pPr>
        <w:spacing w:after="0" w:line="240" w:lineRule="auto"/>
        <w:ind w:left="567"/>
        <w:rPr>
          <w:rFonts w:ascii="Arial" w:eastAsia="Times New Roman" w:hAnsi="Arial" w:cs="Arial"/>
          <w:sz w:val="24"/>
          <w:szCs w:val="24"/>
          <w:lang w:eastAsia="en-AU"/>
        </w:rPr>
      </w:pPr>
    </w:p>
    <w:p w:rsidR="00BA69AB" w:rsidRPr="009B247B" w:rsidRDefault="00BA69AB" w:rsidP="00BA69AB">
      <w:pPr>
        <w:spacing w:after="0" w:line="240" w:lineRule="auto"/>
        <w:ind w:left="851"/>
        <w:rPr>
          <w:rFonts w:ascii="Arial" w:eastAsia="Times New Roman" w:hAnsi="Arial" w:cs="Arial"/>
          <w:b/>
          <w:sz w:val="24"/>
          <w:szCs w:val="24"/>
          <w:lang w:eastAsia="en-AU"/>
        </w:rPr>
      </w:pPr>
      <w:r w:rsidRPr="009B247B">
        <w:rPr>
          <w:rFonts w:ascii="Arial" w:eastAsia="Times New Roman" w:hAnsi="Arial" w:cs="Arial"/>
          <w:b/>
          <w:sz w:val="24"/>
          <w:szCs w:val="24"/>
          <w:lang w:eastAsia="en-AU"/>
        </w:rPr>
        <w:t>Sick Leave</w:t>
      </w:r>
    </w:p>
    <w:tbl>
      <w:tblPr>
        <w:tblW w:w="8803" w:type="dxa"/>
        <w:tblInd w:w="959" w:type="dxa"/>
        <w:tblLook w:val="04A0"/>
      </w:tblPr>
      <w:tblGrid>
        <w:gridCol w:w="3417"/>
        <w:gridCol w:w="2693"/>
        <w:gridCol w:w="2693"/>
      </w:tblGrid>
      <w:tr w:rsidR="00BA69AB" w:rsidRPr="009B247B" w:rsidTr="007424CD">
        <w:trPr>
          <w:trHeight w:val="690"/>
          <w:tblHeader/>
        </w:trPr>
        <w:tc>
          <w:tcPr>
            <w:tcW w:w="3417" w:type="dxa"/>
            <w:tcBorders>
              <w:top w:val="single" w:sz="4" w:space="0" w:color="000000"/>
              <w:left w:val="nil"/>
              <w:bottom w:val="single" w:sz="4" w:space="0" w:color="000000"/>
              <w:right w:val="nil"/>
            </w:tcBorders>
            <w:shd w:val="clear" w:color="auto" w:fill="auto"/>
            <w:noWrap/>
            <w:hideMark/>
          </w:tcPr>
          <w:p w:rsidR="00BA69AB" w:rsidRPr="009B247B" w:rsidRDefault="00BA69AB" w:rsidP="007424CD">
            <w:pPr>
              <w:spacing w:after="0" w:line="240" w:lineRule="auto"/>
              <w:rPr>
                <w:rFonts w:ascii="Arial" w:eastAsia="Times New Roman" w:hAnsi="Arial" w:cs="Arial"/>
                <w:b/>
                <w:bCs/>
                <w:color w:val="000000"/>
                <w:sz w:val="24"/>
                <w:szCs w:val="24"/>
                <w:lang w:eastAsia="en-AU"/>
              </w:rPr>
            </w:pPr>
            <w:r w:rsidRPr="009B247B">
              <w:rPr>
                <w:rFonts w:ascii="Arial" w:eastAsia="Times New Roman" w:hAnsi="Arial" w:cs="Arial"/>
                <w:b/>
                <w:bCs/>
                <w:color w:val="000000"/>
                <w:sz w:val="24"/>
                <w:szCs w:val="24"/>
                <w:lang w:eastAsia="en-AU"/>
              </w:rPr>
              <w:t>Classification</w:t>
            </w:r>
          </w:p>
        </w:tc>
        <w:tc>
          <w:tcPr>
            <w:tcW w:w="2693" w:type="dxa"/>
            <w:tcBorders>
              <w:top w:val="single" w:sz="4" w:space="0" w:color="000000"/>
              <w:left w:val="nil"/>
              <w:bottom w:val="single" w:sz="4" w:space="0" w:color="000000"/>
              <w:right w:val="nil"/>
            </w:tcBorders>
            <w:shd w:val="clear" w:color="auto" w:fill="auto"/>
            <w:hideMark/>
          </w:tcPr>
          <w:p w:rsidR="00BA69AB" w:rsidRPr="009B247B" w:rsidRDefault="00BA69AB" w:rsidP="007424CD">
            <w:pPr>
              <w:spacing w:after="0" w:line="240" w:lineRule="auto"/>
              <w:jc w:val="right"/>
              <w:rPr>
                <w:rFonts w:ascii="Arial" w:eastAsia="Times New Roman" w:hAnsi="Arial" w:cs="Arial"/>
                <w:b/>
                <w:bCs/>
                <w:color w:val="000000"/>
                <w:sz w:val="24"/>
                <w:szCs w:val="24"/>
                <w:lang w:eastAsia="en-AU"/>
              </w:rPr>
            </w:pPr>
            <w:r w:rsidRPr="009B247B">
              <w:rPr>
                <w:rFonts w:ascii="Arial" w:eastAsia="Times New Roman" w:hAnsi="Arial" w:cs="Arial"/>
                <w:b/>
                <w:bCs/>
                <w:color w:val="000000"/>
                <w:sz w:val="24"/>
                <w:szCs w:val="24"/>
                <w:lang w:eastAsia="en-AU"/>
              </w:rPr>
              <w:t>Total Sick Leave Entitlements (Weeks)</w:t>
            </w:r>
          </w:p>
        </w:tc>
        <w:tc>
          <w:tcPr>
            <w:tcW w:w="2693" w:type="dxa"/>
            <w:tcBorders>
              <w:top w:val="single" w:sz="4" w:space="0" w:color="000000"/>
              <w:left w:val="nil"/>
              <w:bottom w:val="single" w:sz="4" w:space="0" w:color="000000"/>
              <w:right w:val="nil"/>
            </w:tcBorders>
          </w:tcPr>
          <w:p w:rsidR="00BA69AB" w:rsidRPr="009B247B" w:rsidRDefault="00BA69AB" w:rsidP="007424CD">
            <w:pPr>
              <w:spacing w:after="0" w:line="240" w:lineRule="auto"/>
              <w:jc w:val="right"/>
              <w:rPr>
                <w:rFonts w:ascii="Arial" w:eastAsia="Times New Roman" w:hAnsi="Arial" w:cs="Arial"/>
                <w:b/>
                <w:bCs/>
                <w:color w:val="000000"/>
                <w:sz w:val="24"/>
                <w:szCs w:val="24"/>
                <w:lang w:eastAsia="en-AU"/>
              </w:rPr>
            </w:pPr>
            <w:r w:rsidRPr="009B247B">
              <w:rPr>
                <w:rFonts w:ascii="Arial" w:eastAsia="Times New Roman" w:hAnsi="Arial" w:cs="Arial"/>
                <w:b/>
                <w:bCs/>
                <w:color w:val="000000"/>
                <w:sz w:val="24"/>
                <w:szCs w:val="24"/>
                <w:lang w:eastAsia="en-AU"/>
              </w:rPr>
              <w:t>Total Sick Leave Taken (Days)</w:t>
            </w:r>
          </w:p>
        </w:tc>
      </w:tr>
      <w:tr w:rsidR="00BA69AB" w:rsidRPr="009B247B" w:rsidTr="007424CD">
        <w:trPr>
          <w:trHeight w:val="255"/>
        </w:trPr>
        <w:tc>
          <w:tcPr>
            <w:tcW w:w="34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Administration Officer</w:t>
            </w:r>
          </w:p>
        </w:tc>
        <w:tc>
          <w:tcPr>
            <w:tcW w:w="2693"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12,685.60</w:t>
            </w:r>
          </w:p>
        </w:tc>
        <w:tc>
          <w:tcPr>
            <w:tcW w:w="2693" w:type="dxa"/>
            <w:tcBorders>
              <w:top w:val="nil"/>
              <w:left w:val="nil"/>
              <w:bottom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7,359.00</w:t>
            </w:r>
          </w:p>
        </w:tc>
      </w:tr>
      <w:tr w:rsidR="00BA69AB" w:rsidRPr="009B247B" w:rsidTr="007424CD">
        <w:trPr>
          <w:trHeight w:val="255"/>
        </w:trPr>
        <w:tc>
          <w:tcPr>
            <w:tcW w:w="34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Assistant Teacher</w:t>
            </w:r>
          </w:p>
        </w:tc>
        <w:tc>
          <w:tcPr>
            <w:tcW w:w="2693"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2,416.49</w:t>
            </w:r>
          </w:p>
        </w:tc>
        <w:tc>
          <w:tcPr>
            <w:tcW w:w="2693" w:type="dxa"/>
            <w:tcBorders>
              <w:top w:val="nil"/>
              <w:left w:val="nil"/>
              <w:bottom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1,316.61</w:t>
            </w:r>
          </w:p>
        </w:tc>
      </w:tr>
      <w:tr w:rsidR="00BA69AB" w:rsidRPr="009B247B" w:rsidTr="007424CD">
        <w:trPr>
          <w:trHeight w:val="255"/>
        </w:trPr>
        <w:tc>
          <w:tcPr>
            <w:tcW w:w="34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Executive Contract Officer</w:t>
            </w:r>
          </w:p>
        </w:tc>
        <w:tc>
          <w:tcPr>
            <w:tcW w:w="2693"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1,335.49</w:t>
            </w:r>
          </w:p>
        </w:tc>
        <w:tc>
          <w:tcPr>
            <w:tcW w:w="2693" w:type="dxa"/>
            <w:tcBorders>
              <w:top w:val="nil"/>
              <w:left w:val="nil"/>
              <w:bottom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322.40</w:t>
            </w:r>
          </w:p>
        </w:tc>
      </w:tr>
      <w:tr w:rsidR="00BA69AB" w:rsidRPr="009B247B" w:rsidTr="007424CD">
        <w:trPr>
          <w:trHeight w:val="255"/>
        </w:trPr>
        <w:tc>
          <w:tcPr>
            <w:tcW w:w="34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Executive Contract Principal</w:t>
            </w:r>
          </w:p>
        </w:tc>
        <w:tc>
          <w:tcPr>
            <w:tcW w:w="2693"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3,419.04</w:t>
            </w:r>
          </w:p>
        </w:tc>
        <w:tc>
          <w:tcPr>
            <w:tcW w:w="2693" w:type="dxa"/>
            <w:tcBorders>
              <w:top w:val="nil"/>
              <w:left w:val="nil"/>
              <w:bottom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459.42</w:t>
            </w:r>
          </w:p>
        </w:tc>
      </w:tr>
      <w:tr w:rsidR="00BA69AB" w:rsidRPr="009B247B" w:rsidTr="007424CD">
        <w:trPr>
          <w:trHeight w:val="255"/>
        </w:trPr>
        <w:tc>
          <w:tcPr>
            <w:tcW w:w="34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Executive Officer</w:t>
            </w:r>
          </w:p>
        </w:tc>
        <w:tc>
          <w:tcPr>
            <w:tcW w:w="2693"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62.78</w:t>
            </w:r>
          </w:p>
        </w:tc>
        <w:tc>
          <w:tcPr>
            <w:tcW w:w="2693" w:type="dxa"/>
            <w:tcBorders>
              <w:top w:val="nil"/>
              <w:left w:val="nil"/>
              <w:bottom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1.00</w:t>
            </w:r>
          </w:p>
        </w:tc>
      </w:tr>
      <w:tr w:rsidR="00BA69AB" w:rsidRPr="00C67679" w:rsidTr="007424CD">
        <w:trPr>
          <w:trHeight w:val="255"/>
        </w:trPr>
        <w:tc>
          <w:tcPr>
            <w:tcW w:w="3417" w:type="dxa"/>
            <w:tcBorders>
              <w:top w:val="nil"/>
              <w:left w:val="nil"/>
              <w:bottom w:val="nil"/>
              <w:right w:val="nil"/>
            </w:tcBorders>
            <w:shd w:val="clear" w:color="auto" w:fill="auto"/>
            <w:noWrap/>
          </w:tcPr>
          <w:p w:rsidR="00BA69AB" w:rsidRPr="003E0FE6" w:rsidRDefault="00BA69AB" w:rsidP="007424CD">
            <w:pPr>
              <w:spacing w:after="0" w:line="240" w:lineRule="auto"/>
              <w:rPr>
                <w:rFonts w:ascii="Arial" w:eastAsia="Times New Roman" w:hAnsi="Arial" w:cs="Arial"/>
                <w:color w:val="000000"/>
                <w:sz w:val="24"/>
                <w:szCs w:val="24"/>
                <w:lang w:eastAsia="en-AU"/>
              </w:rPr>
            </w:pPr>
            <w:r w:rsidRPr="003E0FE6">
              <w:rPr>
                <w:rFonts w:ascii="Arial" w:eastAsia="Times New Roman" w:hAnsi="Arial" w:cs="Arial"/>
                <w:color w:val="000000"/>
                <w:sz w:val="24"/>
                <w:szCs w:val="24"/>
                <w:lang w:eastAsia="en-AU"/>
              </w:rPr>
              <w:t>Other</w:t>
            </w:r>
          </w:p>
        </w:tc>
        <w:tc>
          <w:tcPr>
            <w:tcW w:w="2693" w:type="dxa"/>
            <w:tcBorders>
              <w:top w:val="nil"/>
              <w:left w:val="nil"/>
              <w:bottom w:val="nil"/>
              <w:right w:val="nil"/>
            </w:tcBorders>
            <w:shd w:val="clear" w:color="auto" w:fill="auto"/>
            <w:noWrap/>
          </w:tcPr>
          <w:p w:rsidR="00BA69AB" w:rsidRPr="003E0FE6" w:rsidRDefault="00BA69AB" w:rsidP="007424CD">
            <w:pPr>
              <w:spacing w:after="0" w:line="240" w:lineRule="auto"/>
              <w:jc w:val="right"/>
              <w:rPr>
                <w:rFonts w:ascii="Arial" w:eastAsia="Times New Roman" w:hAnsi="Arial" w:cs="Arial"/>
                <w:color w:val="000000"/>
                <w:sz w:val="24"/>
                <w:szCs w:val="24"/>
                <w:lang w:eastAsia="en-AU"/>
              </w:rPr>
            </w:pPr>
          </w:p>
        </w:tc>
        <w:tc>
          <w:tcPr>
            <w:tcW w:w="2693" w:type="dxa"/>
            <w:tcBorders>
              <w:top w:val="nil"/>
              <w:left w:val="nil"/>
              <w:bottom w:val="nil"/>
              <w:right w:val="nil"/>
            </w:tcBorders>
            <w:shd w:val="clear" w:color="auto" w:fill="auto"/>
          </w:tcPr>
          <w:p w:rsidR="00BA69AB" w:rsidRPr="003E0FE6" w:rsidRDefault="00BA69AB" w:rsidP="007424CD">
            <w:pPr>
              <w:spacing w:after="0" w:line="240" w:lineRule="auto"/>
              <w:jc w:val="right"/>
              <w:rPr>
                <w:rFonts w:ascii="Arial" w:eastAsia="Times New Roman" w:hAnsi="Arial" w:cs="Arial"/>
                <w:color w:val="000000"/>
                <w:sz w:val="24"/>
                <w:szCs w:val="24"/>
                <w:lang w:eastAsia="en-AU"/>
              </w:rPr>
            </w:pPr>
            <w:r w:rsidRPr="003E0FE6">
              <w:rPr>
                <w:rFonts w:ascii="Arial" w:eastAsia="Times New Roman" w:hAnsi="Arial" w:cs="Arial"/>
                <w:color w:val="000000"/>
                <w:sz w:val="24"/>
                <w:szCs w:val="24"/>
                <w:lang w:eastAsia="en-AU"/>
              </w:rPr>
              <w:t>10.19</w:t>
            </w:r>
          </w:p>
        </w:tc>
      </w:tr>
      <w:tr w:rsidR="00BA69AB" w:rsidRPr="009B247B" w:rsidTr="007424CD">
        <w:trPr>
          <w:trHeight w:val="255"/>
        </w:trPr>
        <w:tc>
          <w:tcPr>
            <w:tcW w:w="34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Physical</w:t>
            </w:r>
          </w:p>
        </w:tc>
        <w:tc>
          <w:tcPr>
            <w:tcW w:w="2693"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1,255.32</w:t>
            </w:r>
          </w:p>
        </w:tc>
        <w:tc>
          <w:tcPr>
            <w:tcW w:w="2693" w:type="dxa"/>
            <w:tcBorders>
              <w:top w:val="nil"/>
              <w:left w:val="nil"/>
              <w:bottom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585.09</w:t>
            </w:r>
          </w:p>
        </w:tc>
      </w:tr>
      <w:tr w:rsidR="00BA69AB" w:rsidRPr="009B247B" w:rsidTr="007424CD">
        <w:trPr>
          <w:trHeight w:val="255"/>
        </w:trPr>
        <w:tc>
          <w:tcPr>
            <w:tcW w:w="34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Principal</w:t>
            </w:r>
          </w:p>
        </w:tc>
        <w:tc>
          <w:tcPr>
            <w:tcW w:w="2693"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1,882.56</w:t>
            </w:r>
          </w:p>
        </w:tc>
        <w:tc>
          <w:tcPr>
            <w:tcW w:w="2693" w:type="dxa"/>
            <w:tcBorders>
              <w:top w:val="nil"/>
              <w:left w:val="nil"/>
              <w:bottom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378.46</w:t>
            </w:r>
          </w:p>
        </w:tc>
      </w:tr>
      <w:tr w:rsidR="00BA69AB" w:rsidRPr="009B247B" w:rsidTr="007424CD">
        <w:trPr>
          <w:trHeight w:val="255"/>
        </w:trPr>
        <w:tc>
          <w:tcPr>
            <w:tcW w:w="34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Professional</w:t>
            </w:r>
          </w:p>
        </w:tc>
        <w:tc>
          <w:tcPr>
            <w:tcW w:w="2693"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386.44</w:t>
            </w:r>
          </w:p>
        </w:tc>
        <w:tc>
          <w:tcPr>
            <w:tcW w:w="2693" w:type="dxa"/>
            <w:tcBorders>
              <w:top w:val="nil"/>
              <w:left w:val="nil"/>
              <w:bottom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363.93</w:t>
            </w:r>
          </w:p>
        </w:tc>
      </w:tr>
      <w:tr w:rsidR="00BA69AB" w:rsidRPr="009B247B" w:rsidTr="007424CD">
        <w:trPr>
          <w:trHeight w:val="255"/>
        </w:trPr>
        <w:tc>
          <w:tcPr>
            <w:tcW w:w="34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Senior Administration Officer</w:t>
            </w:r>
          </w:p>
        </w:tc>
        <w:tc>
          <w:tcPr>
            <w:tcW w:w="2693"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1,769.41</w:t>
            </w:r>
          </w:p>
        </w:tc>
        <w:tc>
          <w:tcPr>
            <w:tcW w:w="2693" w:type="dxa"/>
            <w:tcBorders>
              <w:top w:val="nil"/>
              <w:left w:val="nil"/>
              <w:bottom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676.14</w:t>
            </w:r>
          </w:p>
        </w:tc>
      </w:tr>
      <w:tr w:rsidR="00BA69AB" w:rsidRPr="009B247B" w:rsidTr="007424CD">
        <w:trPr>
          <w:trHeight w:val="255"/>
        </w:trPr>
        <w:tc>
          <w:tcPr>
            <w:tcW w:w="34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Senior Teacher</w:t>
            </w:r>
          </w:p>
        </w:tc>
        <w:tc>
          <w:tcPr>
            <w:tcW w:w="2693"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14,867.51</w:t>
            </w:r>
          </w:p>
        </w:tc>
        <w:tc>
          <w:tcPr>
            <w:tcW w:w="2693" w:type="dxa"/>
            <w:tcBorders>
              <w:top w:val="nil"/>
              <w:left w:val="nil"/>
              <w:bottom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4,375.36</w:t>
            </w:r>
          </w:p>
        </w:tc>
      </w:tr>
      <w:tr w:rsidR="00BA69AB" w:rsidRPr="009B247B" w:rsidTr="007424CD">
        <w:trPr>
          <w:trHeight w:val="255"/>
        </w:trPr>
        <w:tc>
          <w:tcPr>
            <w:tcW w:w="34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Teacher</w:t>
            </w:r>
          </w:p>
        </w:tc>
        <w:tc>
          <w:tcPr>
            <w:tcW w:w="2693"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27,185.04</w:t>
            </w:r>
          </w:p>
        </w:tc>
        <w:tc>
          <w:tcPr>
            <w:tcW w:w="2693" w:type="dxa"/>
            <w:tcBorders>
              <w:top w:val="nil"/>
              <w:left w:val="nil"/>
              <w:bottom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11,932.07</w:t>
            </w:r>
          </w:p>
        </w:tc>
      </w:tr>
      <w:tr w:rsidR="00BA69AB" w:rsidRPr="009B247B" w:rsidTr="007424CD">
        <w:trPr>
          <w:trHeight w:val="255"/>
        </w:trPr>
        <w:tc>
          <w:tcPr>
            <w:tcW w:w="3417" w:type="dxa"/>
            <w:tcBorders>
              <w:top w:val="nil"/>
              <w:left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Technical</w:t>
            </w:r>
          </w:p>
        </w:tc>
        <w:tc>
          <w:tcPr>
            <w:tcW w:w="2693" w:type="dxa"/>
            <w:tcBorders>
              <w:top w:val="nil"/>
              <w:left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17.02</w:t>
            </w:r>
          </w:p>
        </w:tc>
        <w:tc>
          <w:tcPr>
            <w:tcW w:w="2693" w:type="dxa"/>
            <w:tcBorders>
              <w:top w:val="nil"/>
              <w:left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26.00</w:t>
            </w:r>
          </w:p>
        </w:tc>
      </w:tr>
      <w:tr w:rsidR="00BA69AB" w:rsidRPr="009B247B" w:rsidTr="007424CD">
        <w:trPr>
          <w:trHeight w:val="255"/>
        </w:trPr>
        <w:tc>
          <w:tcPr>
            <w:tcW w:w="3417" w:type="dxa"/>
            <w:tcBorders>
              <w:top w:val="nil"/>
              <w:left w:val="nil"/>
              <w:bottom w:val="nil"/>
              <w:right w:val="nil"/>
            </w:tcBorders>
            <w:shd w:val="clear" w:color="auto" w:fill="auto"/>
            <w:noWrap/>
            <w:hideMark/>
          </w:tcPr>
          <w:p w:rsidR="00BA69AB" w:rsidRPr="009B247B" w:rsidRDefault="00BA69AB" w:rsidP="007424CD">
            <w:pPr>
              <w:spacing w:after="0" w:line="240" w:lineRule="auto"/>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Trainee and Apprentices</w:t>
            </w:r>
          </w:p>
        </w:tc>
        <w:tc>
          <w:tcPr>
            <w:tcW w:w="2693" w:type="dxa"/>
            <w:tcBorders>
              <w:top w:val="nil"/>
              <w:left w:val="nil"/>
              <w:bottom w:val="nil"/>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108.39</w:t>
            </w:r>
          </w:p>
        </w:tc>
        <w:tc>
          <w:tcPr>
            <w:tcW w:w="2693" w:type="dxa"/>
            <w:tcBorders>
              <w:top w:val="nil"/>
              <w:left w:val="nil"/>
              <w:bottom w:val="nil"/>
              <w:right w:val="nil"/>
            </w:tcBorders>
            <w:shd w:val="clear" w:color="auto" w:fill="auto"/>
          </w:tcPr>
          <w:p w:rsidR="00BA69AB" w:rsidRPr="009B247B" w:rsidRDefault="00BA69AB" w:rsidP="007424CD">
            <w:pPr>
              <w:spacing w:after="0" w:line="240" w:lineRule="auto"/>
              <w:jc w:val="right"/>
              <w:rPr>
                <w:rFonts w:ascii="Arial" w:eastAsia="Times New Roman" w:hAnsi="Arial" w:cs="Arial"/>
                <w:color w:val="000000"/>
                <w:sz w:val="24"/>
                <w:szCs w:val="24"/>
                <w:lang w:eastAsia="en-AU"/>
              </w:rPr>
            </w:pPr>
            <w:r w:rsidRPr="009B247B">
              <w:rPr>
                <w:rFonts w:ascii="Arial" w:eastAsia="Times New Roman" w:hAnsi="Arial" w:cs="Arial"/>
                <w:color w:val="000000"/>
                <w:sz w:val="24"/>
                <w:szCs w:val="24"/>
                <w:lang w:eastAsia="en-AU"/>
              </w:rPr>
              <w:t>125.83</w:t>
            </w:r>
          </w:p>
        </w:tc>
      </w:tr>
      <w:tr w:rsidR="00BA69AB" w:rsidRPr="009B247B" w:rsidTr="007424CD">
        <w:trPr>
          <w:trHeight w:val="255"/>
        </w:trPr>
        <w:tc>
          <w:tcPr>
            <w:tcW w:w="3417" w:type="dxa"/>
            <w:tcBorders>
              <w:top w:val="nil"/>
              <w:left w:val="nil"/>
              <w:bottom w:val="single" w:sz="4" w:space="0" w:color="auto"/>
              <w:right w:val="nil"/>
            </w:tcBorders>
            <w:shd w:val="clear" w:color="auto" w:fill="auto"/>
            <w:noWrap/>
            <w:hideMark/>
          </w:tcPr>
          <w:p w:rsidR="00BA69AB" w:rsidRPr="009B247B" w:rsidRDefault="00BA69AB" w:rsidP="007424CD">
            <w:pPr>
              <w:spacing w:after="0" w:line="240" w:lineRule="auto"/>
              <w:rPr>
                <w:rFonts w:ascii="Arial" w:eastAsia="Times New Roman" w:hAnsi="Arial" w:cs="Arial"/>
                <w:b/>
                <w:color w:val="000000"/>
                <w:sz w:val="24"/>
                <w:szCs w:val="24"/>
                <w:lang w:eastAsia="en-AU"/>
              </w:rPr>
            </w:pPr>
            <w:r w:rsidRPr="009B247B">
              <w:rPr>
                <w:rFonts w:ascii="Arial" w:eastAsia="Times New Roman" w:hAnsi="Arial" w:cs="Arial"/>
                <w:b/>
                <w:color w:val="000000"/>
                <w:sz w:val="24"/>
                <w:szCs w:val="24"/>
                <w:lang w:eastAsia="en-AU"/>
              </w:rPr>
              <w:t>Total</w:t>
            </w:r>
          </w:p>
        </w:tc>
        <w:tc>
          <w:tcPr>
            <w:tcW w:w="2693" w:type="dxa"/>
            <w:tcBorders>
              <w:top w:val="nil"/>
              <w:left w:val="nil"/>
              <w:bottom w:val="single" w:sz="4" w:space="0" w:color="auto"/>
              <w:right w:val="nil"/>
            </w:tcBorders>
            <w:shd w:val="clear" w:color="auto" w:fill="auto"/>
            <w:noWrap/>
            <w:hideMark/>
          </w:tcPr>
          <w:p w:rsidR="00BA69AB" w:rsidRPr="009B247B" w:rsidRDefault="00BA69AB" w:rsidP="007424CD">
            <w:pPr>
              <w:spacing w:after="0" w:line="240" w:lineRule="auto"/>
              <w:jc w:val="right"/>
              <w:rPr>
                <w:rFonts w:ascii="Arial" w:eastAsia="Times New Roman" w:hAnsi="Arial" w:cs="Arial"/>
                <w:b/>
                <w:color w:val="000000"/>
                <w:sz w:val="24"/>
                <w:szCs w:val="24"/>
                <w:lang w:eastAsia="en-AU"/>
              </w:rPr>
            </w:pPr>
            <w:r w:rsidRPr="009B247B">
              <w:rPr>
                <w:rFonts w:ascii="Arial" w:eastAsia="Times New Roman" w:hAnsi="Arial" w:cs="Arial"/>
                <w:b/>
                <w:color w:val="000000"/>
                <w:sz w:val="24"/>
                <w:szCs w:val="24"/>
                <w:lang w:eastAsia="en-AU"/>
              </w:rPr>
              <w:t>67,391.11</w:t>
            </w:r>
          </w:p>
        </w:tc>
        <w:tc>
          <w:tcPr>
            <w:tcW w:w="2693" w:type="dxa"/>
            <w:tcBorders>
              <w:top w:val="nil"/>
              <w:left w:val="nil"/>
              <w:bottom w:val="single" w:sz="4" w:space="0" w:color="auto"/>
              <w:right w:val="nil"/>
            </w:tcBorders>
            <w:shd w:val="clear" w:color="auto" w:fill="auto"/>
          </w:tcPr>
          <w:p w:rsidR="00BA69AB" w:rsidRPr="009B247B" w:rsidRDefault="00BA69AB" w:rsidP="007424CD">
            <w:pPr>
              <w:spacing w:after="0" w:line="240" w:lineRule="auto"/>
              <w:jc w:val="right"/>
              <w:rPr>
                <w:rFonts w:ascii="Arial" w:eastAsia="Times New Roman" w:hAnsi="Arial" w:cs="Arial"/>
                <w:b/>
                <w:color w:val="000000"/>
                <w:sz w:val="24"/>
                <w:szCs w:val="24"/>
                <w:lang w:eastAsia="en-AU"/>
              </w:rPr>
            </w:pPr>
            <w:r w:rsidRPr="009B247B">
              <w:rPr>
                <w:rFonts w:ascii="Arial" w:eastAsia="Times New Roman" w:hAnsi="Arial" w:cs="Arial"/>
                <w:b/>
                <w:color w:val="000000"/>
                <w:sz w:val="24"/>
                <w:szCs w:val="24"/>
                <w:lang w:eastAsia="en-AU"/>
              </w:rPr>
              <w:t>27,931.50</w:t>
            </w:r>
          </w:p>
        </w:tc>
      </w:tr>
    </w:tbl>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25.</w:t>
      </w:r>
      <w:r w:rsidRPr="00685FBE">
        <w:rPr>
          <w:rFonts w:ascii="Arial" w:hAnsi="Arial" w:cs="Arial"/>
          <w:b/>
          <w:sz w:val="24"/>
          <w:szCs w:val="24"/>
        </w:rPr>
        <w:tab/>
      </w:r>
      <w:r w:rsidRPr="00685FBE">
        <w:rPr>
          <w:rFonts w:ascii="Arial" w:eastAsia="Times New Roman" w:hAnsi="Arial" w:cs="Arial"/>
          <w:b/>
          <w:sz w:val="24"/>
          <w:szCs w:val="24"/>
          <w:lang w:eastAsia="en-AU"/>
        </w:rPr>
        <w:t>In relation to Contract (ECO1 and above) staff as of 31 March 2012:</w:t>
      </w:r>
    </w:p>
    <w:p w:rsidR="00490390" w:rsidRPr="00685FBE" w:rsidRDefault="00490390" w:rsidP="00C55AB3">
      <w:pPr>
        <w:numPr>
          <w:ilvl w:val="0"/>
          <w:numId w:val="7"/>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lastRenderedPageBreak/>
        <w:t xml:space="preserve">What is the total amount of accrued leave in the department, broken down by level, long service leave and recreation leave? </w:t>
      </w:r>
    </w:p>
    <w:p w:rsidR="00490390" w:rsidRPr="00685FBE" w:rsidRDefault="00490390" w:rsidP="00C55AB3">
      <w:pPr>
        <w:numPr>
          <w:ilvl w:val="0"/>
          <w:numId w:val="7"/>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What is the financial value of that leave?</w:t>
      </w:r>
    </w:p>
    <w:p w:rsidR="00490390" w:rsidRPr="00685FBE" w:rsidRDefault="00490390" w:rsidP="00C55AB3">
      <w:pPr>
        <w:numPr>
          <w:ilvl w:val="0"/>
          <w:numId w:val="7"/>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What is the highest individual amount of accrued leave at each employee level?</w:t>
      </w:r>
    </w:p>
    <w:p w:rsidR="00490390" w:rsidRPr="00685FBE" w:rsidRDefault="00490390" w:rsidP="00C55AB3">
      <w:pPr>
        <w:numPr>
          <w:ilvl w:val="0"/>
          <w:numId w:val="7"/>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What is the current total of sick leave entitlement of employees in the department?</w:t>
      </w:r>
    </w:p>
    <w:p w:rsidR="00490390" w:rsidRPr="00685FBE" w:rsidRDefault="00490390" w:rsidP="00C55AB3">
      <w:pPr>
        <w:numPr>
          <w:ilvl w:val="0"/>
          <w:numId w:val="7"/>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How many days sick leave were taken between 01 July 2011 and 31 March 2012, at each employee level?</w:t>
      </w:r>
    </w:p>
    <w:p w:rsidR="00F33F64" w:rsidRDefault="00F33F64" w:rsidP="00F33F64">
      <w:pPr>
        <w:spacing w:after="0" w:line="240" w:lineRule="auto"/>
        <w:ind w:left="567"/>
        <w:rPr>
          <w:rFonts w:ascii="Arial" w:hAnsi="Arial" w:cs="Arial"/>
          <w:sz w:val="24"/>
          <w:szCs w:val="24"/>
        </w:rPr>
      </w:pPr>
    </w:p>
    <w:p w:rsidR="00BA69AB" w:rsidRPr="006A16FE" w:rsidRDefault="00BA69AB" w:rsidP="00463801">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At 31 March 2012</w:t>
      </w:r>
    </w:p>
    <w:p w:rsidR="00BA69AB" w:rsidRPr="006A16FE" w:rsidRDefault="00BA69AB" w:rsidP="00463801">
      <w:pPr>
        <w:spacing w:after="0" w:line="240" w:lineRule="auto"/>
        <w:ind w:left="567"/>
        <w:rPr>
          <w:rFonts w:ascii="Arial" w:eastAsia="Times New Roman" w:hAnsi="Arial" w:cs="Arial"/>
          <w:sz w:val="24"/>
          <w:szCs w:val="24"/>
          <w:lang w:eastAsia="en-AU"/>
        </w:rPr>
      </w:pPr>
    </w:p>
    <w:p w:rsidR="00BA69AB" w:rsidRPr="006A16FE" w:rsidRDefault="00BA69AB" w:rsidP="00463801">
      <w:pPr>
        <w:spacing w:after="0" w:line="240" w:lineRule="auto"/>
        <w:ind w:left="567"/>
        <w:rPr>
          <w:rFonts w:ascii="Arial" w:eastAsia="Times New Roman" w:hAnsi="Arial" w:cs="Arial"/>
          <w:b/>
          <w:sz w:val="24"/>
          <w:szCs w:val="24"/>
          <w:lang w:eastAsia="en-AU"/>
        </w:rPr>
      </w:pPr>
      <w:r w:rsidRPr="006A16FE">
        <w:rPr>
          <w:rFonts w:ascii="Arial" w:eastAsia="Times New Roman" w:hAnsi="Arial" w:cs="Arial"/>
          <w:b/>
          <w:sz w:val="24"/>
          <w:szCs w:val="24"/>
          <w:lang w:eastAsia="en-AU"/>
        </w:rPr>
        <w:t>Long Service Leave</w:t>
      </w:r>
    </w:p>
    <w:p w:rsidR="00BA69AB" w:rsidRPr="006A16FE" w:rsidRDefault="00BA69AB" w:rsidP="00463801">
      <w:pPr>
        <w:spacing w:after="0" w:line="240" w:lineRule="auto"/>
        <w:ind w:left="567"/>
        <w:rPr>
          <w:rFonts w:ascii="Arial" w:eastAsia="Times New Roman" w:hAnsi="Arial" w:cs="Arial"/>
          <w:sz w:val="24"/>
          <w:szCs w:val="24"/>
          <w:lang w:eastAsia="en-AU"/>
        </w:rPr>
      </w:pPr>
    </w:p>
    <w:tbl>
      <w:tblPr>
        <w:tblW w:w="7078" w:type="dxa"/>
        <w:tblInd w:w="675" w:type="dxa"/>
        <w:tblLook w:val="04A0"/>
      </w:tblPr>
      <w:tblGrid>
        <w:gridCol w:w="1861"/>
        <w:gridCol w:w="1532"/>
        <w:gridCol w:w="1984"/>
        <w:gridCol w:w="1701"/>
      </w:tblGrid>
      <w:tr w:rsidR="00BA69AB" w:rsidRPr="006A16FE" w:rsidTr="00463801">
        <w:trPr>
          <w:trHeight w:val="885"/>
          <w:tblHeader/>
        </w:trPr>
        <w:tc>
          <w:tcPr>
            <w:tcW w:w="1861" w:type="dxa"/>
            <w:tcBorders>
              <w:top w:val="single" w:sz="4" w:space="0" w:color="000000"/>
              <w:left w:val="nil"/>
              <w:bottom w:val="single" w:sz="4" w:space="0" w:color="000000"/>
              <w:right w:val="nil"/>
            </w:tcBorders>
            <w:shd w:val="clear" w:color="auto" w:fill="auto"/>
            <w:noWrap/>
            <w:hideMark/>
          </w:tcPr>
          <w:p w:rsidR="00BA69AB" w:rsidRPr="006A16FE" w:rsidRDefault="00BA69AB" w:rsidP="007424CD">
            <w:pPr>
              <w:spacing w:after="0" w:line="240" w:lineRule="auto"/>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Classification</w:t>
            </w:r>
          </w:p>
        </w:tc>
        <w:tc>
          <w:tcPr>
            <w:tcW w:w="1532" w:type="dxa"/>
            <w:tcBorders>
              <w:top w:val="single" w:sz="4" w:space="0" w:color="000000"/>
              <w:left w:val="nil"/>
              <w:bottom w:val="single" w:sz="4" w:space="0" w:color="000000"/>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Contract Staff Accrued Long Service Leave (Months)</w:t>
            </w:r>
          </w:p>
        </w:tc>
        <w:tc>
          <w:tcPr>
            <w:tcW w:w="1984" w:type="dxa"/>
            <w:tcBorders>
              <w:top w:val="single" w:sz="4" w:space="0" w:color="000000"/>
              <w:left w:val="nil"/>
              <w:bottom w:val="single" w:sz="4" w:space="0" w:color="000000"/>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Contract Staff Accrued Long Service Leave ($Value)</w:t>
            </w:r>
          </w:p>
        </w:tc>
        <w:tc>
          <w:tcPr>
            <w:tcW w:w="1701" w:type="dxa"/>
            <w:tcBorders>
              <w:top w:val="single" w:sz="4" w:space="0" w:color="000000"/>
              <w:left w:val="nil"/>
              <w:bottom w:val="single" w:sz="4" w:space="0" w:color="000000"/>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Highest Individual Amount Accrued (Months)</w:t>
            </w:r>
          </w:p>
        </w:tc>
      </w:tr>
      <w:tr w:rsidR="00BA69AB" w:rsidRPr="006A16FE" w:rsidTr="00463801">
        <w:trPr>
          <w:trHeight w:val="255"/>
        </w:trPr>
        <w:tc>
          <w:tcPr>
            <w:tcW w:w="1861"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ECP1</w:t>
            </w:r>
          </w:p>
        </w:tc>
        <w:tc>
          <w:tcPr>
            <w:tcW w:w="1532"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47.18</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$643,431.53</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5.55</w:t>
            </w:r>
          </w:p>
        </w:tc>
      </w:tr>
      <w:tr w:rsidR="00BA69AB" w:rsidRPr="006A16FE" w:rsidTr="00463801">
        <w:trPr>
          <w:trHeight w:val="255"/>
        </w:trPr>
        <w:tc>
          <w:tcPr>
            <w:tcW w:w="1861"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ECP2</w:t>
            </w:r>
          </w:p>
        </w:tc>
        <w:tc>
          <w:tcPr>
            <w:tcW w:w="1532"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41.42</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$584,085.72</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7.75</w:t>
            </w:r>
          </w:p>
        </w:tc>
      </w:tr>
      <w:tr w:rsidR="00BA69AB" w:rsidRPr="006A16FE" w:rsidTr="00463801">
        <w:trPr>
          <w:trHeight w:val="255"/>
        </w:trPr>
        <w:tc>
          <w:tcPr>
            <w:tcW w:w="1861"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ECP3</w:t>
            </w:r>
          </w:p>
        </w:tc>
        <w:tc>
          <w:tcPr>
            <w:tcW w:w="1532"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13.44</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$194,983.51</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5.22</w:t>
            </w:r>
          </w:p>
        </w:tc>
      </w:tr>
      <w:tr w:rsidR="00BA69AB" w:rsidRPr="006A16FE" w:rsidTr="00463801">
        <w:trPr>
          <w:trHeight w:val="255"/>
        </w:trPr>
        <w:tc>
          <w:tcPr>
            <w:tcW w:w="1861"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ECPL2</w:t>
            </w:r>
          </w:p>
        </w:tc>
        <w:tc>
          <w:tcPr>
            <w:tcW w:w="1532"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111.19</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$1,466,380.40</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7.35</w:t>
            </w:r>
          </w:p>
        </w:tc>
      </w:tr>
      <w:tr w:rsidR="00BA69AB" w:rsidRPr="006A16FE" w:rsidTr="00463801">
        <w:trPr>
          <w:trHeight w:val="255"/>
        </w:trPr>
        <w:tc>
          <w:tcPr>
            <w:tcW w:w="1861"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ECPL3</w:t>
            </w:r>
          </w:p>
        </w:tc>
        <w:tc>
          <w:tcPr>
            <w:tcW w:w="1532"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24.13</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$335,016.14</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8.47</w:t>
            </w:r>
          </w:p>
        </w:tc>
      </w:tr>
      <w:tr w:rsidR="00BA69AB" w:rsidRPr="006A16FE" w:rsidTr="00463801">
        <w:trPr>
          <w:trHeight w:val="255"/>
        </w:trPr>
        <w:tc>
          <w:tcPr>
            <w:tcW w:w="1861"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ECPL4</w:t>
            </w:r>
          </w:p>
        </w:tc>
        <w:tc>
          <w:tcPr>
            <w:tcW w:w="1532"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31.35</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$445,947.93</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11.9</w:t>
            </w:r>
          </w:p>
        </w:tc>
      </w:tr>
      <w:tr w:rsidR="00BA69AB" w:rsidRPr="006A16FE" w:rsidTr="00463801">
        <w:trPr>
          <w:trHeight w:val="255"/>
        </w:trPr>
        <w:tc>
          <w:tcPr>
            <w:tcW w:w="1861"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ECPL5</w:t>
            </w:r>
          </w:p>
        </w:tc>
        <w:tc>
          <w:tcPr>
            <w:tcW w:w="1532"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10.57</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$164,451.82</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8.07</w:t>
            </w:r>
          </w:p>
        </w:tc>
      </w:tr>
      <w:tr w:rsidR="00BA69AB" w:rsidRPr="006A16FE" w:rsidTr="00463801">
        <w:trPr>
          <w:trHeight w:val="255"/>
        </w:trPr>
        <w:tc>
          <w:tcPr>
            <w:tcW w:w="1861"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EO1C</w:t>
            </w:r>
          </w:p>
        </w:tc>
        <w:tc>
          <w:tcPr>
            <w:tcW w:w="1532"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40.3</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$601,596.64</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7.03</w:t>
            </w:r>
          </w:p>
        </w:tc>
      </w:tr>
      <w:tr w:rsidR="00BA69AB" w:rsidRPr="006A16FE" w:rsidTr="00463801">
        <w:trPr>
          <w:trHeight w:val="255"/>
        </w:trPr>
        <w:tc>
          <w:tcPr>
            <w:tcW w:w="1861"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EO2C</w:t>
            </w:r>
          </w:p>
        </w:tc>
        <w:tc>
          <w:tcPr>
            <w:tcW w:w="1532"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73.16</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$1,173,643.04</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10.17</w:t>
            </w:r>
          </w:p>
        </w:tc>
      </w:tr>
      <w:tr w:rsidR="00BA69AB" w:rsidRPr="006A16FE" w:rsidTr="00463801">
        <w:trPr>
          <w:trHeight w:val="255"/>
        </w:trPr>
        <w:tc>
          <w:tcPr>
            <w:tcW w:w="1861"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EO3C</w:t>
            </w:r>
          </w:p>
        </w:tc>
        <w:tc>
          <w:tcPr>
            <w:tcW w:w="1532"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8.79</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$160,612.54</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2.61</w:t>
            </w:r>
          </w:p>
        </w:tc>
      </w:tr>
      <w:tr w:rsidR="00BA69AB" w:rsidRPr="006A16FE" w:rsidTr="00463801">
        <w:trPr>
          <w:trHeight w:val="255"/>
        </w:trPr>
        <w:tc>
          <w:tcPr>
            <w:tcW w:w="1861"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EO4C</w:t>
            </w:r>
          </w:p>
        </w:tc>
        <w:tc>
          <w:tcPr>
            <w:tcW w:w="1532"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13.4</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$296,673.49</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9.9</w:t>
            </w:r>
          </w:p>
        </w:tc>
      </w:tr>
      <w:tr w:rsidR="00BA69AB" w:rsidRPr="006A16FE" w:rsidTr="00463801">
        <w:trPr>
          <w:trHeight w:val="255"/>
        </w:trPr>
        <w:tc>
          <w:tcPr>
            <w:tcW w:w="1861" w:type="dxa"/>
            <w:tcBorders>
              <w:top w:val="nil"/>
              <w:left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EO6C</w:t>
            </w:r>
          </w:p>
        </w:tc>
        <w:tc>
          <w:tcPr>
            <w:tcW w:w="1532" w:type="dxa"/>
            <w:tcBorders>
              <w:top w:val="nil"/>
              <w:left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0.87</w:t>
            </w:r>
          </w:p>
        </w:tc>
        <w:tc>
          <w:tcPr>
            <w:tcW w:w="1984" w:type="dxa"/>
            <w:tcBorders>
              <w:top w:val="nil"/>
              <w:left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$27,075.05</w:t>
            </w:r>
          </w:p>
        </w:tc>
        <w:tc>
          <w:tcPr>
            <w:tcW w:w="1701" w:type="dxa"/>
            <w:tcBorders>
              <w:top w:val="nil"/>
              <w:left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0.87</w:t>
            </w:r>
          </w:p>
        </w:tc>
      </w:tr>
      <w:tr w:rsidR="00BA69AB" w:rsidRPr="006A16FE" w:rsidTr="00463801">
        <w:trPr>
          <w:trHeight w:val="255"/>
        </w:trPr>
        <w:tc>
          <w:tcPr>
            <w:tcW w:w="1861" w:type="dxa"/>
            <w:tcBorders>
              <w:top w:val="nil"/>
              <w:left w:val="nil"/>
              <w:bottom w:val="single" w:sz="4" w:space="0" w:color="auto"/>
              <w:right w:val="nil"/>
            </w:tcBorders>
            <w:shd w:val="clear" w:color="auto" w:fill="auto"/>
            <w:noWrap/>
            <w:hideMark/>
          </w:tcPr>
          <w:p w:rsidR="00BA69AB" w:rsidRPr="006A16FE" w:rsidRDefault="00BA69AB" w:rsidP="007424CD">
            <w:pPr>
              <w:spacing w:after="0" w:line="240" w:lineRule="auto"/>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Total</w:t>
            </w:r>
          </w:p>
        </w:tc>
        <w:tc>
          <w:tcPr>
            <w:tcW w:w="1532" w:type="dxa"/>
            <w:tcBorders>
              <w:top w:val="nil"/>
              <w:left w:val="nil"/>
              <w:bottom w:val="single" w:sz="4" w:space="0" w:color="auto"/>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415.8</w:t>
            </w:r>
          </w:p>
        </w:tc>
        <w:tc>
          <w:tcPr>
            <w:tcW w:w="1984" w:type="dxa"/>
            <w:tcBorders>
              <w:top w:val="nil"/>
              <w:left w:val="nil"/>
              <w:bottom w:val="single" w:sz="4" w:space="0" w:color="auto"/>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$6,093,897.81</w:t>
            </w:r>
          </w:p>
        </w:tc>
        <w:tc>
          <w:tcPr>
            <w:tcW w:w="1701" w:type="dxa"/>
            <w:tcBorders>
              <w:top w:val="nil"/>
              <w:left w:val="nil"/>
              <w:bottom w:val="single" w:sz="4" w:space="0" w:color="auto"/>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color w:val="000000"/>
                <w:sz w:val="24"/>
                <w:szCs w:val="24"/>
                <w:lang w:eastAsia="en-AU"/>
              </w:rPr>
            </w:pPr>
          </w:p>
        </w:tc>
      </w:tr>
    </w:tbl>
    <w:p w:rsidR="00BA69AB" w:rsidRPr="006A16FE" w:rsidRDefault="00BA69AB" w:rsidP="00463801">
      <w:pPr>
        <w:spacing w:after="0" w:line="240" w:lineRule="auto"/>
        <w:ind w:left="567"/>
        <w:rPr>
          <w:rFonts w:ascii="Arial" w:eastAsia="Times New Roman" w:hAnsi="Arial" w:cs="Arial"/>
          <w:sz w:val="24"/>
          <w:szCs w:val="24"/>
          <w:lang w:eastAsia="en-AU"/>
        </w:rPr>
      </w:pPr>
    </w:p>
    <w:p w:rsidR="00BA69AB" w:rsidRPr="006A16FE" w:rsidRDefault="00BA69AB" w:rsidP="00463801">
      <w:pPr>
        <w:spacing w:after="0" w:line="240" w:lineRule="auto"/>
        <w:ind w:left="567"/>
        <w:rPr>
          <w:rFonts w:ascii="Arial" w:eastAsia="Times New Roman" w:hAnsi="Arial" w:cs="Arial"/>
          <w:sz w:val="24"/>
          <w:szCs w:val="24"/>
          <w:lang w:eastAsia="en-AU"/>
        </w:rPr>
      </w:pPr>
      <w:r w:rsidRPr="006A16FE">
        <w:rPr>
          <w:rFonts w:ascii="Arial" w:eastAsia="Times New Roman" w:hAnsi="Arial" w:cs="Arial"/>
          <w:sz w:val="24"/>
          <w:szCs w:val="24"/>
          <w:lang w:eastAsia="en-AU"/>
        </w:rPr>
        <w:t>Employees who were aged 45 years or over at 7 March 1999 or had 20 years or more of service at 7 March 1996 are not required to utilise their long service leave within 3</w:t>
      </w:r>
      <w:r w:rsidR="00065272">
        <w:rPr>
          <w:rFonts w:ascii="Arial" w:eastAsia="Times New Roman" w:hAnsi="Arial" w:cs="Arial"/>
          <w:sz w:val="24"/>
          <w:szCs w:val="24"/>
          <w:lang w:eastAsia="en-AU"/>
        </w:rPr>
        <w:t> </w:t>
      </w:r>
      <w:r w:rsidRPr="006A16FE">
        <w:rPr>
          <w:rFonts w:ascii="Arial" w:eastAsia="Times New Roman" w:hAnsi="Arial" w:cs="Arial"/>
          <w:sz w:val="24"/>
          <w:szCs w:val="24"/>
          <w:lang w:eastAsia="en-AU"/>
        </w:rPr>
        <w:t>years of accrual.</w:t>
      </w:r>
    </w:p>
    <w:p w:rsidR="00BA69AB" w:rsidRPr="006A16FE" w:rsidRDefault="00BA69AB" w:rsidP="00463801">
      <w:pPr>
        <w:spacing w:after="0" w:line="240" w:lineRule="auto"/>
        <w:ind w:left="567"/>
        <w:rPr>
          <w:rFonts w:ascii="Arial" w:eastAsia="Times New Roman" w:hAnsi="Arial" w:cs="Arial"/>
          <w:sz w:val="24"/>
          <w:szCs w:val="24"/>
          <w:lang w:eastAsia="en-AU"/>
        </w:rPr>
      </w:pPr>
    </w:p>
    <w:p w:rsidR="00BA69AB" w:rsidRPr="006A16FE" w:rsidRDefault="00BA69AB" w:rsidP="00BA69AB">
      <w:pPr>
        <w:rPr>
          <w:rFonts w:ascii="Arial" w:eastAsia="Times New Roman" w:hAnsi="Arial" w:cs="Arial"/>
          <w:b/>
          <w:sz w:val="24"/>
          <w:szCs w:val="24"/>
          <w:lang w:eastAsia="en-AU"/>
        </w:rPr>
      </w:pPr>
      <w:r w:rsidRPr="006A16FE">
        <w:rPr>
          <w:rFonts w:ascii="Arial" w:eastAsia="Times New Roman" w:hAnsi="Arial" w:cs="Arial"/>
          <w:b/>
          <w:sz w:val="24"/>
          <w:szCs w:val="24"/>
          <w:lang w:eastAsia="en-AU"/>
        </w:rPr>
        <w:br w:type="page"/>
      </w:r>
    </w:p>
    <w:p w:rsidR="00BA69AB" w:rsidRPr="006A16FE" w:rsidRDefault="00BA69AB" w:rsidP="00463801">
      <w:pPr>
        <w:spacing w:after="0" w:line="240" w:lineRule="auto"/>
        <w:ind w:left="567"/>
        <w:rPr>
          <w:rFonts w:ascii="Arial" w:eastAsia="Times New Roman" w:hAnsi="Arial" w:cs="Arial"/>
          <w:b/>
          <w:sz w:val="24"/>
          <w:szCs w:val="24"/>
          <w:lang w:eastAsia="en-AU"/>
        </w:rPr>
      </w:pPr>
      <w:r w:rsidRPr="006A16FE">
        <w:rPr>
          <w:rFonts w:ascii="Arial" w:eastAsia="Times New Roman" w:hAnsi="Arial" w:cs="Arial"/>
          <w:b/>
          <w:sz w:val="24"/>
          <w:szCs w:val="24"/>
          <w:lang w:eastAsia="en-AU"/>
        </w:rPr>
        <w:lastRenderedPageBreak/>
        <w:t>Recreation Leave</w:t>
      </w:r>
    </w:p>
    <w:p w:rsidR="00BA69AB" w:rsidRPr="006A16FE" w:rsidRDefault="00BA69AB" w:rsidP="00463801">
      <w:pPr>
        <w:spacing w:after="0" w:line="240" w:lineRule="auto"/>
        <w:ind w:left="567"/>
        <w:rPr>
          <w:rFonts w:ascii="Arial" w:eastAsia="Times New Roman" w:hAnsi="Arial" w:cs="Arial"/>
          <w:sz w:val="24"/>
          <w:szCs w:val="24"/>
          <w:lang w:eastAsia="en-AU"/>
        </w:rPr>
      </w:pPr>
    </w:p>
    <w:tbl>
      <w:tblPr>
        <w:tblW w:w="7026" w:type="dxa"/>
        <w:tblInd w:w="675" w:type="dxa"/>
        <w:tblLook w:val="04A0"/>
      </w:tblPr>
      <w:tblGrid>
        <w:gridCol w:w="1777"/>
        <w:gridCol w:w="1564"/>
        <w:gridCol w:w="1984"/>
        <w:gridCol w:w="1701"/>
      </w:tblGrid>
      <w:tr w:rsidR="00BA69AB" w:rsidRPr="006A16FE" w:rsidTr="00463801">
        <w:trPr>
          <w:trHeight w:val="510"/>
          <w:tblHeader/>
        </w:trPr>
        <w:tc>
          <w:tcPr>
            <w:tcW w:w="1777" w:type="dxa"/>
            <w:tcBorders>
              <w:top w:val="single" w:sz="4" w:space="0" w:color="000000"/>
              <w:left w:val="nil"/>
              <w:bottom w:val="single" w:sz="4" w:space="0" w:color="000000"/>
              <w:right w:val="nil"/>
            </w:tcBorders>
            <w:shd w:val="clear" w:color="auto" w:fill="auto"/>
            <w:noWrap/>
            <w:hideMark/>
          </w:tcPr>
          <w:p w:rsidR="00BA69AB" w:rsidRPr="006A16FE" w:rsidRDefault="00BA69AB" w:rsidP="007424CD">
            <w:pPr>
              <w:spacing w:after="0" w:line="240" w:lineRule="auto"/>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Classification</w:t>
            </w:r>
          </w:p>
        </w:tc>
        <w:tc>
          <w:tcPr>
            <w:tcW w:w="1564" w:type="dxa"/>
            <w:tcBorders>
              <w:top w:val="single" w:sz="4" w:space="0" w:color="000000"/>
              <w:left w:val="nil"/>
              <w:bottom w:val="single" w:sz="4" w:space="0" w:color="000000"/>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Contract Staff Accrued Recreation Leave (Days)</w:t>
            </w:r>
          </w:p>
        </w:tc>
        <w:tc>
          <w:tcPr>
            <w:tcW w:w="1984" w:type="dxa"/>
            <w:tcBorders>
              <w:top w:val="single" w:sz="4" w:space="0" w:color="000000"/>
              <w:left w:val="nil"/>
              <w:bottom w:val="single" w:sz="4" w:space="0" w:color="000000"/>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Contract Staff Accrued Recreation Leave ($Value)</w:t>
            </w:r>
          </w:p>
        </w:tc>
        <w:tc>
          <w:tcPr>
            <w:tcW w:w="1701" w:type="dxa"/>
            <w:tcBorders>
              <w:top w:val="single" w:sz="4" w:space="0" w:color="000000"/>
              <w:left w:val="nil"/>
              <w:bottom w:val="single" w:sz="4" w:space="0" w:color="000000"/>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Highest Individual Amount Accrued (Days)</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ECP1</w:t>
            </w:r>
          </w:p>
        </w:tc>
        <w:tc>
          <w:tcPr>
            <w:tcW w:w="156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521.36</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$326,980.85</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81.68</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ECP2</w:t>
            </w:r>
          </w:p>
        </w:tc>
        <w:tc>
          <w:tcPr>
            <w:tcW w:w="156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495.40</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$320,818.26</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71.06</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ECP3</w:t>
            </w:r>
          </w:p>
        </w:tc>
        <w:tc>
          <w:tcPr>
            <w:tcW w:w="156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244.08</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$164,104.82</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65.95</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ECPL2</w:t>
            </w:r>
          </w:p>
        </w:tc>
        <w:tc>
          <w:tcPr>
            <w:tcW w:w="156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838.23</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$507,572.41</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115.02</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ECPL3</w:t>
            </w:r>
          </w:p>
        </w:tc>
        <w:tc>
          <w:tcPr>
            <w:tcW w:w="156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260.01</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$166,883.78</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68.81</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ECPL4</w:t>
            </w:r>
          </w:p>
        </w:tc>
        <w:tc>
          <w:tcPr>
            <w:tcW w:w="156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259.36</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$176,084.30</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66.06</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ECPL5</w:t>
            </w:r>
          </w:p>
        </w:tc>
        <w:tc>
          <w:tcPr>
            <w:tcW w:w="156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29.53</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$21,130.70</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15.56</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EO1C</w:t>
            </w:r>
          </w:p>
        </w:tc>
        <w:tc>
          <w:tcPr>
            <w:tcW w:w="156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376.12</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$258,411.35</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50.80</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EO2C</w:t>
            </w:r>
          </w:p>
        </w:tc>
        <w:tc>
          <w:tcPr>
            <w:tcW w:w="156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715.22</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$539,301.75</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74.75</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EO3C</w:t>
            </w:r>
          </w:p>
        </w:tc>
        <w:tc>
          <w:tcPr>
            <w:tcW w:w="156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157.63</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$131,999.23</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31.83</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EO4C</w:t>
            </w:r>
          </w:p>
        </w:tc>
        <w:tc>
          <w:tcPr>
            <w:tcW w:w="156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158.57</w:t>
            </w:r>
          </w:p>
        </w:tc>
        <w:tc>
          <w:tcPr>
            <w:tcW w:w="1984"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$157,848.12</w:t>
            </w:r>
          </w:p>
        </w:tc>
        <w:tc>
          <w:tcPr>
            <w:tcW w:w="1701"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61.21</w:t>
            </w:r>
          </w:p>
        </w:tc>
      </w:tr>
      <w:tr w:rsidR="00BA69AB" w:rsidRPr="006A16FE" w:rsidTr="00463801">
        <w:trPr>
          <w:trHeight w:val="255"/>
        </w:trPr>
        <w:tc>
          <w:tcPr>
            <w:tcW w:w="1777" w:type="dxa"/>
            <w:tcBorders>
              <w:top w:val="nil"/>
              <w:left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EO6C</w:t>
            </w:r>
          </w:p>
        </w:tc>
        <w:tc>
          <w:tcPr>
            <w:tcW w:w="1564" w:type="dxa"/>
            <w:tcBorders>
              <w:top w:val="nil"/>
              <w:left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17.60</w:t>
            </w:r>
          </w:p>
        </w:tc>
        <w:tc>
          <w:tcPr>
            <w:tcW w:w="1984" w:type="dxa"/>
            <w:tcBorders>
              <w:top w:val="nil"/>
              <w:left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$25,053.02</w:t>
            </w:r>
          </w:p>
        </w:tc>
        <w:tc>
          <w:tcPr>
            <w:tcW w:w="1701" w:type="dxa"/>
            <w:tcBorders>
              <w:top w:val="nil"/>
              <w:left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17.60</w:t>
            </w:r>
          </w:p>
        </w:tc>
      </w:tr>
      <w:tr w:rsidR="00BA69AB" w:rsidRPr="006A16FE" w:rsidTr="00463801">
        <w:trPr>
          <w:trHeight w:val="255"/>
        </w:trPr>
        <w:tc>
          <w:tcPr>
            <w:tcW w:w="1777" w:type="dxa"/>
            <w:tcBorders>
              <w:top w:val="nil"/>
              <w:left w:val="nil"/>
              <w:bottom w:val="single" w:sz="4" w:space="0" w:color="auto"/>
              <w:right w:val="nil"/>
            </w:tcBorders>
            <w:shd w:val="clear" w:color="auto" w:fill="auto"/>
            <w:noWrap/>
            <w:hideMark/>
          </w:tcPr>
          <w:p w:rsidR="00BA69AB" w:rsidRPr="006A16FE" w:rsidRDefault="00BA69AB" w:rsidP="007424CD">
            <w:pPr>
              <w:spacing w:after="0" w:line="240" w:lineRule="auto"/>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Total</w:t>
            </w:r>
          </w:p>
        </w:tc>
        <w:tc>
          <w:tcPr>
            <w:tcW w:w="1564" w:type="dxa"/>
            <w:tcBorders>
              <w:top w:val="nil"/>
              <w:left w:val="nil"/>
              <w:bottom w:val="single" w:sz="4" w:space="0" w:color="auto"/>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4,073.13</w:t>
            </w:r>
          </w:p>
        </w:tc>
        <w:tc>
          <w:tcPr>
            <w:tcW w:w="1984" w:type="dxa"/>
            <w:tcBorders>
              <w:top w:val="nil"/>
              <w:left w:val="nil"/>
              <w:bottom w:val="single" w:sz="4" w:space="0" w:color="auto"/>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$2,796,188.59</w:t>
            </w:r>
          </w:p>
        </w:tc>
        <w:tc>
          <w:tcPr>
            <w:tcW w:w="1701" w:type="dxa"/>
            <w:tcBorders>
              <w:top w:val="nil"/>
              <w:left w:val="nil"/>
              <w:bottom w:val="single" w:sz="4" w:space="0" w:color="auto"/>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color w:val="000000"/>
                <w:sz w:val="24"/>
                <w:szCs w:val="24"/>
                <w:lang w:eastAsia="en-AU"/>
              </w:rPr>
            </w:pPr>
          </w:p>
        </w:tc>
      </w:tr>
    </w:tbl>
    <w:p w:rsidR="00BA69AB" w:rsidRPr="006A16FE" w:rsidRDefault="00BA69AB" w:rsidP="00463801">
      <w:pPr>
        <w:spacing w:after="0" w:line="240" w:lineRule="auto"/>
        <w:ind w:left="567"/>
        <w:rPr>
          <w:rFonts w:ascii="Arial" w:eastAsia="Times New Roman" w:hAnsi="Arial" w:cs="Arial"/>
          <w:sz w:val="24"/>
          <w:szCs w:val="24"/>
          <w:lang w:eastAsia="en-AU"/>
        </w:rPr>
      </w:pPr>
    </w:p>
    <w:p w:rsidR="00BA69AB" w:rsidRPr="006A16FE" w:rsidRDefault="00BA69AB" w:rsidP="00463801">
      <w:pPr>
        <w:spacing w:after="0" w:line="240" w:lineRule="auto"/>
        <w:ind w:left="567"/>
        <w:rPr>
          <w:rFonts w:ascii="Arial" w:eastAsia="Times New Roman" w:hAnsi="Arial" w:cs="Arial"/>
          <w:sz w:val="24"/>
          <w:szCs w:val="24"/>
          <w:lang w:eastAsia="en-AU"/>
        </w:rPr>
      </w:pPr>
    </w:p>
    <w:p w:rsidR="00BA69AB" w:rsidRPr="006A16FE" w:rsidRDefault="00BA69AB" w:rsidP="00463801">
      <w:pPr>
        <w:spacing w:after="0" w:line="240" w:lineRule="auto"/>
        <w:ind w:left="567"/>
        <w:rPr>
          <w:rFonts w:ascii="Arial" w:eastAsia="Times New Roman" w:hAnsi="Arial" w:cs="Arial"/>
          <w:b/>
          <w:sz w:val="24"/>
          <w:szCs w:val="24"/>
          <w:lang w:eastAsia="en-AU"/>
        </w:rPr>
      </w:pPr>
      <w:r w:rsidRPr="006A16FE">
        <w:rPr>
          <w:rFonts w:ascii="Arial" w:eastAsia="Times New Roman" w:hAnsi="Arial" w:cs="Arial"/>
          <w:b/>
          <w:sz w:val="24"/>
          <w:szCs w:val="24"/>
          <w:lang w:eastAsia="en-AU"/>
        </w:rPr>
        <w:t>Sick Leave</w:t>
      </w:r>
    </w:p>
    <w:p w:rsidR="00BA69AB" w:rsidRPr="006A16FE" w:rsidRDefault="00BA69AB" w:rsidP="00463801">
      <w:pPr>
        <w:spacing w:after="0" w:line="240" w:lineRule="auto"/>
        <w:ind w:left="567"/>
        <w:rPr>
          <w:rFonts w:ascii="Arial" w:eastAsia="Times New Roman" w:hAnsi="Arial" w:cs="Arial"/>
          <w:sz w:val="24"/>
          <w:szCs w:val="24"/>
          <w:lang w:eastAsia="en-AU"/>
        </w:rPr>
      </w:pPr>
    </w:p>
    <w:tbl>
      <w:tblPr>
        <w:tblW w:w="6127" w:type="dxa"/>
        <w:tblInd w:w="675" w:type="dxa"/>
        <w:tblLayout w:type="fixed"/>
        <w:tblLook w:val="04A0"/>
      </w:tblPr>
      <w:tblGrid>
        <w:gridCol w:w="1777"/>
        <w:gridCol w:w="2175"/>
        <w:gridCol w:w="2175"/>
      </w:tblGrid>
      <w:tr w:rsidR="00BA69AB" w:rsidRPr="006A16FE" w:rsidTr="00463801">
        <w:trPr>
          <w:trHeight w:val="885"/>
        </w:trPr>
        <w:tc>
          <w:tcPr>
            <w:tcW w:w="1777" w:type="dxa"/>
            <w:tcBorders>
              <w:top w:val="single" w:sz="4" w:space="0" w:color="000000"/>
              <w:left w:val="nil"/>
              <w:bottom w:val="single" w:sz="4" w:space="0" w:color="000000"/>
              <w:right w:val="nil"/>
            </w:tcBorders>
            <w:shd w:val="clear" w:color="auto" w:fill="auto"/>
            <w:noWrap/>
            <w:hideMark/>
          </w:tcPr>
          <w:p w:rsidR="00BA69AB" w:rsidRPr="006A16FE" w:rsidRDefault="00BA69AB" w:rsidP="007424CD">
            <w:pPr>
              <w:spacing w:after="0" w:line="240" w:lineRule="auto"/>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Classification</w:t>
            </w:r>
          </w:p>
        </w:tc>
        <w:tc>
          <w:tcPr>
            <w:tcW w:w="2175" w:type="dxa"/>
            <w:tcBorders>
              <w:top w:val="single" w:sz="4" w:space="0" w:color="000000"/>
              <w:left w:val="nil"/>
              <w:bottom w:val="single" w:sz="4" w:space="0" w:color="000000"/>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Executive Contract Staff Sick Leave Entitlements in weeks</w:t>
            </w:r>
          </w:p>
        </w:tc>
        <w:tc>
          <w:tcPr>
            <w:tcW w:w="2175" w:type="dxa"/>
            <w:tcBorders>
              <w:top w:val="single" w:sz="4" w:space="0" w:color="000000"/>
              <w:left w:val="nil"/>
              <w:bottom w:val="single" w:sz="4" w:space="0" w:color="000000"/>
              <w:right w:val="nil"/>
            </w:tcBorders>
            <w:shd w:val="clear" w:color="auto" w:fill="auto"/>
            <w:hideMark/>
          </w:tcPr>
          <w:p w:rsidR="00BA69AB" w:rsidRPr="006A16FE" w:rsidRDefault="00BA69AB" w:rsidP="007424CD">
            <w:pPr>
              <w:spacing w:after="0" w:line="240" w:lineRule="auto"/>
              <w:jc w:val="right"/>
              <w:rPr>
                <w:rFonts w:ascii="Arial" w:eastAsia="Times New Roman" w:hAnsi="Arial" w:cs="Arial"/>
                <w:b/>
                <w:bCs/>
                <w:color w:val="000000"/>
                <w:sz w:val="24"/>
                <w:szCs w:val="24"/>
                <w:lang w:eastAsia="en-AU"/>
              </w:rPr>
            </w:pPr>
            <w:r w:rsidRPr="006A16FE">
              <w:rPr>
                <w:rFonts w:ascii="Arial" w:eastAsia="Times New Roman" w:hAnsi="Arial" w:cs="Arial"/>
                <w:b/>
                <w:bCs/>
                <w:color w:val="000000"/>
                <w:sz w:val="24"/>
                <w:szCs w:val="24"/>
                <w:lang w:eastAsia="en-AU"/>
              </w:rPr>
              <w:t>Executive Contract Staff - Sick Leave Taken (Days)</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ECP1</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811.55</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ECP2</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554.77</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106.61</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ECP3</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84.08</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7</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ECPL2</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1,270.57</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262.38</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ECPL3</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275.93</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53.97</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ECPL4</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304.93</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29.46</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ECPL5</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117.19</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EO1C</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454.79</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134.44</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EO2C</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708.23</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91.5</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EO3C</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61.61</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93</w:t>
            </w:r>
          </w:p>
        </w:tc>
      </w:tr>
      <w:tr w:rsidR="00BA69AB" w:rsidRPr="006A16FE" w:rsidTr="00463801">
        <w:trPr>
          <w:trHeight w:val="255"/>
        </w:trPr>
        <w:tc>
          <w:tcPr>
            <w:tcW w:w="1777" w:type="dxa"/>
            <w:tcBorders>
              <w:top w:val="nil"/>
              <w:left w:val="nil"/>
              <w:bottom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EO4C</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102.18</w:t>
            </w:r>
          </w:p>
        </w:tc>
        <w:tc>
          <w:tcPr>
            <w:tcW w:w="2175" w:type="dxa"/>
            <w:tcBorders>
              <w:top w:val="nil"/>
              <w:left w:val="nil"/>
              <w:bottom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3.46</w:t>
            </w:r>
          </w:p>
        </w:tc>
      </w:tr>
      <w:tr w:rsidR="00BA69AB" w:rsidRPr="006A16FE" w:rsidTr="00463801">
        <w:trPr>
          <w:trHeight w:val="255"/>
        </w:trPr>
        <w:tc>
          <w:tcPr>
            <w:tcW w:w="1777" w:type="dxa"/>
            <w:tcBorders>
              <w:top w:val="nil"/>
              <w:left w:val="nil"/>
              <w:right w:val="nil"/>
            </w:tcBorders>
            <w:shd w:val="clear" w:color="auto" w:fill="auto"/>
            <w:noWrap/>
            <w:hideMark/>
          </w:tcPr>
          <w:p w:rsidR="00BA69AB" w:rsidRPr="006A16FE" w:rsidRDefault="00BA69AB" w:rsidP="007424CD">
            <w:pPr>
              <w:spacing w:after="0" w:line="240" w:lineRule="auto"/>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EO6C</w:t>
            </w:r>
          </w:p>
        </w:tc>
        <w:tc>
          <w:tcPr>
            <w:tcW w:w="2175" w:type="dxa"/>
            <w:tcBorders>
              <w:top w:val="nil"/>
              <w:left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8.70</w:t>
            </w:r>
          </w:p>
        </w:tc>
        <w:tc>
          <w:tcPr>
            <w:tcW w:w="2175" w:type="dxa"/>
            <w:tcBorders>
              <w:top w:val="nil"/>
              <w:left w:val="nil"/>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color w:val="000000"/>
                <w:sz w:val="24"/>
                <w:szCs w:val="24"/>
                <w:lang w:eastAsia="en-AU"/>
              </w:rPr>
            </w:pPr>
            <w:r w:rsidRPr="006A16FE">
              <w:rPr>
                <w:rFonts w:ascii="Arial" w:eastAsia="Times New Roman" w:hAnsi="Arial" w:cs="Arial"/>
                <w:color w:val="000000"/>
                <w:sz w:val="24"/>
                <w:szCs w:val="24"/>
                <w:lang w:eastAsia="en-AU"/>
              </w:rPr>
              <w:t>-</w:t>
            </w:r>
          </w:p>
        </w:tc>
      </w:tr>
      <w:tr w:rsidR="00BA69AB" w:rsidRPr="006A16FE" w:rsidTr="00463801">
        <w:trPr>
          <w:trHeight w:val="255"/>
        </w:trPr>
        <w:tc>
          <w:tcPr>
            <w:tcW w:w="1777" w:type="dxa"/>
            <w:tcBorders>
              <w:top w:val="nil"/>
              <w:left w:val="nil"/>
              <w:bottom w:val="single" w:sz="4" w:space="0" w:color="auto"/>
              <w:right w:val="nil"/>
            </w:tcBorders>
            <w:shd w:val="clear" w:color="auto" w:fill="auto"/>
            <w:noWrap/>
            <w:hideMark/>
          </w:tcPr>
          <w:p w:rsidR="00BA69AB" w:rsidRPr="006A16FE" w:rsidRDefault="00BA69AB" w:rsidP="007424CD">
            <w:pPr>
              <w:spacing w:after="0" w:line="240" w:lineRule="auto"/>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Total</w:t>
            </w:r>
          </w:p>
        </w:tc>
        <w:tc>
          <w:tcPr>
            <w:tcW w:w="2175" w:type="dxa"/>
            <w:tcBorders>
              <w:top w:val="nil"/>
              <w:left w:val="nil"/>
              <w:bottom w:val="single" w:sz="4" w:space="0" w:color="auto"/>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4,754.53</w:t>
            </w:r>
          </w:p>
        </w:tc>
        <w:tc>
          <w:tcPr>
            <w:tcW w:w="2175" w:type="dxa"/>
            <w:tcBorders>
              <w:top w:val="nil"/>
              <w:left w:val="nil"/>
              <w:bottom w:val="single" w:sz="4" w:space="0" w:color="auto"/>
              <w:right w:val="nil"/>
            </w:tcBorders>
            <w:shd w:val="clear" w:color="auto" w:fill="auto"/>
            <w:noWrap/>
            <w:hideMark/>
          </w:tcPr>
          <w:p w:rsidR="00BA69AB" w:rsidRPr="006A16FE" w:rsidRDefault="00BA69AB" w:rsidP="007424CD">
            <w:pPr>
              <w:spacing w:after="0" w:line="240" w:lineRule="auto"/>
              <w:jc w:val="right"/>
              <w:rPr>
                <w:rFonts w:ascii="Arial" w:eastAsia="Times New Roman" w:hAnsi="Arial" w:cs="Arial"/>
                <w:b/>
                <w:color w:val="000000"/>
                <w:sz w:val="24"/>
                <w:szCs w:val="24"/>
                <w:lang w:eastAsia="en-AU"/>
              </w:rPr>
            </w:pPr>
            <w:r w:rsidRPr="006A16FE">
              <w:rPr>
                <w:rFonts w:ascii="Arial" w:eastAsia="Times New Roman" w:hAnsi="Arial" w:cs="Arial"/>
                <w:b/>
                <w:color w:val="000000"/>
                <w:sz w:val="24"/>
                <w:szCs w:val="24"/>
                <w:lang w:eastAsia="en-AU"/>
              </w:rPr>
              <w:t>781.82*</w:t>
            </w:r>
          </w:p>
        </w:tc>
      </w:tr>
    </w:tbl>
    <w:p w:rsidR="00BA69AB" w:rsidRPr="006A16FE" w:rsidRDefault="00BA69AB" w:rsidP="00463801">
      <w:pPr>
        <w:spacing w:after="0" w:line="240" w:lineRule="auto"/>
        <w:ind w:left="567"/>
        <w:rPr>
          <w:rFonts w:ascii="Arial" w:eastAsia="Times New Roman" w:hAnsi="Arial" w:cs="Arial"/>
          <w:sz w:val="24"/>
          <w:szCs w:val="24"/>
          <w:lang w:eastAsia="en-AU"/>
        </w:rPr>
      </w:pPr>
    </w:p>
    <w:p w:rsidR="00BA69AB" w:rsidRPr="006A16FE" w:rsidRDefault="00BA69AB" w:rsidP="00463801">
      <w:pPr>
        <w:spacing w:after="0" w:line="240" w:lineRule="auto"/>
        <w:ind w:left="567"/>
        <w:rPr>
          <w:rFonts w:ascii="Arial" w:eastAsia="Times New Roman" w:hAnsi="Arial" w:cs="Arial"/>
          <w:sz w:val="18"/>
          <w:szCs w:val="18"/>
          <w:lang w:eastAsia="en-AU"/>
        </w:rPr>
      </w:pPr>
      <w:r w:rsidRPr="006A16FE">
        <w:rPr>
          <w:rFonts w:ascii="Arial" w:eastAsia="Times New Roman" w:hAnsi="Arial" w:cs="Arial"/>
          <w:sz w:val="18"/>
          <w:szCs w:val="18"/>
          <w:lang w:eastAsia="en-AU"/>
        </w:rPr>
        <w:t>*The</w:t>
      </w:r>
      <w:r w:rsidRPr="006A16FE">
        <w:rPr>
          <w:rFonts w:ascii="Arial" w:eastAsia="Times New Roman" w:hAnsi="Arial" w:cs="Arial"/>
          <w:b/>
          <w:sz w:val="18"/>
          <w:szCs w:val="18"/>
          <w:lang w:eastAsia="en-AU"/>
        </w:rPr>
        <w:t xml:space="preserve"> </w:t>
      </w:r>
      <w:r w:rsidRPr="006A16FE">
        <w:rPr>
          <w:rFonts w:ascii="Arial" w:eastAsia="Times New Roman" w:hAnsi="Arial" w:cs="Arial"/>
          <w:sz w:val="18"/>
          <w:szCs w:val="18"/>
          <w:lang w:eastAsia="en-AU"/>
        </w:rPr>
        <w:t xml:space="preserve">total number of days of sick leave taken in each category can be significantly increased by individual staff with serious illness. </w:t>
      </w:r>
    </w:p>
    <w:p w:rsidR="00F33F64" w:rsidRDefault="00F33F64" w:rsidP="00F33F64">
      <w:pPr>
        <w:spacing w:after="0" w:line="240" w:lineRule="auto"/>
        <w:rPr>
          <w:rFonts w:ascii="Arial" w:hAnsi="Arial" w:cs="Arial"/>
          <w:sz w:val="24"/>
          <w:szCs w:val="24"/>
        </w:rPr>
      </w:pPr>
    </w:p>
    <w:p w:rsidR="00CA566C" w:rsidRDefault="00CA566C">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26.</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In</w:t>
      </w:r>
      <w:proofErr w:type="gramEnd"/>
      <w:r w:rsidRPr="00685FBE">
        <w:rPr>
          <w:rFonts w:ascii="Arial" w:eastAsia="Times New Roman" w:hAnsi="Arial" w:cs="Arial"/>
          <w:b/>
          <w:sz w:val="24"/>
          <w:szCs w:val="24"/>
          <w:lang w:eastAsia="en-AU"/>
        </w:rPr>
        <w:t xml:space="preserve"> the period 01 July 2011 to 31 March 2012, how many employees have utilised section 52.8 Cash-out of Leave – (Recreation Leave), under the NTPS 2010-2013 Enterprise Agreement?</w:t>
      </w:r>
    </w:p>
    <w:p w:rsidR="00490390" w:rsidRPr="00685FBE" w:rsidRDefault="00490390" w:rsidP="00C55AB3">
      <w:pPr>
        <w:numPr>
          <w:ilvl w:val="0"/>
          <w:numId w:val="7"/>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Break down by level and amount of leave</w:t>
      </w:r>
    </w:p>
    <w:p w:rsidR="00F33F64" w:rsidRDefault="00F33F64" w:rsidP="00F33F64">
      <w:pPr>
        <w:spacing w:after="0" w:line="240" w:lineRule="auto"/>
        <w:ind w:left="567"/>
        <w:rPr>
          <w:rFonts w:ascii="Arial" w:hAnsi="Arial" w:cs="Arial"/>
          <w:sz w:val="24"/>
          <w:szCs w:val="24"/>
        </w:rPr>
      </w:pPr>
    </w:p>
    <w:p w:rsidR="00BA69AB" w:rsidRPr="00B02C10" w:rsidRDefault="00BA69AB" w:rsidP="00BA69AB">
      <w:pPr>
        <w:spacing w:after="0" w:line="240" w:lineRule="auto"/>
        <w:ind w:left="567"/>
        <w:rPr>
          <w:rFonts w:ascii="Arial" w:eastAsia="Times New Roman" w:hAnsi="Arial" w:cs="Arial"/>
          <w:sz w:val="24"/>
          <w:szCs w:val="24"/>
          <w:lang w:eastAsia="en-AU"/>
        </w:rPr>
      </w:pPr>
      <w:r w:rsidRPr="00B02C10">
        <w:rPr>
          <w:rFonts w:ascii="Arial" w:eastAsia="Times New Roman" w:hAnsi="Arial" w:cs="Arial"/>
          <w:sz w:val="24"/>
          <w:szCs w:val="24"/>
          <w:lang w:eastAsia="en-AU"/>
        </w:rPr>
        <w:t>Time Period: 1 July 2011 – 31 March 2012</w:t>
      </w:r>
    </w:p>
    <w:p w:rsidR="00BA69AB" w:rsidRPr="00B02C10" w:rsidRDefault="00BA69AB" w:rsidP="00BA69AB">
      <w:pPr>
        <w:spacing w:after="0" w:line="240" w:lineRule="auto"/>
        <w:ind w:left="567"/>
        <w:rPr>
          <w:rFonts w:ascii="Arial" w:eastAsia="Times New Roman" w:hAnsi="Arial" w:cs="Arial"/>
          <w:sz w:val="24"/>
          <w:szCs w:val="24"/>
          <w:lang w:eastAsia="en-AU"/>
        </w:rPr>
      </w:pPr>
    </w:p>
    <w:p w:rsidR="00BA69AB" w:rsidRPr="00B02C10" w:rsidRDefault="00BA69AB" w:rsidP="00BA69AB">
      <w:pPr>
        <w:spacing w:after="0" w:line="240" w:lineRule="auto"/>
        <w:ind w:left="567"/>
        <w:rPr>
          <w:rFonts w:ascii="Arial" w:eastAsia="Times New Roman" w:hAnsi="Arial" w:cs="Arial"/>
          <w:sz w:val="24"/>
          <w:szCs w:val="24"/>
          <w:lang w:eastAsia="en-AU"/>
        </w:rPr>
      </w:pPr>
      <w:r w:rsidRPr="00B02C10">
        <w:rPr>
          <w:rFonts w:ascii="Arial" w:eastAsia="Times New Roman" w:hAnsi="Arial" w:cs="Arial"/>
          <w:sz w:val="24"/>
          <w:szCs w:val="24"/>
          <w:lang w:eastAsia="en-AU"/>
        </w:rPr>
        <w:t>22</w:t>
      </w:r>
    </w:p>
    <w:p w:rsidR="00BA69AB" w:rsidRPr="00B02C10" w:rsidRDefault="00BA69AB" w:rsidP="00463801">
      <w:pPr>
        <w:spacing w:after="0" w:line="240" w:lineRule="auto"/>
        <w:ind w:left="567"/>
        <w:rPr>
          <w:rFonts w:ascii="Arial" w:eastAsia="Times New Roman" w:hAnsi="Arial" w:cs="Arial"/>
          <w:sz w:val="24"/>
          <w:szCs w:val="24"/>
          <w:lang w:eastAsia="en-AU"/>
        </w:rPr>
      </w:pPr>
    </w:p>
    <w:tbl>
      <w:tblPr>
        <w:tblW w:w="5609" w:type="dxa"/>
        <w:tblInd w:w="675" w:type="dxa"/>
        <w:tblCellMar>
          <w:left w:w="0" w:type="dxa"/>
          <w:right w:w="0" w:type="dxa"/>
        </w:tblCellMar>
        <w:tblLook w:val="04A0"/>
      </w:tblPr>
      <w:tblGrid>
        <w:gridCol w:w="1777"/>
        <w:gridCol w:w="1847"/>
        <w:gridCol w:w="1985"/>
      </w:tblGrid>
      <w:tr w:rsidR="00BA69AB" w:rsidRPr="00B02C10" w:rsidTr="00463801">
        <w:trPr>
          <w:trHeight w:val="735"/>
          <w:tblHeader/>
        </w:trPr>
        <w:tc>
          <w:tcPr>
            <w:tcW w:w="1777" w:type="dxa"/>
            <w:tcBorders>
              <w:top w:val="single" w:sz="8" w:space="0" w:color="000000"/>
              <w:left w:val="nil"/>
              <w:bottom w:val="single" w:sz="8" w:space="0" w:color="000000"/>
              <w:right w:val="nil"/>
            </w:tcBorders>
            <w:noWrap/>
            <w:tcMar>
              <w:top w:w="0" w:type="dxa"/>
              <w:left w:w="108" w:type="dxa"/>
              <w:bottom w:w="0" w:type="dxa"/>
              <w:right w:w="108" w:type="dxa"/>
            </w:tcMar>
            <w:hideMark/>
          </w:tcPr>
          <w:p w:rsidR="00BA69AB" w:rsidRPr="00B02C10" w:rsidRDefault="00BA69AB" w:rsidP="007424CD">
            <w:pPr>
              <w:spacing w:after="0"/>
              <w:rPr>
                <w:rFonts w:ascii="Arial" w:eastAsia="Calibri" w:hAnsi="Arial" w:cs="Arial"/>
                <w:b/>
                <w:bCs/>
                <w:color w:val="000000"/>
                <w:sz w:val="24"/>
                <w:szCs w:val="24"/>
                <w:lang w:eastAsia="en-AU"/>
              </w:rPr>
            </w:pPr>
            <w:r w:rsidRPr="00B02C10">
              <w:rPr>
                <w:rFonts w:ascii="Arial" w:eastAsia="Times New Roman" w:hAnsi="Arial" w:cs="Arial"/>
                <w:b/>
                <w:bCs/>
                <w:color w:val="000000"/>
                <w:sz w:val="24"/>
                <w:szCs w:val="24"/>
                <w:lang w:eastAsia="en-AU"/>
              </w:rPr>
              <w:t>Classification</w:t>
            </w:r>
          </w:p>
        </w:tc>
        <w:tc>
          <w:tcPr>
            <w:tcW w:w="1847" w:type="dxa"/>
            <w:tcBorders>
              <w:top w:val="single" w:sz="8" w:space="0" w:color="000000"/>
              <w:left w:val="nil"/>
              <w:bottom w:val="single" w:sz="8" w:space="0" w:color="000000"/>
              <w:right w:val="nil"/>
            </w:tcBorders>
            <w:noWrap/>
            <w:tcMar>
              <w:top w:w="0" w:type="dxa"/>
              <w:left w:w="108" w:type="dxa"/>
              <w:bottom w:w="0" w:type="dxa"/>
              <w:right w:w="108" w:type="dxa"/>
            </w:tcMar>
            <w:hideMark/>
          </w:tcPr>
          <w:p w:rsidR="00BA69AB" w:rsidRPr="00B02C10" w:rsidRDefault="00BA69AB" w:rsidP="007424CD">
            <w:pPr>
              <w:spacing w:after="0"/>
              <w:jc w:val="right"/>
              <w:rPr>
                <w:rFonts w:ascii="Arial" w:eastAsia="Calibri" w:hAnsi="Arial" w:cs="Arial"/>
                <w:b/>
                <w:bCs/>
                <w:color w:val="000000"/>
                <w:sz w:val="24"/>
                <w:szCs w:val="24"/>
                <w:lang w:eastAsia="en-AU"/>
              </w:rPr>
            </w:pPr>
            <w:r w:rsidRPr="00B02C10">
              <w:rPr>
                <w:rFonts w:ascii="Arial" w:eastAsia="Times New Roman" w:hAnsi="Arial" w:cs="Arial"/>
                <w:b/>
                <w:bCs/>
                <w:color w:val="000000"/>
                <w:sz w:val="24"/>
                <w:szCs w:val="24"/>
                <w:lang w:eastAsia="en-AU"/>
              </w:rPr>
              <w:t>Number of Staff</w:t>
            </w:r>
          </w:p>
        </w:tc>
        <w:tc>
          <w:tcPr>
            <w:tcW w:w="1985" w:type="dxa"/>
            <w:tcBorders>
              <w:top w:val="single" w:sz="8" w:space="0" w:color="000000"/>
              <w:left w:val="nil"/>
              <w:bottom w:val="single" w:sz="8" w:space="0" w:color="000000"/>
              <w:right w:val="nil"/>
            </w:tcBorders>
            <w:noWrap/>
            <w:tcMar>
              <w:top w:w="0" w:type="dxa"/>
              <w:left w:w="108" w:type="dxa"/>
              <w:bottom w:w="0" w:type="dxa"/>
              <w:right w:w="108" w:type="dxa"/>
            </w:tcMar>
            <w:hideMark/>
          </w:tcPr>
          <w:p w:rsidR="00BA69AB" w:rsidRPr="00B02C10" w:rsidRDefault="00BA69AB" w:rsidP="007424CD">
            <w:pPr>
              <w:spacing w:after="0"/>
              <w:jc w:val="right"/>
              <w:rPr>
                <w:rFonts w:ascii="Arial" w:eastAsia="Calibri" w:hAnsi="Arial" w:cs="Arial"/>
                <w:b/>
                <w:bCs/>
                <w:color w:val="000000"/>
                <w:sz w:val="24"/>
                <w:szCs w:val="24"/>
                <w:lang w:eastAsia="en-AU"/>
              </w:rPr>
            </w:pPr>
            <w:r w:rsidRPr="00B02C10">
              <w:rPr>
                <w:rFonts w:ascii="Arial" w:eastAsia="Times New Roman" w:hAnsi="Arial" w:cs="Arial"/>
                <w:b/>
                <w:bCs/>
                <w:color w:val="000000"/>
                <w:sz w:val="24"/>
                <w:szCs w:val="24"/>
                <w:lang w:eastAsia="en-AU"/>
              </w:rPr>
              <w:t>Amount of Leave</w:t>
            </w:r>
          </w:p>
        </w:tc>
      </w:tr>
      <w:tr w:rsidR="00BA69AB" w:rsidRPr="00B02C10" w:rsidTr="00463801">
        <w:trPr>
          <w:trHeight w:val="255"/>
        </w:trPr>
        <w:tc>
          <w:tcPr>
            <w:tcW w:w="1777" w:type="dxa"/>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AO2</w:t>
            </w:r>
          </w:p>
        </w:tc>
        <w:tc>
          <w:tcPr>
            <w:tcW w:w="1847"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4</w:t>
            </w:r>
          </w:p>
        </w:tc>
        <w:tc>
          <w:tcPr>
            <w:tcW w:w="1985"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$7,441.79</w:t>
            </w:r>
          </w:p>
        </w:tc>
      </w:tr>
      <w:tr w:rsidR="00BA69AB" w:rsidRPr="00B02C10" w:rsidTr="00463801">
        <w:trPr>
          <w:trHeight w:val="255"/>
        </w:trPr>
        <w:tc>
          <w:tcPr>
            <w:tcW w:w="1777" w:type="dxa"/>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AO3</w:t>
            </w:r>
          </w:p>
        </w:tc>
        <w:tc>
          <w:tcPr>
            <w:tcW w:w="1847"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1</w:t>
            </w:r>
          </w:p>
        </w:tc>
        <w:tc>
          <w:tcPr>
            <w:tcW w:w="1985"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$1,764.73</w:t>
            </w:r>
          </w:p>
        </w:tc>
      </w:tr>
      <w:tr w:rsidR="00BA69AB" w:rsidRPr="00B02C10" w:rsidTr="00463801">
        <w:trPr>
          <w:trHeight w:val="255"/>
        </w:trPr>
        <w:tc>
          <w:tcPr>
            <w:tcW w:w="1777" w:type="dxa"/>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AO4</w:t>
            </w:r>
          </w:p>
        </w:tc>
        <w:tc>
          <w:tcPr>
            <w:tcW w:w="1847"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4</w:t>
            </w:r>
          </w:p>
        </w:tc>
        <w:tc>
          <w:tcPr>
            <w:tcW w:w="1985"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$15,828.75</w:t>
            </w:r>
          </w:p>
        </w:tc>
      </w:tr>
      <w:tr w:rsidR="00BA69AB" w:rsidRPr="00B02C10" w:rsidTr="00463801">
        <w:trPr>
          <w:trHeight w:val="255"/>
        </w:trPr>
        <w:tc>
          <w:tcPr>
            <w:tcW w:w="1777" w:type="dxa"/>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AO5</w:t>
            </w:r>
          </w:p>
        </w:tc>
        <w:tc>
          <w:tcPr>
            <w:tcW w:w="1847"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1</w:t>
            </w:r>
          </w:p>
        </w:tc>
        <w:tc>
          <w:tcPr>
            <w:tcW w:w="1985"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$2,693.95</w:t>
            </w:r>
          </w:p>
        </w:tc>
      </w:tr>
      <w:tr w:rsidR="00BA69AB" w:rsidRPr="00B02C10" w:rsidTr="00463801">
        <w:trPr>
          <w:trHeight w:val="255"/>
        </w:trPr>
        <w:tc>
          <w:tcPr>
            <w:tcW w:w="1777" w:type="dxa"/>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AO7</w:t>
            </w:r>
          </w:p>
        </w:tc>
        <w:tc>
          <w:tcPr>
            <w:tcW w:w="1847"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3</w:t>
            </w:r>
          </w:p>
        </w:tc>
        <w:tc>
          <w:tcPr>
            <w:tcW w:w="1985"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$24,127.30</w:t>
            </w:r>
          </w:p>
        </w:tc>
      </w:tr>
      <w:tr w:rsidR="00BA69AB" w:rsidRPr="00B02C10" w:rsidTr="00463801">
        <w:trPr>
          <w:trHeight w:val="255"/>
        </w:trPr>
        <w:tc>
          <w:tcPr>
            <w:tcW w:w="1777" w:type="dxa"/>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PH3R</w:t>
            </w:r>
          </w:p>
        </w:tc>
        <w:tc>
          <w:tcPr>
            <w:tcW w:w="1847"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1</w:t>
            </w:r>
          </w:p>
        </w:tc>
        <w:tc>
          <w:tcPr>
            <w:tcW w:w="1985"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$1,424.94</w:t>
            </w:r>
          </w:p>
        </w:tc>
      </w:tr>
      <w:tr w:rsidR="00BA69AB" w:rsidRPr="00B02C10" w:rsidTr="00463801">
        <w:trPr>
          <w:trHeight w:val="255"/>
        </w:trPr>
        <w:tc>
          <w:tcPr>
            <w:tcW w:w="1777" w:type="dxa"/>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PH4R</w:t>
            </w:r>
          </w:p>
        </w:tc>
        <w:tc>
          <w:tcPr>
            <w:tcW w:w="1847"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1</w:t>
            </w:r>
          </w:p>
        </w:tc>
        <w:tc>
          <w:tcPr>
            <w:tcW w:w="1985"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$3,452.93</w:t>
            </w:r>
          </w:p>
        </w:tc>
      </w:tr>
      <w:tr w:rsidR="00BA69AB" w:rsidRPr="00B02C10" w:rsidTr="00463801">
        <w:trPr>
          <w:trHeight w:val="255"/>
        </w:trPr>
        <w:tc>
          <w:tcPr>
            <w:tcW w:w="1777" w:type="dxa"/>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SAO1</w:t>
            </w:r>
          </w:p>
        </w:tc>
        <w:tc>
          <w:tcPr>
            <w:tcW w:w="1847"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7</w:t>
            </w:r>
          </w:p>
        </w:tc>
        <w:tc>
          <w:tcPr>
            <w:tcW w:w="1985"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$12,939.85</w:t>
            </w:r>
          </w:p>
        </w:tc>
      </w:tr>
      <w:tr w:rsidR="00BA69AB" w:rsidRPr="00B02C10" w:rsidTr="00463801">
        <w:trPr>
          <w:trHeight w:val="255"/>
        </w:trPr>
        <w:tc>
          <w:tcPr>
            <w:tcW w:w="1777" w:type="dxa"/>
            <w:tcBorders>
              <w:top w:val="nil"/>
              <w:left w:val="nil"/>
              <w:bottom w:val="single" w:sz="8" w:space="0" w:color="auto"/>
              <w:right w:val="nil"/>
            </w:tcBorders>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b/>
                <w:color w:val="000000"/>
                <w:sz w:val="24"/>
                <w:szCs w:val="24"/>
                <w:lang w:eastAsia="en-AU"/>
              </w:rPr>
            </w:pPr>
            <w:r w:rsidRPr="00B02C10">
              <w:rPr>
                <w:rFonts w:ascii="Arial" w:eastAsia="Times New Roman" w:hAnsi="Arial" w:cs="Arial"/>
                <w:b/>
                <w:color w:val="000000"/>
                <w:sz w:val="24"/>
                <w:szCs w:val="24"/>
                <w:lang w:eastAsia="en-AU"/>
              </w:rPr>
              <w:t>Total</w:t>
            </w:r>
          </w:p>
        </w:tc>
        <w:tc>
          <w:tcPr>
            <w:tcW w:w="1847" w:type="dxa"/>
            <w:tcBorders>
              <w:top w:val="nil"/>
              <w:left w:val="nil"/>
              <w:bottom w:val="single" w:sz="8" w:space="0" w:color="auto"/>
              <w:right w:val="nil"/>
            </w:tcBorders>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b/>
                <w:color w:val="000000"/>
                <w:sz w:val="24"/>
                <w:szCs w:val="24"/>
                <w:lang w:eastAsia="en-AU"/>
              </w:rPr>
            </w:pPr>
            <w:r w:rsidRPr="00B02C10">
              <w:rPr>
                <w:rFonts w:ascii="Arial" w:eastAsia="Times New Roman" w:hAnsi="Arial" w:cs="Arial"/>
                <w:b/>
                <w:color w:val="000000"/>
                <w:sz w:val="24"/>
                <w:szCs w:val="24"/>
                <w:lang w:eastAsia="en-AU"/>
              </w:rPr>
              <w:t>22</w:t>
            </w:r>
          </w:p>
        </w:tc>
        <w:tc>
          <w:tcPr>
            <w:tcW w:w="1985" w:type="dxa"/>
            <w:tcBorders>
              <w:top w:val="nil"/>
              <w:left w:val="nil"/>
              <w:bottom w:val="single" w:sz="8" w:space="0" w:color="auto"/>
              <w:right w:val="nil"/>
            </w:tcBorders>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b/>
                <w:color w:val="000000"/>
                <w:sz w:val="24"/>
                <w:szCs w:val="24"/>
                <w:lang w:eastAsia="en-AU"/>
              </w:rPr>
            </w:pPr>
            <w:r w:rsidRPr="00B02C10">
              <w:rPr>
                <w:rFonts w:ascii="Arial" w:eastAsia="Times New Roman" w:hAnsi="Arial" w:cs="Arial"/>
                <w:b/>
                <w:color w:val="000000"/>
                <w:sz w:val="24"/>
                <w:szCs w:val="24"/>
                <w:lang w:eastAsia="en-AU"/>
              </w:rPr>
              <w:t>$69,674.24</w:t>
            </w:r>
          </w:p>
        </w:tc>
      </w:tr>
    </w:tbl>
    <w:p w:rsidR="00BA69AB" w:rsidRPr="00B02C10" w:rsidRDefault="00BA69AB" w:rsidP="00463801">
      <w:pPr>
        <w:spacing w:after="0" w:line="240" w:lineRule="auto"/>
        <w:ind w:left="567"/>
        <w:rPr>
          <w:rFonts w:ascii="Arial" w:eastAsia="Times New Roman" w:hAnsi="Arial" w:cs="Arial"/>
          <w:sz w:val="24"/>
          <w:szCs w:val="24"/>
          <w:lang w:eastAsia="en-AU"/>
        </w:rPr>
      </w:pPr>
    </w:p>
    <w:p w:rsidR="00BA69AB" w:rsidRPr="00B02C10" w:rsidRDefault="00BA69AB" w:rsidP="00463801">
      <w:pPr>
        <w:spacing w:after="0" w:line="240" w:lineRule="auto"/>
        <w:ind w:left="567"/>
        <w:rPr>
          <w:rFonts w:ascii="Arial" w:eastAsia="Times New Roman" w:hAnsi="Arial" w:cs="Arial"/>
          <w:sz w:val="24"/>
          <w:szCs w:val="24"/>
          <w:lang w:eastAsia="en-AU"/>
        </w:rPr>
      </w:pPr>
    </w:p>
    <w:p w:rsidR="00BA69AB" w:rsidRPr="00B02C10" w:rsidRDefault="00BA69AB" w:rsidP="00463801">
      <w:pPr>
        <w:spacing w:after="0" w:line="240" w:lineRule="auto"/>
        <w:ind w:left="567"/>
        <w:rPr>
          <w:rFonts w:ascii="Arial" w:eastAsia="Times New Roman" w:hAnsi="Arial" w:cs="Arial"/>
          <w:sz w:val="24"/>
          <w:szCs w:val="24"/>
          <w:lang w:eastAsia="en-AU"/>
        </w:rPr>
      </w:pPr>
    </w:p>
    <w:p w:rsidR="00BA69AB" w:rsidRPr="00B02C10" w:rsidRDefault="00BA69AB" w:rsidP="00463801">
      <w:pPr>
        <w:spacing w:after="0" w:line="240" w:lineRule="auto"/>
        <w:ind w:left="567"/>
        <w:rPr>
          <w:rFonts w:ascii="Arial" w:eastAsia="Times New Roman" w:hAnsi="Arial" w:cs="Arial"/>
          <w:b/>
          <w:sz w:val="24"/>
          <w:szCs w:val="24"/>
          <w:lang w:eastAsia="en-AU"/>
        </w:rPr>
      </w:pPr>
      <w:r w:rsidRPr="00B02C10">
        <w:rPr>
          <w:rFonts w:ascii="Arial" w:eastAsia="Times New Roman" w:hAnsi="Arial" w:cs="Arial"/>
          <w:b/>
          <w:sz w:val="24"/>
          <w:szCs w:val="24"/>
          <w:lang w:eastAsia="en-AU"/>
        </w:rPr>
        <w:t>Other Agreements (Excl. NTPS EBA)</w:t>
      </w:r>
    </w:p>
    <w:tbl>
      <w:tblPr>
        <w:tblW w:w="5609" w:type="dxa"/>
        <w:tblInd w:w="675" w:type="dxa"/>
        <w:tblCellMar>
          <w:left w:w="0" w:type="dxa"/>
          <w:right w:w="0" w:type="dxa"/>
        </w:tblCellMar>
        <w:tblLook w:val="04A0"/>
      </w:tblPr>
      <w:tblGrid>
        <w:gridCol w:w="1777"/>
        <w:gridCol w:w="1847"/>
        <w:gridCol w:w="1985"/>
      </w:tblGrid>
      <w:tr w:rsidR="00BA69AB" w:rsidRPr="00B02C10" w:rsidTr="00463801">
        <w:trPr>
          <w:trHeight w:val="735"/>
          <w:tblHeader/>
        </w:trPr>
        <w:tc>
          <w:tcPr>
            <w:tcW w:w="1777" w:type="dxa"/>
            <w:tcBorders>
              <w:top w:val="single" w:sz="8" w:space="0" w:color="000000"/>
              <w:left w:val="nil"/>
              <w:bottom w:val="single" w:sz="8" w:space="0" w:color="000000"/>
              <w:right w:val="nil"/>
            </w:tcBorders>
            <w:noWrap/>
            <w:tcMar>
              <w:top w:w="0" w:type="dxa"/>
              <w:left w:w="108" w:type="dxa"/>
              <w:bottom w:w="0" w:type="dxa"/>
              <w:right w:w="108" w:type="dxa"/>
            </w:tcMar>
            <w:hideMark/>
          </w:tcPr>
          <w:p w:rsidR="00BA69AB" w:rsidRPr="00B02C10" w:rsidRDefault="00BA69AB" w:rsidP="007424CD">
            <w:pPr>
              <w:spacing w:after="0"/>
              <w:rPr>
                <w:rFonts w:ascii="Arial" w:eastAsia="Calibri" w:hAnsi="Arial" w:cs="Arial"/>
                <w:b/>
                <w:bCs/>
                <w:color w:val="000000"/>
                <w:sz w:val="24"/>
                <w:szCs w:val="24"/>
                <w:lang w:eastAsia="en-AU"/>
              </w:rPr>
            </w:pPr>
            <w:r w:rsidRPr="00B02C10">
              <w:rPr>
                <w:rFonts w:ascii="Arial" w:eastAsia="Times New Roman" w:hAnsi="Arial" w:cs="Arial"/>
                <w:b/>
                <w:bCs/>
                <w:color w:val="000000"/>
                <w:sz w:val="24"/>
                <w:szCs w:val="24"/>
                <w:lang w:eastAsia="en-AU"/>
              </w:rPr>
              <w:t>Classification</w:t>
            </w:r>
          </w:p>
        </w:tc>
        <w:tc>
          <w:tcPr>
            <w:tcW w:w="1847" w:type="dxa"/>
            <w:tcBorders>
              <w:top w:val="single" w:sz="8" w:space="0" w:color="000000"/>
              <w:left w:val="nil"/>
              <w:bottom w:val="single" w:sz="8" w:space="0" w:color="000000"/>
              <w:right w:val="nil"/>
            </w:tcBorders>
            <w:noWrap/>
            <w:tcMar>
              <w:top w:w="0" w:type="dxa"/>
              <w:left w:w="108" w:type="dxa"/>
              <w:bottom w:w="0" w:type="dxa"/>
              <w:right w:w="108" w:type="dxa"/>
            </w:tcMar>
            <w:hideMark/>
          </w:tcPr>
          <w:p w:rsidR="00BA69AB" w:rsidRPr="00B02C10" w:rsidRDefault="00BA69AB" w:rsidP="007424CD">
            <w:pPr>
              <w:spacing w:after="0"/>
              <w:jc w:val="right"/>
              <w:rPr>
                <w:rFonts w:ascii="Arial" w:eastAsia="Calibri" w:hAnsi="Arial" w:cs="Arial"/>
                <w:b/>
                <w:bCs/>
                <w:color w:val="000000"/>
                <w:sz w:val="24"/>
                <w:szCs w:val="24"/>
                <w:lang w:eastAsia="en-AU"/>
              </w:rPr>
            </w:pPr>
            <w:r w:rsidRPr="00B02C10">
              <w:rPr>
                <w:rFonts w:ascii="Arial" w:eastAsia="Times New Roman" w:hAnsi="Arial" w:cs="Arial"/>
                <w:b/>
                <w:bCs/>
                <w:color w:val="000000"/>
                <w:sz w:val="24"/>
                <w:szCs w:val="24"/>
                <w:lang w:eastAsia="en-AU"/>
              </w:rPr>
              <w:t>Number of Staff</w:t>
            </w:r>
          </w:p>
        </w:tc>
        <w:tc>
          <w:tcPr>
            <w:tcW w:w="1985" w:type="dxa"/>
            <w:tcBorders>
              <w:top w:val="single" w:sz="8" w:space="0" w:color="000000"/>
              <w:left w:val="nil"/>
              <w:bottom w:val="single" w:sz="8" w:space="0" w:color="000000"/>
              <w:right w:val="nil"/>
            </w:tcBorders>
            <w:noWrap/>
            <w:tcMar>
              <w:top w:w="0" w:type="dxa"/>
              <w:left w:w="108" w:type="dxa"/>
              <w:bottom w:w="0" w:type="dxa"/>
              <w:right w:w="108" w:type="dxa"/>
            </w:tcMar>
            <w:hideMark/>
          </w:tcPr>
          <w:p w:rsidR="00BA69AB" w:rsidRPr="00B02C10" w:rsidRDefault="00BA69AB" w:rsidP="007424CD">
            <w:pPr>
              <w:spacing w:after="0"/>
              <w:jc w:val="right"/>
              <w:rPr>
                <w:rFonts w:ascii="Arial" w:eastAsia="Calibri" w:hAnsi="Arial" w:cs="Arial"/>
                <w:b/>
                <w:bCs/>
                <w:color w:val="000000"/>
                <w:sz w:val="24"/>
                <w:szCs w:val="24"/>
                <w:lang w:eastAsia="en-AU"/>
              </w:rPr>
            </w:pPr>
            <w:r w:rsidRPr="00B02C10">
              <w:rPr>
                <w:rFonts w:ascii="Arial" w:eastAsia="Times New Roman" w:hAnsi="Arial" w:cs="Arial"/>
                <w:b/>
                <w:bCs/>
                <w:color w:val="000000"/>
                <w:sz w:val="24"/>
                <w:szCs w:val="24"/>
                <w:lang w:eastAsia="en-AU"/>
              </w:rPr>
              <w:t>Amount of Leave</w:t>
            </w:r>
          </w:p>
        </w:tc>
      </w:tr>
      <w:tr w:rsidR="00BA69AB" w:rsidRPr="00B02C10" w:rsidTr="00463801">
        <w:trPr>
          <w:trHeight w:val="255"/>
        </w:trPr>
        <w:tc>
          <w:tcPr>
            <w:tcW w:w="1777" w:type="dxa"/>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CT</w:t>
            </w:r>
          </w:p>
        </w:tc>
        <w:tc>
          <w:tcPr>
            <w:tcW w:w="1847"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1</w:t>
            </w:r>
          </w:p>
        </w:tc>
        <w:tc>
          <w:tcPr>
            <w:tcW w:w="1985"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$5,125.71</w:t>
            </w:r>
          </w:p>
        </w:tc>
      </w:tr>
      <w:tr w:rsidR="00BA69AB" w:rsidRPr="00B02C10" w:rsidTr="00463801">
        <w:trPr>
          <w:trHeight w:val="255"/>
        </w:trPr>
        <w:tc>
          <w:tcPr>
            <w:tcW w:w="1777" w:type="dxa"/>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ECP3</w:t>
            </w:r>
          </w:p>
        </w:tc>
        <w:tc>
          <w:tcPr>
            <w:tcW w:w="1847"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1</w:t>
            </w:r>
          </w:p>
        </w:tc>
        <w:tc>
          <w:tcPr>
            <w:tcW w:w="1985"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$17,564.94</w:t>
            </w:r>
          </w:p>
        </w:tc>
      </w:tr>
      <w:tr w:rsidR="00BA69AB" w:rsidRPr="00B02C10" w:rsidTr="00463801">
        <w:trPr>
          <w:trHeight w:val="255"/>
        </w:trPr>
        <w:tc>
          <w:tcPr>
            <w:tcW w:w="1777" w:type="dxa"/>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ECPL2</w:t>
            </w:r>
          </w:p>
        </w:tc>
        <w:tc>
          <w:tcPr>
            <w:tcW w:w="1847"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2</w:t>
            </w:r>
          </w:p>
        </w:tc>
        <w:tc>
          <w:tcPr>
            <w:tcW w:w="1985"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$69,473.86</w:t>
            </w:r>
          </w:p>
        </w:tc>
      </w:tr>
      <w:tr w:rsidR="00BA69AB" w:rsidRPr="00B02C10" w:rsidTr="00463801">
        <w:trPr>
          <w:trHeight w:val="255"/>
        </w:trPr>
        <w:tc>
          <w:tcPr>
            <w:tcW w:w="1777" w:type="dxa"/>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ST1</w:t>
            </w:r>
          </w:p>
        </w:tc>
        <w:tc>
          <w:tcPr>
            <w:tcW w:w="1847"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2</w:t>
            </w:r>
          </w:p>
        </w:tc>
        <w:tc>
          <w:tcPr>
            <w:tcW w:w="1985" w:type="dxa"/>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color w:val="000000"/>
                <w:sz w:val="24"/>
                <w:szCs w:val="24"/>
                <w:lang w:eastAsia="en-AU"/>
              </w:rPr>
            </w:pPr>
            <w:r w:rsidRPr="00B02C10">
              <w:rPr>
                <w:rFonts w:ascii="Arial" w:eastAsia="Times New Roman" w:hAnsi="Arial" w:cs="Arial"/>
                <w:color w:val="000000"/>
                <w:sz w:val="24"/>
                <w:szCs w:val="24"/>
                <w:lang w:eastAsia="en-AU"/>
              </w:rPr>
              <w:t>$6,637.45</w:t>
            </w:r>
          </w:p>
        </w:tc>
      </w:tr>
      <w:tr w:rsidR="00BA69AB" w:rsidRPr="00B02C10" w:rsidTr="00463801">
        <w:trPr>
          <w:trHeight w:val="255"/>
        </w:trPr>
        <w:tc>
          <w:tcPr>
            <w:tcW w:w="1777" w:type="dxa"/>
            <w:tcBorders>
              <w:bottom w:val="single" w:sz="4" w:space="0" w:color="auto"/>
            </w:tcBorders>
            <w:noWrap/>
            <w:tcMar>
              <w:top w:w="0" w:type="dxa"/>
              <w:left w:w="108" w:type="dxa"/>
              <w:bottom w:w="0" w:type="dxa"/>
              <w:right w:w="108" w:type="dxa"/>
            </w:tcMar>
            <w:hideMark/>
          </w:tcPr>
          <w:p w:rsidR="00BA69AB" w:rsidRPr="00B02C10" w:rsidRDefault="00BA69AB" w:rsidP="007424CD">
            <w:pPr>
              <w:spacing w:after="0" w:line="240" w:lineRule="auto"/>
              <w:rPr>
                <w:rFonts w:ascii="Arial" w:eastAsia="Times New Roman" w:hAnsi="Arial" w:cs="Arial"/>
                <w:b/>
                <w:color w:val="000000"/>
                <w:sz w:val="24"/>
                <w:szCs w:val="24"/>
                <w:lang w:eastAsia="en-AU"/>
              </w:rPr>
            </w:pPr>
            <w:r w:rsidRPr="00B02C10">
              <w:rPr>
                <w:rFonts w:ascii="Arial" w:eastAsia="Times New Roman" w:hAnsi="Arial" w:cs="Arial"/>
                <w:b/>
                <w:color w:val="000000"/>
                <w:sz w:val="24"/>
                <w:szCs w:val="24"/>
                <w:lang w:eastAsia="en-AU"/>
              </w:rPr>
              <w:t>Total</w:t>
            </w:r>
          </w:p>
        </w:tc>
        <w:tc>
          <w:tcPr>
            <w:tcW w:w="1847" w:type="dxa"/>
            <w:tcBorders>
              <w:bottom w:val="single" w:sz="4" w:space="0" w:color="auto"/>
            </w:tcBorders>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b/>
                <w:color w:val="000000"/>
                <w:sz w:val="24"/>
                <w:szCs w:val="24"/>
                <w:lang w:eastAsia="en-AU"/>
              </w:rPr>
            </w:pPr>
            <w:r w:rsidRPr="00B02C10">
              <w:rPr>
                <w:rFonts w:ascii="Arial" w:eastAsia="Times New Roman" w:hAnsi="Arial" w:cs="Arial"/>
                <w:b/>
                <w:color w:val="000000"/>
                <w:sz w:val="24"/>
                <w:szCs w:val="24"/>
                <w:lang w:eastAsia="en-AU"/>
              </w:rPr>
              <w:t>6</w:t>
            </w:r>
          </w:p>
        </w:tc>
        <w:tc>
          <w:tcPr>
            <w:tcW w:w="1985" w:type="dxa"/>
            <w:tcBorders>
              <w:bottom w:val="single" w:sz="4" w:space="0" w:color="auto"/>
            </w:tcBorders>
            <w:noWrap/>
            <w:tcMar>
              <w:top w:w="0" w:type="dxa"/>
              <w:left w:w="108" w:type="dxa"/>
              <w:bottom w:w="0" w:type="dxa"/>
              <w:right w:w="108" w:type="dxa"/>
            </w:tcMar>
            <w:hideMark/>
          </w:tcPr>
          <w:p w:rsidR="00BA69AB" w:rsidRPr="00B02C10" w:rsidRDefault="00BA69AB" w:rsidP="007424CD">
            <w:pPr>
              <w:spacing w:after="0" w:line="240" w:lineRule="auto"/>
              <w:jc w:val="right"/>
              <w:rPr>
                <w:rFonts w:ascii="Arial" w:eastAsia="Times New Roman" w:hAnsi="Arial" w:cs="Arial"/>
                <w:b/>
                <w:color w:val="000000"/>
                <w:sz w:val="24"/>
                <w:szCs w:val="24"/>
                <w:lang w:eastAsia="en-AU"/>
              </w:rPr>
            </w:pPr>
            <w:r w:rsidRPr="00B02C10">
              <w:rPr>
                <w:rFonts w:ascii="Arial" w:eastAsia="Times New Roman" w:hAnsi="Arial" w:cs="Arial"/>
                <w:b/>
                <w:color w:val="000000"/>
                <w:sz w:val="24"/>
                <w:szCs w:val="24"/>
                <w:lang w:eastAsia="en-AU"/>
              </w:rPr>
              <w:t>$98,801.96</w:t>
            </w:r>
          </w:p>
        </w:tc>
      </w:tr>
    </w:tbl>
    <w:p w:rsidR="00F33F64" w:rsidRDefault="00F33F64" w:rsidP="00F33F64">
      <w:pPr>
        <w:spacing w:after="0" w:line="240" w:lineRule="auto"/>
        <w:rPr>
          <w:rFonts w:ascii="Arial" w:hAnsi="Arial" w:cs="Arial"/>
          <w:sz w:val="24"/>
          <w:szCs w:val="24"/>
        </w:rPr>
      </w:pPr>
    </w:p>
    <w:p w:rsidR="00172918" w:rsidRDefault="00172918">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27.</w:t>
      </w:r>
      <w:r w:rsidRPr="00685FBE">
        <w:rPr>
          <w:rFonts w:ascii="Arial" w:hAnsi="Arial" w:cs="Arial"/>
          <w:b/>
          <w:sz w:val="24"/>
          <w:szCs w:val="24"/>
        </w:rPr>
        <w:tab/>
      </w:r>
      <w:r w:rsidRPr="00685FBE">
        <w:rPr>
          <w:rFonts w:ascii="Arial" w:eastAsia="Times New Roman" w:hAnsi="Arial" w:cs="Arial"/>
          <w:b/>
          <w:sz w:val="24"/>
          <w:szCs w:val="24"/>
          <w:lang w:eastAsia="en-AU"/>
        </w:rPr>
        <w:t>In the period 01 July 2011 to 31 March 2012, how many employees have utilised section 55.3 (b) Long Service Leave cash out of 10 years, under the NTPS 2010-2013 Enterprise Agreement?</w:t>
      </w:r>
    </w:p>
    <w:p w:rsidR="00490390" w:rsidRPr="00685FBE" w:rsidRDefault="00490390" w:rsidP="00C55AB3">
      <w:pPr>
        <w:numPr>
          <w:ilvl w:val="0"/>
          <w:numId w:val="7"/>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Break down by level and amount of leave</w:t>
      </w:r>
    </w:p>
    <w:p w:rsidR="00F33F64" w:rsidRDefault="00F33F64" w:rsidP="00F33F64">
      <w:pPr>
        <w:spacing w:after="0" w:line="240" w:lineRule="auto"/>
        <w:ind w:left="567"/>
        <w:rPr>
          <w:rFonts w:ascii="Arial" w:hAnsi="Arial" w:cs="Arial"/>
          <w:sz w:val="24"/>
          <w:szCs w:val="24"/>
        </w:rPr>
      </w:pPr>
    </w:p>
    <w:p w:rsidR="00BA69AB" w:rsidRPr="00C9076F" w:rsidRDefault="00BA69AB" w:rsidP="00BA69AB">
      <w:pPr>
        <w:spacing w:after="0" w:line="240" w:lineRule="auto"/>
        <w:ind w:left="567"/>
        <w:rPr>
          <w:rFonts w:ascii="Arial" w:eastAsia="Times New Roman" w:hAnsi="Arial" w:cs="Arial"/>
          <w:sz w:val="24"/>
          <w:szCs w:val="24"/>
          <w:lang w:eastAsia="en-AU"/>
        </w:rPr>
      </w:pPr>
      <w:r w:rsidRPr="00C9076F">
        <w:rPr>
          <w:rFonts w:ascii="Arial" w:eastAsia="Times New Roman" w:hAnsi="Arial" w:cs="Arial"/>
          <w:sz w:val="24"/>
          <w:szCs w:val="24"/>
          <w:lang w:eastAsia="en-AU"/>
        </w:rPr>
        <w:t>No employees have used cash out leave from NTPS EBA.</w:t>
      </w:r>
    </w:p>
    <w:p w:rsidR="00BA69AB" w:rsidRPr="00C9076F" w:rsidRDefault="00BA69AB" w:rsidP="00BA69AB">
      <w:pPr>
        <w:spacing w:after="0" w:line="240" w:lineRule="auto"/>
        <w:ind w:left="567"/>
        <w:rPr>
          <w:rFonts w:ascii="Arial" w:eastAsia="Times New Roman" w:hAnsi="Arial" w:cs="Arial"/>
          <w:sz w:val="24"/>
          <w:szCs w:val="24"/>
          <w:lang w:eastAsia="en-AU"/>
        </w:rPr>
      </w:pPr>
    </w:p>
    <w:p w:rsidR="00BA69AB" w:rsidRPr="00C9076F" w:rsidRDefault="00BA69AB" w:rsidP="00BA69AB">
      <w:pPr>
        <w:spacing w:after="0" w:line="240" w:lineRule="auto"/>
        <w:ind w:left="567"/>
        <w:rPr>
          <w:rFonts w:ascii="Arial" w:eastAsia="Times New Roman" w:hAnsi="Arial" w:cs="Arial"/>
          <w:sz w:val="24"/>
          <w:szCs w:val="24"/>
          <w:lang w:eastAsia="en-AU"/>
        </w:rPr>
      </w:pPr>
    </w:p>
    <w:p w:rsidR="00BA69AB" w:rsidRPr="00C9076F" w:rsidRDefault="00BA69AB" w:rsidP="00BA69AB">
      <w:pPr>
        <w:spacing w:after="0" w:line="240" w:lineRule="auto"/>
        <w:ind w:left="567"/>
        <w:rPr>
          <w:rFonts w:ascii="Arial" w:eastAsia="Times New Roman" w:hAnsi="Arial" w:cs="Arial"/>
          <w:b/>
          <w:sz w:val="24"/>
          <w:szCs w:val="24"/>
          <w:lang w:eastAsia="en-AU"/>
        </w:rPr>
      </w:pPr>
      <w:r w:rsidRPr="00C9076F">
        <w:rPr>
          <w:rFonts w:ascii="Arial" w:eastAsia="Times New Roman" w:hAnsi="Arial" w:cs="Arial"/>
          <w:b/>
          <w:sz w:val="24"/>
          <w:szCs w:val="24"/>
          <w:lang w:eastAsia="en-AU"/>
        </w:rPr>
        <w:t>Other Agreements (EXCL. NTPS EBA)</w:t>
      </w:r>
    </w:p>
    <w:tbl>
      <w:tblPr>
        <w:tblW w:w="5609" w:type="dxa"/>
        <w:tblInd w:w="675" w:type="dxa"/>
        <w:tblCellMar>
          <w:left w:w="0" w:type="dxa"/>
          <w:right w:w="0" w:type="dxa"/>
        </w:tblCellMar>
        <w:tblLook w:val="04A0"/>
      </w:tblPr>
      <w:tblGrid>
        <w:gridCol w:w="1777"/>
        <w:gridCol w:w="1847"/>
        <w:gridCol w:w="1985"/>
      </w:tblGrid>
      <w:tr w:rsidR="00BA69AB" w:rsidRPr="00C9076F" w:rsidTr="00463801">
        <w:trPr>
          <w:trHeight w:val="735"/>
          <w:tblHeader/>
        </w:trPr>
        <w:tc>
          <w:tcPr>
            <w:tcW w:w="1777" w:type="dxa"/>
            <w:tcBorders>
              <w:top w:val="single" w:sz="8" w:space="0" w:color="000000"/>
              <w:left w:val="nil"/>
              <w:bottom w:val="single" w:sz="8" w:space="0" w:color="000000"/>
              <w:right w:val="nil"/>
            </w:tcBorders>
            <w:noWrap/>
            <w:tcMar>
              <w:top w:w="0" w:type="dxa"/>
              <w:left w:w="108" w:type="dxa"/>
              <w:bottom w:w="0" w:type="dxa"/>
              <w:right w:w="108" w:type="dxa"/>
            </w:tcMar>
            <w:hideMark/>
          </w:tcPr>
          <w:p w:rsidR="00BA69AB" w:rsidRPr="00C9076F" w:rsidRDefault="00BA69AB" w:rsidP="007424CD">
            <w:pPr>
              <w:spacing w:after="0"/>
              <w:rPr>
                <w:rFonts w:ascii="Arial" w:eastAsia="Calibri" w:hAnsi="Arial" w:cs="Arial"/>
                <w:b/>
                <w:bCs/>
                <w:color w:val="000000"/>
                <w:sz w:val="24"/>
                <w:szCs w:val="24"/>
                <w:lang w:eastAsia="en-AU"/>
              </w:rPr>
            </w:pPr>
            <w:r w:rsidRPr="00C9076F">
              <w:rPr>
                <w:rFonts w:ascii="Arial" w:eastAsia="Times New Roman" w:hAnsi="Arial" w:cs="Arial"/>
                <w:b/>
                <w:bCs/>
                <w:color w:val="000000"/>
                <w:sz w:val="24"/>
                <w:szCs w:val="24"/>
                <w:lang w:eastAsia="en-AU"/>
              </w:rPr>
              <w:t>Classification</w:t>
            </w:r>
          </w:p>
        </w:tc>
        <w:tc>
          <w:tcPr>
            <w:tcW w:w="1847" w:type="dxa"/>
            <w:tcBorders>
              <w:top w:val="single" w:sz="8" w:space="0" w:color="000000"/>
              <w:left w:val="nil"/>
              <w:bottom w:val="single" w:sz="8" w:space="0" w:color="000000"/>
              <w:right w:val="nil"/>
            </w:tcBorders>
            <w:noWrap/>
            <w:tcMar>
              <w:top w:w="0" w:type="dxa"/>
              <w:left w:w="108" w:type="dxa"/>
              <w:bottom w:w="0" w:type="dxa"/>
              <w:right w:w="108" w:type="dxa"/>
            </w:tcMar>
            <w:hideMark/>
          </w:tcPr>
          <w:p w:rsidR="00BA69AB" w:rsidRPr="00C9076F" w:rsidRDefault="00BA69AB" w:rsidP="007424CD">
            <w:pPr>
              <w:spacing w:after="0"/>
              <w:jc w:val="right"/>
              <w:rPr>
                <w:rFonts w:ascii="Arial" w:eastAsia="Calibri" w:hAnsi="Arial" w:cs="Arial"/>
                <w:b/>
                <w:bCs/>
                <w:color w:val="000000"/>
                <w:sz w:val="24"/>
                <w:szCs w:val="24"/>
                <w:lang w:eastAsia="en-AU"/>
              </w:rPr>
            </w:pPr>
            <w:r w:rsidRPr="00C9076F">
              <w:rPr>
                <w:rFonts w:ascii="Arial" w:eastAsia="Times New Roman" w:hAnsi="Arial" w:cs="Arial"/>
                <w:b/>
                <w:bCs/>
                <w:color w:val="000000"/>
                <w:sz w:val="24"/>
                <w:szCs w:val="24"/>
                <w:lang w:eastAsia="en-AU"/>
              </w:rPr>
              <w:t>Number of Staff</w:t>
            </w:r>
          </w:p>
        </w:tc>
        <w:tc>
          <w:tcPr>
            <w:tcW w:w="1985" w:type="dxa"/>
            <w:tcBorders>
              <w:top w:val="single" w:sz="8" w:space="0" w:color="000000"/>
              <w:left w:val="nil"/>
              <w:bottom w:val="single" w:sz="8" w:space="0" w:color="000000"/>
              <w:right w:val="nil"/>
            </w:tcBorders>
            <w:noWrap/>
            <w:tcMar>
              <w:top w:w="0" w:type="dxa"/>
              <w:left w:w="108" w:type="dxa"/>
              <w:bottom w:w="0" w:type="dxa"/>
              <w:right w:w="108" w:type="dxa"/>
            </w:tcMar>
            <w:hideMark/>
          </w:tcPr>
          <w:p w:rsidR="00BA69AB" w:rsidRPr="00C9076F" w:rsidRDefault="00BA69AB" w:rsidP="007424CD">
            <w:pPr>
              <w:spacing w:after="0"/>
              <w:jc w:val="right"/>
              <w:rPr>
                <w:rFonts w:ascii="Arial" w:eastAsia="Calibri" w:hAnsi="Arial" w:cs="Arial"/>
                <w:b/>
                <w:bCs/>
                <w:color w:val="000000"/>
                <w:sz w:val="24"/>
                <w:szCs w:val="24"/>
                <w:lang w:eastAsia="en-AU"/>
              </w:rPr>
            </w:pPr>
            <w:r w:rsidRPr="00C9076F">
              <w:rPr>
                <w:rFonts w:ascii="Arial" w:eastAsia="Times New Roman" w:hAnsi="Arial" w:cs="Arial"/>
                <w:b/>
                <w:bCs/>
                <w:color w:val="000000"/>
                <w:sz w:val="24"/>
                <w:szCs w:val="24"/>
                <w:lang w:eastAsia="en-AU"/>
              </w:rPr>
              <w:t>Amount of Leave (Days)</w:t>
            </w:r>
          </w:p>
        </w:tc>
      </w:tr>
      <w:tr w:rsidR="00BA69AB" w:rsidRPr="00C9076F" w:rsidTr="00463801">
        <w:trPr>
          <w:trHeight w:val="255"/>
        </w:trPr>
        <w:tc>
          <w:tcPr>
            <w:tcW w:w="1777" w:type="dxa"/>
            <w:noWrap/>
            <w:tcMar>
              <w:top w:w="0" w:type="dxa"/>
              <w:left w:w="108" w:type="dxa"/>
              <w:bottom w:w="0" w:type="dxa"/>
              <w:right w:w="108" w:type="dxa"/>
            </w:tcMar>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ECP3</w:t>
            </w:r>
          </w:p>
        </w:tc>
        <w:tc>
          <w:tcPr>
            <w:tcW w:w="1847" w:type="dxa"/>
            <w:noWrap/>
            <w:tcMar>
              <w:top w:w="0" w:type="dxa"/>
              <w:left w:w="108" w:type="dxa"/>
              <w:bottom w:w="0" w:type="dxa"/>
              <w:right w:w="108" w:type="dxa"/>
            </w:tcMar>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985" w:type="dxa"/>
            <w:noWrap/>
            <w:tcMar>
              <w:top w:w="0" w:type="dxa"/>
              <w:left w:w="108" w:type="dxa"/>
              <w:bottom w:w="0" w:type="dxa"/>
              <w:right w:w="108" w:type="dxa"/>
            </w:tcMar>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$41,007.45</w:t>
            </w:r>
          </w:p>
        </w:tc>
      </w:tr>
      <w:tr w:rsidR="00BA69AB" w:rsidRPr="00C9076F" w:rsidTr="00463801">
        <w:trPr>
          <w:trHeight w:val="255"/>
        </w:trPr>
        <w:tc>
          <w:tcPr>
            <w:tcW w:w="1777" w:type="dxa"/>
            <w:noWrap/>
            <w:tcMar>
              <w:top w:w="0" w:type="dxa"/>
              <w:left w:w="108" w:type="dxa"/>
              <w:bottom w:w="0" w:type="dxa"/>
              <w:right w:w="108" w:type="dxa"/>
            </w:tcMar>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ECPL2</w:t>
            </w:r>
          </w:p>
        </w:tc>
        <w:tc>
          <w:tcPr>
            <w:tcW w:w="1847" w:type="dxa"/>
            <w:noWrap/>
            <w:tcMar>
              <w:top w:w="0" w:type="dxa"/>
              <w:left w:w="108" w:type="dxa"/>
              <w:bottom w:w="0" w:type="dxa"/>
              <w:right w:w="108" w:type="dxa"/>
            </w:tcMar>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985" w:type="dxa"/>
            <w:noWrap/>
            <w:tcMar>
              <w:top w:w="0" w:type="dxa"/>
              <w:left w:w="108" w:type="dxa"/>
              <w:bottom w:w="0" w:type="dxa"/>
              <w:right w:w="108" w:type="dxa"/>
            </w:tcMar>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$13,119.37</w:t>
            </w:r>
          </w:p>
        </w:tc>
      </w:tr>
      <w:tr w:rsidR="00BA69AB" w:rsidRPr="00C9076F" w:rsidTr="00463801">
        <w:trPr>
          <w:trHeight w:val="255"/>
        </w:trPr>
        <w:tc>
          <w:tcPr>
            <w:tcW w:w="1777" w:type="dxa"/>
            <w:noWrap/>
            <w:tcMar>
              <w:top w:w="0" w:type="dxa"/>
              <w:left w:w="108" w:type="dxa"/>
              <w:bottom w:w="0" w:type="dxa"/>
              <w:right w:w="108" w:type="dxa"/>
            </w:tcMar>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ST1</w:t>
            </w:r>
          </w:p>
        </w:tc>
        <w:tc>
          <w:tcPr>
            <w:tcW w:w="1847" w:type="dxa"/>
            <w:noWrap/>
            <w:tcMar>
              <w:top w:w="0" w:type="dxa"/>
              <w:left w:w="108" w:type="dxa"/>
              <w:bottom w:w="0" w:type="dxa"/>
              <w:right w:w="108" w:type="dxa"/>
            </w:tcMar>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985" w:type="dxa"/>
            <w:noWrap/>
            <w:tcMar>
              <w:top w:w="0" w:type="dxa"/>
              <w:left w:w="108" w:type="dxa"/>
              <w:bottom w:w="0" w:type="dxa"/>
              <w:right w:w="108" w:type="dxa"/>
            </w:tcMar>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$1,464.75</w:t>
            </w:r>
          </w:p>
        </w:tc>
      </w:tr>
      <w:tr w:rsidR="00BA69AB" w:rsidRPr="00C9076F" w:rsidTr="00463801">
        <w:trPr>
          <w:trHeight w:val="255"/>
        </w:trPr>
        <w:tc>
          <w:tcPr>
            <w:tcW w:w="1777" w:type="dxa"/>
            <w:tcBorders>
              <w:bottom w:val="single" w:sz="4" w:space="0" w:color="auto"/>
            </w:tcBorders>
            <w:noWrap/>
            <w:tcMar>
              <w:top w:w="0" w:type="dxa"/>
              <w:left w:w="108" w:type="dxa"/>
              <w:bottom w:w="0" w:type="dxa"/>
              <w:right w:w="108" w:type="dxa"/>
            </w:tcMar>
            <w:hideMark/>
          </w:tcPr>
          <w:p w:rsidR="00BA69AB" w:rsidRPr="00C9076F" w:rsidRDefault="00BA69AB" w:rsidP="007424CD">
            <w:pPr>
              <w:spacing w:after="0" w:line="240" w:lineRule="auto"/>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TOTAL</w:t>
            </w:r>
          </w:p>
        </w:tc>
        <w:tc>
          <w:tcPr>
            <w:tcW w:w="1847" w:type="dxa"/>
            <w:tcBorders>
              <w:bottom w:val="single" w:sz="4" w:space="0" w:color="auto"/>
            </w:tcBorders>
            <w:noWrap/>
            <w:tcMar>
              <w:top w:w="0" w:type="dxa"/>
              <w:left w:w="108" w:type="dxa"/>
              <w:bottom w:w="0" w:type="dxa"/>
              <w:right w:w="108" w:type="dxa"/>
            </w:tcMar>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3</w:t>
            </w:r>
          </w:p>
        </w:tc>
        <w:tc>
          <w:tcPr>
            <w:tcW w:w="1985" w:type="dxa"/>
            <w:tcBorders>
              <w:bottom w:val="single" w:sz="4" w:space="0" w:color="auto"/>
            </w:tcBorders>
            <w:noWrap/>
            <w:tcMar>
              <w:top w:w="0" w:type="dxa"/>
              <w:left w:w="108" w:type="dxa"/>
              <w:bottom w:w="0" w:type="dxa"/>
              <w:right w:w="108" w:type="dxa"/>
            </w:tcMar>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$55,591.57</w:t>
            </w:r>
          </w:p>
        </w:tc>
      </w:tr>
    </w:tbl>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28.</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During</w:t>
      </w:r>
      <w:proofErr w:type="gramEnd"/>
      <w:r w:rsidRPr="00685FBE">
        <w:rPr>
          <w:rFonts w:ascii="Arial" w:eastAsia="Times New Roman" w:hAnsi="Arial" w:cs="Arial"/>
          <w:b/>
          <w:sz w:val="24"/>
          <w:szCs w:val="24"/>
          <w:lang w:eastAsia="en-AU"/>
        </w:rPr>
        <w:t xml:space="preserve"> the period 01 July 2011 to 31 March 2012, did the CEO direct any employee under section 52.7 Excess Leave of the NTPS 2010-2013 Enterprise Agreement to take leave?</w:t>
      </w:r>
    </w:p>
    <w:p w:rsidR="00490390" w:rsidRPr="00685FBE" w:rsidRDefault="00490390" w:rsidP="00C55AB3">
      <w:pPr>
        <w:numPr>
          <w:ilvl w:val="0"/>
          <w:numId w:val="7"/>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Break down by level and the amount of leave taken</w:t>
      </w:r>
    </w:p>
    <w:p w:rsidR="00F33F64" w:rsidRPr="0060557E" w:rsidRDefault="00F33F64" w:rsidP="0060557E">
      <w:pPr>
        <w:spacing w:after="0" w:line="240" w:lineRule="auto"/>
        <w:ind w:left="567"/>
        <w:rPr>
          <w:rFonts w:ascii="Arial" w:hAnsi="Arial" w:cs="Arial"/>
          <w:sz w:val="24"/>
          <w:szCs w:val="24"/>
        </w:rPr>
      </w:pPr>
    </w:p>
    <w:p w:rsidR="0060557E" w:rsidRPr="0060557E" w:rsidRDefault="0060557E" w:rsidP="0060557E">
      <w:pPr>
        <w:spacing w:after="0" w:line="240" w:lineRule="auto"/>
        <w:ind w:left="567"/>
        <w:rPr>
          <w:rFonts w:ascii="Arial" w:hAnsi="Arial" w:cs="Arial"/>
          <w:sz w:val="24"/>
          <w:szCs w:val="24"/>
        </w:rPr>
      </w:pPr>
      <w:proofErr w:type="gramStart"/>
      <w:r w:rsidRPr="00445334">
        <w:rPr>
          <w:rFonts w:ascii="Arial" w:hAnsi="Arial" w:cs="Arial"/>
          <w:sz w:val="24"/>
          <w:szCs w:val="24"/>
        </w:rPr>
        <w:t>None.</w:t>
      </w:r>
      <w:proofErr w:type="gramEnd"/>
      <w:r w:rsidRPr="00445334">
        <w:rPr>
          <w:rFonts w:ascii="Arial" w:hAnsi="Arial" w:cs="Arial"/>
          <w:sz w:val="24"/>
          <w:szCs w:val="24"/>
        </w:rPr>
        <w:t xml:space="preserve"> The department takes the management of excess leave seriously. Statements of employees with excess accrued leave are regularly issued to section heads enabling them to take proactive management actions.</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29.</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During</w:t>
      </w:r>
      <w:proofErr w:type="gramEnd"/>
      <w:r w:rsidRPr="00685FBE">
        <w:rPr>
          <w:rFonts w:ascii="Arial" w:eastAsia="Times New Roman" w:hAnsi="Arial" w:cs="Arial"/>
          <w:b/>
          <w:sz w:val="24"/>
          <w:szCs w:val="24"/>
          <w:lang w:eastAsia="en-AU"/>
        </w:rPr>
        <w:t xml:space="preserve"> the period 01 July 2011 to 31 March 2012, did the CEO direct any employee under section 55.3 (a) Long Service Leave to take leave?</w:t>
      </w:r>
    </w:p>
    <w:p w:rsidR="00490390" w:rsidRPr="00685FBE" w:rsidRDefault="00490390" w:rsidP="00C55AB3">
      <w:pPr>
        <w:numPr>
          <w:ilvl w:val="0"/>
          <w:numId w:val="7"/>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 xml:space="preserve">Break down by level and the amount of leave </w:t>
      </w:r>
    </w:p>
    <w:p w:rsidR="00F33F64" w:rsidRPr="00FB26EB" w:rsidRDefault="00F33F64" w:rsidP="00F33F64">
      <w:pPr>
        <w:spacing w:after="0" w:line="240" w:lineRule="auto"/>
        <w:ind w:left="567"/>
        <w:rPr>
          <w:rFonts w:ascii="Arial" w:hAnsi="Arial" w:cs="Arial"/>
          <w:sz w:val="24"/>
          <w:szCs w:val="24"/>
        </w:rPr>
      </w:pPr>
    </w:p>
    <w:p w:rsidR="00445334" w:rsidRPr="00FB26EB" w:rsidRDefault="00445334" w:rsidP="00445334">
      <w:pPr>
        <w:spacing w:after="0" w:line="240" w:lineRule="auto"/>
        <w:ind w:left="567"/>
        <w:rPr>
          <w:rFonts w:ascii="Arial" w:hAnsi="Arial" w:cs="Arial"/>
          <w:sz w:val="24"/>
          <w:szCs w:val="24"/>
        </w:rPr>
      </w:pPr>
      <w:r w:rsidRPr="00FB26EB">
        <w:rPr>
          <w:rFonts w:ascii="Arial" w:hAnsi="Arial" w:cs="Arial"/>
          <w:sz w:val="24"/>
          <w:szCs w:val="24"/>
        </w:rPr>
        <w:t>The department takes the management of excess leave seriously. Statements of employees with excess accrued leave are regularly issued to section heads enabling them to take proactive management actions.</w:t>
      </w:r>
    </w:p>
    <w:p w:rsidR="00F33F64" w:rsidRDefault="00F33F64" w:rsidP="00F33F64">
      <w:pPr>
        <w:spacing w:after="0" w:line="240" w:lineRule="auto"/>
        <w:rPr>
          <w:rFonts w:ascii="Arial" w:hAnsi="Arial" w:cs="Arial"/>
          <w:sz w:val="24"/>
          <w:szCs w:val="24"/>
        </w:rPr>
      </w:pPr>
    </w:p>
    <w:p w:rsidR="00172918" w:rsidRDefault="00172918">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30.</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At</w:t>
      </w:r>
      <w:proofErr w:type="gramEnd"/>
      <w:r w:rsidRPr="00685FBE">
        <w:rPr>
          <w:rFonts w:ascii="Arial" w:eastAsia="Times New Roman" w:hAnsi="Arial" w:cs="Arial"/>
          <w:b/>
          <w:sz w:val="24"/>
          <w:szCs w:val="24"/>
          <w:lang w:eastAsia="en-AU"/>
        </w:rPr>
        <w:t xml:space="preserve"> Pay day 20, 28 March 2012, how many workers were on workers compensation?  At what level and is there an expected return date?</w:t>
      </w:r>
    </w:p>
    <w:p w:rsidR="00F33F64" w:rsidRDefault="00F33F64" w:rsidP="00F33F64">
      <w:pPr>
        <w:spacing w:after="0" w:line="240" w:lineRule="auto"/>
        <w:ind w:left="567"/>
        <w:rPr>
          <w:rFonts w:ascii="Arial" w:hAnsi="Arial" w:cs="Arial"/>
          <w:sz w:val="24"/>
          <w:szCs w:val="24"/>
        </w:rPr>
      </w:pPr>
    </w:p>
    <w:p w:rsidR="00BA69AB" w:rsidRPr="00C9076F" w:rsidRDefault="00BA69AB" w:rsidP="00BA69AB">
      <w:pPr>
        <w:spacing w:after="0" w:line="240" w:lineRule="auto"/>
        <w:ind w:left="567"/>
        <w:rPr>
          <w:rFonts w:ascii="Arial" w:eastAsia="Times New Roman" w:hAnsi="Arial" w:cs="Arial"/>
          <w:sz w:val="24"/>
          <w:szCs w:val="24"/>
          <w:lang w:eastAsia="en-AU"/>
        </w:rPr>
      </w:pPr>
      <w:r w:rsidRPr="00C9076F">
        <w:rPr>
          <w:rFonts w:ascii="Arial" w:eastAsia="Times New Roman" w:hAnsi="Arial" w:cs="Arial"/>
          <w:sz w:val="24"/>
          <w:szCs w:val="24"/>
          <w:lang w:eastAsia="en-AU"/>
        </w:rPr>
        <w:t>At Pay day 20, 28 March 2012</w:t>
      </w:r>
    </w:p>
    <w:p w:rsidR="00BA69AB" w:rsidRPr="00C9076F" w:rsidRDefault="00BA69AB" w:rsidP="00BA69AB">
      <w:pPr>
        <w:spacing w:after="0" w:line="240" w:lineRule="auto"/>
        <w:ind w:left="567"/>
        <w:rPr>
          <w:rFonts w:ascii="Arial" w:eastAsia="Times New Roman" w:hAnsi="Arial" w:cs="Arial"/>
          <w:sz w:val="24"/>
          <w:szCs w:val="24"/>
          <w:lang w:eastAsia="en-AU"/>
        </w:rPr>
      </w:pPr>
    </w:p>
    <w:tbl>
      <w:tblPr>
        <w:tblW w:w="6252" w:type="dxa"/>
        <w:tblInd w:w="675" w:type="dxa"/>
        <w:tblLook w:val="04A0"/>
      </w:tblPr>
      <w:tblGrid>
        <w:gridCol w:w="2709"/>
        <w:gridCol w:w="1559"/>
        <w:gridCol w:w="1984"/>
      </w:tblGrid>
      <w:tr w:rsidR="00BA69AB" w:rsidRPr="00C9076F" w:rsidTr="007424CD">
        <w:trPr>
          <w:trHeight w:val="690"/>
          <w:tblHeader/>
        </w:trPr>
        <w:tc>
          <w:tcPr>
            <w:tcW w:w="2709"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Classification</w:t>
            </w:r>
          </w:p>
        </w:tc>
        <w:tc>
          <w:tcPr>
            <w:tcW w:w="1559"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Number of Staff</w:t>
            </w:r>
          </w:p>
        </w:tc>
        <w:tc>
          <w:tcPr>
            <w:tcW w:w="1984"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Expected to Return</w:t>
            </w:r>
          </w:p>
        </w:tc>
      </w:tr>
      <w:tr w:rsidR="00BA69AB" w:rsidRPr="00C9076F" w:rsidTr="007424CD">
        <w:trPr>
          <w:trHeight w:val="255"/>
        </w:trPr>
        <w:tc>
          <w:tcPr>
            <w:tcW w:w="2709"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Administration Officer</w:t>
            </w:r>
          </w:p>
        </w:tc>
        <w:tc>
          <w:tcPr>
            <w:tcW w:w="1559"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16</w:t>
            </w:r>
          </w:p>
        </w:tc>
        <w:tc>
          <w:tcPr>
            <w:tcW w:w="1984"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11</w:t>
            </w:r>
          </w:p>
        </w:tc>
      </w:tr>
      <w:tr w:rsidR="00BA69AB" w:rsidRPr="00C9076F" w:rsidTr="007424CD">
        <w:trPr>
          <w:trHeight w:val="255"/>
        </w:trPr>
        <w:tc>
          <w:tcPr>
            <w:tcW w:w="2709"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Compensation</w:t>
            </w:r>
          </w:p>
        </w:tc>
        <w:tc>
          <w:tcPr>
            <w:tcW w:w="1559"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4</w:t>
            </w:r>
          </w:p>
        </w:tc>
        <w:tc>
          <w:tcPr>
            <w:tcW w:w="1984"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r>
      <w:tr w:rsidR="00BA69AB" w:rsidRPr="00C9076F" w:rsidTr="007424CD">
        <w:trPr>
          <w:trHeight w:val="255"/>
        </w:trPr>
        <w:tc>
          <w:tcPr>
            <w:tcW w:w="2709"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Executive Officer</w:t>
            </w:r>
          </w:p>
        </w:tc>
        <w:tc>
          <w:tcPr>
            <w:tcW w:w="1559"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984"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r>
      <w:tr w:rsidR="00BA69AB" w:rsidRPr="00C9076F" w:rsidTr="007424CD">
        <w:trPr>
          <w:trHeight w:val="255"/>
        </w:trPr>
        <w:tc>
          <w:tcPr>
            <w:tcW w:w="2709"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Physical</w:t>
            </w:r>
          </w:p>
        </w:tc>
        <w:tc>
          <w:tcPr>
            <w:tcW w:w="1559"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9</w:t>
            </w:r>
          </w:p>
        </w:tc>
        <w:tc>
          <w:tcPr>
            <w:tcW w:w="1984"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7</w:t>
            </w:r>
          </w:p>
        </w:tc>
      </w:tr>
      <w:tr w:rsidR="00BA69AB" w:rsidRPr="00C9076F" w:rsidTr="007424CD">
        <w:trPr>
          <w:trHeight w:val="255"/>
        </w:trPr>
        <w:tc>
          <w:tcPr>
            <w:tcW w:w="2709"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Principal</w:t>
            </w:r>
          </w:p>
        </w:tc>
        <w:tc>
          <w:tcPr>
            <w:tcW w:w="1559"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984"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r>
      <w:tr w:rsidR="00BA69AB" w:rsidRPr="00C9076F" w:rsidTr="007424CD">
        <w:trPr>
          <w:trHeight w:val="255"/>
        </w:trPr>
        <w:tc>
          <w:tcPr>
            <w:tcW w:w="2709"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Professional</w:t>
            </w:r>
          </w:p>
        </w:tc>
        <w:tc>
          <w:tcPr>
            <w:tcW w:w="1559"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984"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r>
      <w:tr w:rsidR="00BA69AB" w:rsidRPr="00C9076F" w:rsidTr="007424CD">
        <w:trPr>
          <w:trHeight w:val="255"/>
        </w:trPr>
        <w:tc>
          <w:tcPr>
            <w:tcW w:w="2709"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Senior Administration Officer</w:t>
            </w:r>
          </w:p>
        </w:tc>
        <w:tc>
          <w:tcPr>
            <w:tcW w:w="1559"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984"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r>
      <w:tr w:rsidR="00BA69AB" w:rsidRPr="00C9076F" w:rsidTr="007424CD">
        <w:trPr>
          <w:trHeight w:val="255"/>
        </w:trPr>
        <w:tc>
          <w:tcPr>
            <w:tcW w:w="2709"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Senior Teacher</w:t>
            </w:r>
          </w:p>
        </w:tc>
        <w:tc>
          <w:tcPr>
            <w:tcW w:w="1559"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9</w:t>
            </w:r>
          </w:p>
        </w:tc>
        <w:tc>
          <w:tcPr>
            <w:tcW w:w="1984"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7</w:t>
            </w:r>
          </w:p>
        </w:tc>
      </w:tr>
      <w:tr w:rsidR="00BA69AB" w:rsidRPr="00C9076F" w:rsidTr="007424CD">
        <w:trPr>
          <w:trHeight w:val="255"/>
        </w:trPr>
        <w:tc>
          <w:tcPr>
            <w:tcW w:w="2709" w:type="dxa"/>
            <w:tcBorders>
              <w:top w:val="nil"/>
              <w:left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Teacher</w:t>
            </w:r>
          </w:p>
        </w:tc>
        <w:tc>
          <w:tcPr>
            <w:tcW w:w="1559" w:type="dxa"/>
            <w:tcBorders>
              <w:top w:val="nil"/>
              <w:left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36</w:t>
            </w:r>
          </w:p>
        </w:tc>
        <w:tc>
          <w:tcPr>
            <w:tcW w:w="1984" w:type="dxa"/>
            <w:tcBorders>
              <w:top w:val="nil"/>
              <w:left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30</w:t>
            </w:r>
          </w:p>
        </w:tc>
      </w:tr>
      <w:tr w:rsidR="00BA69AB" w:rsidRPr="00C9076F" w:rsidTr="007424CD">
        <w:trPr>
          <w:trHeight w:val="255"/>
        </w:trPr>
        <w:tc>
          <w:tcPr>
            <w:tcW w:w="2709"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Total</w:t>
            </w:r>
          </w:p>
        </w:tc>
        <w:tc>
          <w:tcPr>
            <w:tcW w:w="1559"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79</w:t>
            </w:r>
          </w:p>
        </w:tc>
        <w:tc>
          <w:tcPr>
            <w:tcW w:w="1984"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62</w:t>
            </w:r>
          </w:p>
        </w:tc>
      </w:tr>
    </w:tbl>
    <w:p w:rsidR="00F33F64" w:rsidRDefault="00F33F64" w:rsidP="0060557E">
      <w:pPr>
        <w:spacing w:after="0" w:line="240" w:lineRule="auto"/>
        <w:ind w:left="567"/>
        <w:rPr>
          <w:rFonts w:ascii="Arial" w:hAnsi="Arial" w:cs="Arial"/>
          <w:sz w:val="24"/>
          <w:szCs w:val="24"/>
        </w:rPr>
      </w:pPr>
    </w:p>
    <w:p w:rsidR="0060557E" w:rsidRDefault="0060557E" w:rsidP="0060557E">
      <w:pPr>
        <w:spacing w:after="0" w:line="240" w:lineRule="auto"/>
        <w:ind w:left="567"/>
        <w:rPr>
          <w:rFonts w:ascii="Arial" w:hAnsi="Arial" w:cs="Arial"/>
          <w:sz w:val="24"/>
          <w:szCs w:val="24"/>
        </w:rPr>
      </w:pPr>
      <w:r w:rsidRPr="00445334">
        <w:rPr>
          <w:rFonts w:ascii="Arial" w:hAnsi="Arial" w:cs="Arial"/>
          <w:sz w:val="24"/>
          <w:szCs w:val="24"/>
        </w:rPr>
        <w:t>Each employee on workers compensation is individually case managed to achieve the earliest possible return to work. Return dates cannot be predicted as they are dependent on the circumstances of each claim.</w:t>
      </w:r>
    </w:p>
    <w:p w:rsidR="0060557E" w:rsidRDefault="0060557E"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31.</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From</w:t>
      </w:r>
      <w:proofErr w:type="gramEnd"/>
      <w:r w:rsidRPr="00685FBE">
        <w:rPr>
          <w:rFonts w:ascii="Arial" w:eastAsia="Times New Roman" w:hAnsi="Arial" w:cs="Arial"/>
          <w:b/>
          <w:sz w:val="24"/>
          <w:szCs w:val="24"/>
          <w:lang w:eastAsia="en-AU"/>
        </w:rPr>
        <w:t xml:space="preserve"> 01 July 2011 to 31 March 2012, how many people received workers compensation, at what position level and geographic location and how long for each person? </w:t>
      </w:r>
    </w:p>
    <w:p w:rsidR="00F33F64" w:rsidRDefault="00F33F64" w:rsidP="00F33F64">
      <w:pPr>
        <w:spacing w:after="0" w:line="240" w:lineRule="auto"/>
        <w:ind w:left="567"/>
        <w:rPr>
          <w:rFonts w:ascii="Arial" w:hAnsi="Arial" w:cs="Arial"/>
          <w:sz w:val="24"/>
          <w:szCs w:val="24"/>
        </w:rPr>
      </w:pPr>
    </w:p>
    <w:p w:rsidR="00BA69AB" w:rsidRPr="00C9076F" w:rsidRDefault="00BA69AB" w:rsidP="00BA69AB">
      <w:pPr>
        <w:spacing w:after="0" w:line="240" w:lineRule="auto"/>
        <w:ind w:left="567"/>
        <w:rPr>
          <w:rFonts w:ascii="Arial" w:eastAsia="Times New Roman" w:hAnsi="Arial" w:cs="Arial"/>
          <w:sz w:val="24"/>
          <w:szCs w:val="24"/>
          <w:lang w:eastAsia="en-AU"/>
        </w:rPr>
      </w:pPr>
      <w:r>
        <w:rPr>
          <w:rFonts w:ascii="Arial" w:eastAsia="Times New Roman" w:hAnsi="Arial" w:cs="Arial"/>
          <w:sz w:val="24"/>
          <w:szCs w:val="24"/>
          <w:lang w:eastAsia="en-AU"/>
        </w:rPr>
        <w:t xml:space="preserve">During </w:t>
      </w:r>
      <w:r w:rsidRPr="00C9076F">
        <w:rPr>
          <w:rFonts w:ascii="Arial" w:eastAsia="Times New Roman" w:hAnsi="Arial" w:cs="Arial"/>
          <w:sz w:val="24"/>
          <w:szCs w:val="24"/>
          <w:lang w:eastAsia="en-AU"/>
        </w:rPr>
        <w:t>1 July 2011 to 31 March 2012, 142 employees, received workers compensation.</w:t>
      </w:r>
    </w:p>
    <w:p w:rsidR="00BA69AB" w:rsidRPr="00C9076F" w:rsidRDefault="00BA69AB" w:rsidP="00BA69AB">
      <w:pPr>
        <w:spacing w:after="0" w:line="240" w:lineRule="auto"/>
        <w:ind w:left="567"/>
        <w:rPr>
          <w:rFonts w:ascii="Arial" w:eastAsia="Times New Roman" w:hAnsi="Arial" w:cs="Arial"/>
          <w:sz w:val="24"/>
          <w:szCs w:val="24"/>
          <w:lang w:eastAsia="en-AU"/>
        </w:rPr>
      </w:pPr>
    </w:p>
    <w:tbl>
      <w:tblPr>
        <w:tblW w:w="7528" w:type="dxa"/>
        <w:tblInd w:w="675" w:type="dxa"/>
        <w:tblLook w:val="04A0"/>
      </w:tblPr>
      <w:tblGrid>
        <w:gridCol w:w="4126"/>
        <w:gridCol w:w="1701"/>
        <w:gridCol w:w="1701"/>
      </w:tblGrid>
      <w:tr w:rsidR="00BA69AB" w:rsidRPr="00C9076F" w:rsidTr="007424CD">
        <w:trPr>
          <w:trHeight w:val="510"/>
          <w:tblHeader/>
        </w:trPr>
        <w:tc>
          <w:tcPr>
            <w:tcW w:w="4126"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Classification</w:t>
            </w:r>
          </w:p>
        </w:tc>
        <w:tc>
          <w:tcPr>
            <w:tcW w:w="1701"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Number of Employees</w:t>
            </w:r>
          </w:p>
        </w:tc>
        <w:tc>
          <w:tcPr>
            <w:tcW w:w="1701" w:type="dxa"/>
            <w:tcBorders>
              <w:top w:val="single" w:sz="4" w:space="0" w:color="000000"/>
              <w:left w:val="nil"/>
              <w:bottom w:val="single" w:sz="4" w:space="0" w:color="000000"/>
              <w:right w:val="nil"/>
            </w:tcBorders>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Number of Days</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Administration Officer</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31</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4525</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Assistant Teacher</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152</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Compensation</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4</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748</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Executive Contract Officer</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187</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Executive Officer</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187</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Physical</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12</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1726</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Principal</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187</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Professional</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374</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Senior Administration Officer</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4</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748</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Senior Teacher</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26</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4325</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Teacher</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57</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8467</w:t>
            </w:r>
          </w:p>
        </w:tc>
      </w:tr>
      <w:tr w:rsidR="00BA69AB" w:rsidRPr="00C9076F" w:rsidTr="007424CD">
        <w:trPr>
          <w:trHeight w:val="255"/>
        </w:trPr>
        <w:tc>
          <w:tcPr>
            <w:tcW w:w="4126" w:type="dxa"/>
            <w:tcBorders>
              <w:top w:val="nil"/>
              <w:left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Trainee and Apprentices</w:t>
            </w:r>
          </w:p>
        </w:tc>
        <w:tc>
          <w:tcPr>
            <w:tcW w:w="1701" w:type="dxa"/>
            <w:tcBorders>
              <w:top w:val="nil"/>
              <w:left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701" w:type="dxa"/>
            <w:tcBorders>
              <w:top w:val="nil"/>
              <w:left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374</w:t>
            </w:r>
          </w:p>
        </w:tc>
      </w:tr>
      <w:tr w:rsidR="00BA69AB" w:rsidRPr="00C9076F" w:rsidTr="007424CD">
        <w:trPr>
          <w:trHeight w:val="255"/>
        </w:trPr>
        <w:tc>
          <w:tcPr>
            <w:tcW w:w="4126"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Total</w:t>
            </w:r>
          </w:p>
        </w:tc>
        <w:tc>
          <w:tcPr>
            <w:tcW w:w="1701"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142</w:t>
            </w:r>
          </w:p>
        </w:tc>
        <w:tc>
          <w:tcPr>
            <w:tcW w:w="1701" w:type="dxa"/>
            <w:tcBorders>
              <w:top w:val="nil"/>
              <w:left w:val="nil"/>
              <w:bottom w:val="single" w:sz="4" w:space="0" w:color="auto"/>
              <w:right w:val="nil"/>
            </w:tcBorders>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22000</w:t>
            </w:r>
          </w:p>
        </w:tc>
      </w:tr>
    </w:tbl>
    <w:p w:rsidR="00BA69AB" w:rsidRPr="00C9076F" w:rsidRDefault="00BA69AB" w:rsidP="00BA69AB">
      <w:pPr>
        <w:spacing w:after="0" w:line="240" w:lineRule="auto"/>
        <w:ind w:left="567"/>
        <w:rPr>
          <w:rFonts w:ascii="Arial" w:eastAsia="Times New Roman" w:hAnsi="Arial" w:cs="Arial"/>
          <w:sz w:val="24"/>
          <w:szCs w:val="24"/>
          <w:lang w:eastAsia="en-AU"/>
        </w:rPr>
      </w:pPr>
    </w:p>
    <w:p w:rsidR="0060557E" w:rsidRDefault="00445334" w:rsidP="0060557E">
      <w:pPr>
        <w:spacing w:after="0" w:line="240" w:lineRule="auto"/>
        <w:ind w:left="567"/>
        <w:rPr>
          <w:rFonts w:ascii="Arial" w:eastAsia="Times New Roman" w:hAnsi="Arial" w:cs="Arial"/>
          <w:sz w:val="24"/>
          <w:szCs w:val="24"/>
          <w:lang w:eastAsia="en-AU"/>
        </w:rPr>
      </w:pPr>
      <w:r>
        <w:rPr>
          <w:rFonts w:ascii="Arial" w:eastAsia="Times New Roman" w:hAnsi="Arial" w:cs="Arial"/>
          <w:sz w:val="24"/>
          <w:szCs w:val="24"/>
          <w:lang w:eastAsia="en-AU"/>
        </w:rPr>
        <w:t>The c</w:t>
      </w:r>
      <w:r w:rsidR="0060557E" w:rsidRPr="00445334">
        <w:rPr>
          <w:rFonts w:ascii="Arial" w:eastAsia="Times New Roman" w:hAnsi="Arial" w:cs="Arial"/>
          <w:sz w:val="24"/>
          <w:szCs w:val="24"/>
          <w:lang w:eastAsia="en-AU"/>
        </w:rPr>
        <w:t>ompensation classification is used for employees with accepted claims whose salaries are being met through the workers compensation fund.</w:t>
      </w:r>
    </w:p>
    <w:p w:rsidR="0060557E" w:rsidRDefault="0060557E" w:rsidP="0060557E">
      <w:pPr>
        <w:spacing w:after="0" w:line="240" w:lineRule="auto"/>
        <w:ind w:left="567"/>
        <w:rPr>
          <w:rFonts w:ascii="Arial" w:eastAsia="Times New Roman" w:hAnsi="Arial" w:cs="Arial"/>
          <w:sz w:val="24"/>
          <w:szCs w:val="24"/>
          <w:lang w:eastAsia="en-AU"/>
        </w:rPr>
      </w:pPr>
    </w:p>
    <w:p w:rsidR="0060557E" w:rsidRPr="00C9076F" w:rsidRDefault="0060557E" w:rsidP="00BA69AB">
      <w:pPr>
        <w:spacing w:after="0" w:line="240" w:lineRule="auto"/>
        <w:ind w:left="567"/>
        <w:rPr>
          <w:rFonts w:ascii="Arial" w:eastAsia="Times New Roman" w:hAnsi="Arial" w:cs="Arial"/>
          <w:sz w:val="24"/>
          <w:szCs w:val="24"/>
          <w:lang w:eastAsia="en-AU"/>
        </w:rPr>
      </w:pPr>
    </w:p>
    <w:tbl>
      <w:tblPr>
        <w:tblW w:w="7528" w:type="dxa"/>
        <w:tblInd w:w="675" w:type="dxa"/>
        <w:tblLook w:val="04A0"/>
      </w:tblPr>
      <w:tblGrid>
        <w:gridCol w:w="4126"/>
        <w:gridCol w:w="1701"/>
        <w:gridCol w:w="1701"/>
      </w:tblGrid>
      <w:tr w:rsidR="00BA69AB" w:rsidRPr="00C9076F" w:rsidTr="007424CD">
        <w:trPr>
          <w:trHeight w:val="510"/>
        </w:trPr>
        <w:tc>
          <w:tcPr>
            <w:tcW w:w="4126"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lastRenderedPageBreak/>
              <w:t>Region</w:t>
            </w:r>
          </w:p>
        </w:tc>
        <w:tc>
          <w:tcPr>
            <w:tcW w:w="1701" w:type="dxa"/>
            <w:tcBorders>
              <w:top w:val="single" w:sz="4" w:space="0" w:color="000000"/>
              <w:left w:val="nil"/>
              <w:bottom w:val="single" w:sz="4" w:space="0" w:color="000000"/>
              <w:right w:val="nil"/>
            </w:tcBorders>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Number of Employees</w:t>
            </w:r>
          </w:p>
        </w:tc>
        <w:tc>
          <w:tcPr>
            <w:tcW w:w="1701"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Number of Days</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Alice Springs Remote</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11</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1906</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Alice Springs Urban</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19</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2970</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Darwin Remote</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8</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1008</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Darwin Urban</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54</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8994</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Gove Remote</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8</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1154</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Gove Urban</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153</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Katherine Remote</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10</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1610</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Katherine Urban</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9</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1325</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Palmerston Urban</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17</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2312</w:t>
            </w:r>
          </w:p>
        </w:tc>
      </w:tr>
      <w:tr w:rsidR="00BA69AB" w:rsidRPr="00C9076F" w:rsidTr="007424CD">
        <w:trPr>
          <w:trHeight w:val="255"/>
        </w:trPr>
        <w:tc>
          <w:tcPr>
            <w:tcW w:w="4126"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Tennant Creek Remote</w:t>
            </w:r>
          </w:p>
        </w:tc>
        <w:tc>
          <w:tcPr>
            <w:tcW w:w="1701" w:type="dxa"/>
            <w:tcBorders>
              <w:top w:val="nil"/>
              <w:left w:val="nil"/>
              <w:bottom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701"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374</w:t>
            </w:r>
          </w:p>
        </w:tc>
      </w:tr>
      <w:tr w:rsidR="00BA69AB" w:rsidRPr="00C9076F" w:rsidTr="007424CD">
        <w:trPr>
          <w:trHeight w:val="255"/>
        </w:trPr>
        <w:tc>
          <w:tcPr>
            <w:tcW w:w="4126" w:type="dxa"/>
            <w:tcBorders>
              <w:top w:val="nil"/>
              <w:left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Tennant Creek Urban</w:t>
            </w:r>
          </w:p>
        </w:tc>
        <w:tc>
          <w:tcPr>
            <w:tcW w:w="1701" w:type="dxa"/>
            <w:tcBorders>
              <w:top w:val="nil"/>
              <w:left w:val="nil"/>
              <w:right w:val="nil"/>
            </w:tcBorders>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701" w:type="dxa"/>
            <w:tcBorders>
              <w:top w:val="nil"/>
              <w:left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194</w:t>
            </w:r>
          </w:p>
        </w:tc>
      </w:tr>
      <w:tr w:rsidR="00BA69AB" w:rsidRPr="00C9076F" w:rsidTr="007424CD">
        <w:trPr>
          <w:trHeight w:val="255"/>
        </w:trPr>
        <w:tc>
          <w:tcPr>
            <w:tcW w:w="4126"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Total</w:t>
            </w:r>
          </w:p>
        </w:tc>
        <w:tc>
          <w:tcPr>
            <w:tcW w:w="1701" w:type="dxa"/>
            <w:tcBorders>
              <w:top w:val="nil"/>
              <w:left w:val="nil"/>
              <w:bottom w:val="single" w:sz="4" w:space="0" w:color="auto"/>
              <w:right w:val="nil"/>
            </w:tcBorders>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142*</w:t>
            </w:r>
          </w:p>
        </w:tc>
        <w:tc>
          <w:tcPr>
            <w:tcW w:w="1701"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22000</w:t>
            </w:r>
          </w:p>
        </w:tc>
      </w:tr>
    </w:tbl>
    <w:p w:rsidR="00BA69AB" w:rsidRDefault="00BA69AB" w:rsidP="00065272">
      <w:pPr>
        <w:spacing w:after="0" w:line="240" w:lineRule="auto"/>
        <w:ind w:left="567"/>
        <w:rPr>
          <w:rFonts w:ascii="Arial" w:hAnsi="Arial" w:cs="Arial"/>
          <w:sz w:val="24"/>
          <w:szCs w:val="24"/>
        </w:rPr>
      </w:pPr>
      <w:r w:rsidRPr="00C9076F">
        <w:rPr>
          <w:rFonts w:ascii="Arial" w:eastAsia="Times New Roman" w:hAnsi="Arial" w:cs="Arial"/>
          <w:sz w:val="18"/>
          <w:szCs w:val="18"/>
          <w:lang w:eastAsia="en-AU"/>
        </w:rPr>
        <w:t>*This includes long term claims where the individual is no longer an employee</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32.</w:t>
      </w:r>
      <w:r w:rsidRPr="00685FBE">
        <w:rPr>
          <w:rFonts w:ascii="Arial" w:hAnsi="Arial" w:cs="Arial"/>
          <w:b/>
          <w:sz w:val="24"/>
          <w:szCs w:val="24"/>
        </w:rPr>
        <w:tab/>
      </w:r>
      <w:r w:rsidRPr="00685FBE">
        <w:rPr>
          <w:rFonts w:ascii="Arial" w:eastAsia="Times New Roman" w:hAnsi="Arial" w:cs="Arial"/>
          <w:b/>
          <w:sz w:val="24"/>
          <w:szCs w:val="24"/>
          <w:lang w:eastAsia="en-AU"/>
        </w:rPr>
        <w:t>At Pay day 20, 28 March 2012, how many workers</w:t>
      </w:r>
      <w:proofErr w:type="gramStart"/>
      <w:r w:rsidRPr="00685FBE">
        <w:rPr>
          <w:rFonts w:ascii="Arial" w:eastAsia="Times New Roman" w:hAnsi="Arial" w:cs="Arial"/>
          <w:b/>
          <w:sz w:val="24"/>
          <w:szCs w:val="24"/>
          <w:lang w:eastAsia="en-AU"/>
        </w:rPr>
        <w:t>  were</w:t>
      </w:r>
      <w:proofErr w:type="gramEnd"/>
      <w:r w:rsidRPr="00685FBE">
        <w:rPr>
          <w:rFonts w:ascii="Arial" w:eastAsia="Times New Roman" w:hAnsi="Arial" w:cs="Arial"/>
          <w:b/>
          <w:sz w:val="24"/>
          <w:szCs w:val="24"/>
          <w:lang w:eastAsia="en-AU"/>
        </w:rPr>
        <w:t xml:space="preserve"> on sick leave or extended leave (excluding recreation leave), longer than 3 weeks, at what level, and for what reason?  </w:t>
      </w:r>
    </w:p>
    <w:p w:rsidR="00F33F64" w:rsidRDefault="00F33F64" w:rsidP="00F33F64">
      <w:pPr>
        <w:spacing w:after="0" w:line="240" w:lineRule="auto"/>
        <w:ind w:left="567"/>
        <w:rPr>
          <w:rFonts w:ascii="Arial" w:hAnsi="Arial" w:cs="Arial"/>
          <w:sz w:val="24"/>
          <w:szCs w:val="24"/>
        </w:rPr>
      </w:pPr>
    </w:p>
    <w:p w:rsidR="00BA69AB" w:rsidRPr="00C9076F" w:rsidRDefault="00BA69AB" w:rsidP="00BA69AB">
      <w:pPr>
        <w:spacing w:after="0" w:line="240" w:lineRule="auto"/>
        <w:ind w:left="567"/>
        <w:rPr>
          <w:rFonts w:ascii="Arial" w:eastAsia="Times New Roman" w:hAnsi="Arial" w:cs="Arial"/>
          <w:sz w:val="24"/>
          <w:szCs w:val="24"/>
          <w:lang w:eastAsia="en-AU"/>
        </w:rPr>
      </w:pPr>
      <w:r w:rsidRPr="00C9076F">
        <w:rPr>
          <w:rFonts w:ascii="Arial" w:eastAsia="Times New Roman" w:hAnsi="Arial" w:cs="Arial"/>
          <w:sz w:val="24"/>
          <w:szCs w:val="24"/>
          <w:lang w:eastAsia="en-AU"/>
        </w:rPr>
        <w:t>At Pay day 20, 28 March 2012</w:t>
      </w:r>
    </w:p>
    <w:p w:rsidR="00BA69AB" w:rsidRPr="00C9076F" w:rsidRDefault="00BA69AB" w:rsidP="00BA69AB">
      <w:pPr>
        <w:spacing w:after="0" w:line="240" w:lineRule="auto"/>
        <w:ind w:left="567"/>
        <w:rPr>
          <w:rFonts w:ascii="Arial" w:eastAsia="Times New Roman" w:hAnsi="Arial" w:cs="Arial"/>
          <w:sz w:val="24"/>
          <w:szCs w:val="24"/>
          <w:lang w:eastAsia="en-AU"/>
        </w:rPr>
      </w:pPr>
    </w:p>
    <w:tbl>
      <w:tblPr>
        <w:tblW w:w="9157" w:type="dxa"/>
        <w:tblInd w:w="675" w:type="dxa"/>
        <w:tblLook w:val="04A0"/>
      </w:tblPr>
      <w:tblGrid>
        <w:gridCol w:w="3544"/>
        <w:gridCol w:w="710"/>
        <w:gridCol w:w="1043"/>
        <w:gridCol w:w="820"/>
        <w:gridCol w:w="1020"/>
        <w:gridCol w:w="1200"/>
        <w:gridCol w:w="820"/>
      </w:tblGrid>
      <w:tr w:rsidR="00BA69AB" w:rsidRPr="00C9076F" w:rsidTr="007424CD">
        <w:trPr>
          <w:trHeight w:val="510"/>
          <w:tblHeader/>
        </w:trPr>
        <w:tc>
          <w:tcPr>
            <w:tcW w:w="3544"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Classification Group</w:t>
            </w:r>
          </w:p>
        </w:tc>
        <w:tc>
          <w:tcPr>
            <w:tcW w:w="710"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Sick</w:t>
            </w:r>
          </w:p>
        </w:tc>
        <w:tc>
          <w:tcPr>
            <w:tcW w:w="1043"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Compo</w:t>
            </w:r>
          </w:p>
        </w:tc>
        <w:tc>
          <w:tcPr>
            <w:tcW w:w="820"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LSL</w:t>
            </w:r>
          </w:p>
        </w:tc>
        <w:tc>
          <w:tcPr>
            <w:tcW w:w="1020"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Misc (paid)</w:t>
            </w:r>
          </w:p>
        </w:tc>
        <w:tc>
          <w:tcPr>
            <w:tcW w:w="1200"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Misc (unpaid)</w:t>
            </w:r>
          </w:p>
        </w:tc>
        <w:tc>
          <w:tcPr>
            <w:tcW w:w="820"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Total</w:t>
            </w:r>
          </w:p>
        </w:tc>
      </w:tr>
      <w:tr w:rsidR="00BA69AB" w:rsidRPr="00C9076F" w:rsidTr="007424CD">
        <w:trPr>
          <w:trHeight w:val="255"/>
        </w:trPr>
        <w:tc>
          <w:tcPr>
            <w:tcW w:w="354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Administration Officer</w:t>
            </w:r>
          </w:p>
        </w:tc>
        <w:tc>
          <w:tcPr>
            <w:tcW w:w="71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4</w:t>
            </w:r>
          </w:p>
        </w:tc>
        <w:tc>
          <w:tcPr>
            <w:tcW w:w="1043"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15</w:t>
            </w:r>
          </w:p>
        </w:tc>
        <w:tc>
          <w:tcPr>
            <w:tcW w:w="10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7</w:t>
            </w:r>
          </w:p>
        </w:tc>
        <w:tc>
          <w:tcPr>
            <w:tcW w:w="120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57</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84</w:t>
            </w:r>
          </w:p>
        </w:tc>
      </w:tr>
      <w:tr w:rsidR="00BA69AB" w:rsidRPr="00C9076F" w:rsidTr="007424CD">
        <w:trPr>
          <w:trHeight w:val="255"/>
        </w:trPr>
        <w:tc>
          <w:tcPr>
            <w:tcW w:w="354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Assistant Teacher</w:t>
            </w:r>
          </w:p>
        </w:tc>
        <w:tc>
          <w:tcPr>
            <w:tcW w:w="71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043"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0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5</w:t>
            </w:r>
          </w:p>
        </w:tc>
        <w:tc>
          <w:tcPr>
            <w:tcW w:w="120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17</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23</w:t>
            </w:r>
          </w:p>
        </w:tc>
      </w:tr>
      <w:tr w:rsidR="00BA69AB" w:rsidRPr="00C9076F" w:rsidTr="007424CD">
        <w:trPr>
          <w:trHeight w:val="255"/>
        </w:trPr>
        <w:tc>
          <w:tcPr>
            <w:tcW w:w="354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Compensation</w:t>
            </w:r>
          </w:p>
        </w:tc>
        <w:tc>
          <w:tcPr>
            <w:tcW w:w="71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043"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3</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0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20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3</w:t>
            </w:r>
          </w:p>
        </w:tc>
      </w:tr>
      <w:tr w:rsidR="00BA69AB" w:rsidRPr="00C9076F" w:rsidTr="007424CD">
        <w:trPr>
          <w:trHeight w:val="255"/>
        </w:trPr>
        <w:tc>
          <w:tcPr>
            <w:tcW w:w="354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Executive Contract Officer</w:t>
            </w:r>
          </w:p>
        </w:tc>
        <w:tc>
          <w:tcPr>
            <w:tcW w:w="71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043"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0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20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r>
      <w:tr w:rsidR="00BA69AB" w:rsidRPr="00C9076F" w:rsidTr="007424CD">
        <w:trPr>
          <w:trHeight w:val="255"/>
        </w:trPr>
        <w:tc>
          <w:tcPr>
            <w:tcW w:w="354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Executive Contract Principal</w:t>
            </w:r>
          </w:p>
        </w:tc>
        <w:tc>
          <w:tcPr>
            <w:tcW w:w="71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043"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0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20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6</w:t>
            </w:r>
          </w:p>
        </w:tc>
      </w:tr>
      <w:tr w:rsidR="00BA69AB" w:rsidRPr="00C9076F" w:rsidTr="007424CD">
        <w:trPr>
          <w:trHeight w:val="255"/>
        </w:trPr>
        <w:tc>
          <w:tcPr>
            <w:tcW w:w="354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Physical</w:t>
            </w:r>
          </w:p>
        </w:tc>
        <w:tc>
          <w:tcPr>
            <w:tcW w:w="71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043"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3</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0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20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4</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9</w:t>
            </w:r>
          </w:p>
        </w:tc>
      </w:tr>
      <w:tr w:rsidR="00BA69AB" w:rsidRPr="00C9076F" w:rsidTr="007424CD">
        <w:trPr>
          <w:trHeight w:val="255"/>
        </w:trPr>
        <w:tc>
          <w:tcPr>
            <w:tcW w:w="354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Principal</w:t>
            </w:r>
          </w:p>
        </w:tc>
        <w:tc>
          <w:tcPr>
            <w:tcW w:w="71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043"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0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20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8</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14</w:t>
            </w:r>
          </w:p>
        </w:tc>
      </w:tr>
      <w:tr w:rsidR="00BA69AB" w:rsidRPr="00C9076F" w:rsidTr="007424CD">
        <w:trPr>
          <w:trHeight w:val="255"/>
        </w:trPr>
        <w:tc>
          <w:tcPr>
            <w:tcW w:w="354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Professional</w:t>
            </w:r>
          </w:p>
        </w:tc>
        <w:tc>
          <w:tcPr>
            <w:tcW w:w="71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043"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0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20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r>
      <w:tr w:rsidR="00BA69AB" w:rsidRPr="00C9076F" w:rsidTr="007424CD">
        <w:trPr>
          <w:trHeight w:val="255"/>
        </w:trPr>
        <w:tc>
          <w:tcPr>
            <w:tcW w:w="354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Senior Administration Officer</w:t>
            </w:r>
          </w:p>
        </w:tc>
        <w:tc>
          <w:tcPr>
            <w:tcW w:w="71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c>
          <w:tcPr>
            <w:tcW w:w="1043"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10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20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5</w:t>
            </w:r>
          </w:p>
        </w:tc>
      </w:tr>
      <w:tr w:rsidR="00BA69AB" w:rsidRPr="00C9076F" w:rsidTr="007424CD">
        <w:trPr>
          <w:trHeight w:val="255"/>
        </w:trPr>
        <w:tc>
          <w:tcPr>
            <w:tcW w:w="354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Senior Teacher</w:t>
            </w:r>
          </w:p>
        </w:tc>
        <w:tc>
          <w:tcPr>
            <w:tcW w:w="71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6</w:t>
            </w:r>
          </w:p>
        </w:tc>
        <w:tc>
          <w:tcPr>
            <w:tcW w:w="1043"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10</w:t>
            </w:r>
          </w:p>
        </w:tc>
        <w:tc>
          <w:tcPr>
            <w:tcW w:w="10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13</w:t>
            </w:r>
          </w:p>
        </w:tc>
        <w:tc>
          <w:tcPr>
            <w:tcW w:w="120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30</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61</w:t>
            </w:r>
          </w:p>
        </w:tc>
      </w:tr>
      <w:tr w:rsidR="00BA69AB" w:rsidRPr="00C9076F" w:rsidTr="007424CD">
        <w:trPr>
          <w:trHeight w:val="255"/>
        </w:trPr>
        <w:tc>
          <w:tcPr>
            <w:tcW w:w="354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Teacher</w:t>
            </w:r>
          </w:p>
        </w:tc>
        <w:tc>
          <w:tcPr>
            <w:tcW w:w="71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12</w:t>
            </w:r>
          </w:p>
        </w:tc>
        <w:tc>
          <w:tcPr>
            <w:tcW w:w="1043"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5</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33</w:t>
            </w:r>
          </w:p>
        </w:tc>
        <w:tc>
          <w:tcPr>
            <w:tcW w:w="10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33</w:t>
            </w:r>
          </w:p>
        </w:tc>
        <w:tc>
          <w:tcPr>
            <w:tcW w:w="120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193</w:t>
            </w:r>
          </w:p>
        </w:tc>
        <w:tc>
          <w:tcPr>
            <w:tcW w:w="820"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276</w:t>
            </w:r>
          </w:p>
        </w:tc>
      </w:tr>
      <w:tr w:rsidR="00BA69AB" w:rsidRPr="00C9076F" w:rsidTr="007424CD">
        <w:trPr>
          <w:trHeight w:val="255"/>
        </w:trPr>
        <w:tc>
          <w:tcPr>
            <w:tcW w:w="3544" w:type="dxa"/>
            <w:tcBorders>
              <w:top w:val="nil"/>
              <w:left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Trainee and Apprentices</w:t>
            </w:r>
          </w:p>
        </w:tc>
        <w:tc>
          <w:tcPr>
            <w:tcW w:w="710" w:type="dxa"/>
            <w:tcBorders>
              <w:top w:val="nil"/>
              <w:left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043" w:type="dxa"/>
            <w:tcBorders>
              <w:top w:val="nil"/>
              <w:left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820" w:type="dxa"/>
            <w:tcBorders>
              <w:top w:val="nil"/>
              <w:left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020" w:type="dxa"/>
            <w:tcBorders>
              <w:top w:val="nil"/>
              <w:left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0</w:t>
            </w:r>
          </w:p>
        </w:tc>
        <w:tc>
          <w:tcPr>
            <w:tcW w:w="1200" w:type="dxa"/>
            <w:tcBorders>
              <w:top w:val="nil"/>
              <w:left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7</w:t>
            </w:r>
          </w:p>
        </w:tc>
        <w:tc>
          <w:tcPr>
            <w:tcW w:w="820" w:type="dxa"/>
            <w:tcBorders>
              <w:top w:val="nil"/>
              <w:left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7</w:t>
            </w:r>
          </w:p>
        </w:tc>
      </w:tr>
      <w:tr w:rsidR="00BA69AB" w:rsidRPr="00C9076F" w:rsidTr="007424CD">
        <w:trPr>
          <w:trHeight w:val="255"/>
        </w:trPr>
        <w:tc>
          <w:tcPr>
            <w:tcW w:w="3544"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Total</w:t>
            </w:r>
          </w:p>
        </w:tc>
        <w:tc>
          <w:tcPr>
            <w:tcW w:w="710"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30</w:t>
            </w:r>
          </w:p>
        </w:tc>
        <w:tc>
          <w:tcPr>
            <w:tcW w:w="1043"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14</w:t>
            </w:r>
          </w:p>
        </w:tc>
        <w:tc>
          <w:tcPr>
            <w:tcW w:w="820"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64</w:t>
            </w:r>
          </w:p>
        </w:tc>
        <w:tc>
          <w:tcPr>
            <w:tcW w:w="1020"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62</w:t>
            </w:r>
          </w:p>
        </w:tc>
        <w:tc>
          <w:tcPr>
            <w:tcW w:w="1200"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320</w:t>
            </w:r>
          </w:p>
        </w:tc>
        <w:tc>
          <w:tcPr>
            <w:tcW w:w="820"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490</w:t>
            </w:r>
          </w:p>
        </w:tc>
      </w:tr>
    </w:tbl>
    <w:p w:rsidR="00F33F64" w:rsidRDefault="00F33F64" w:rsidP="0060557E">
      <w:pPr>
        <w:spacing w:after="0" w:line="240" w:lineRule="auto"/>
        <w:ind w:left="567"/>
        <w:rPr>
          <w:rFonts w:ascii="Arial" w:hAnsi="Arial" w:cs="Arial"/>
          <w:sz w:val="24"/>
          <w:szCs w:val="24"/>
        </w:rPr>
      </w:pPr>
    </w:p>
    <w:p w:rsidR="0060557E" w:rsidRDefault="0060557E" w:rsidP="0060557E">
      <w:pPr>
        <w:spacing w:after="0" w:line="240" w:lineRule="auto"/>
        <w:ind w:left="567"/>
        <w:rPr>
          <w:rFonts w:ascii="Arial" w:hAnsi="Arial" w:cs="Arial"/>
          <w:sz w:val="24"/>
          <w:szCs w:val="24"/>
        </w:rPr>
      </w:pPr>
      <w:r w:rsidRPr="00C35FF0">
        <w:rPr>
          <w:rFonts w:ascii="Arial" w:hAnsi="Arial" w:cs="Arial"/>
          <w:sz w:val="24"/>
          <w:szCs w:val="24"/>
        </w:rPr>
        <w:t>Miscellaneous leave includes maternity, parental, LWOP, secondment and special remote study leave.</w:t>
      </w:r>
    </w:p>
    <w:p w:rsidR="0060557E" w:rsidRDefault="0060557E" w:rsidP="00F33F64">
      <w:pPr>
        <w:spacing w:after="0" w:line="240" w:lineRule="auto"/>
        <w:rPr>
          <w:rFonts w:ascii="Arial" w:hAnsi="Arial" w:cs="Arial"/>
          <w:sz w:val="24"/>
          <w:szCs w:val="24"/>
        </w:rPr>
      </w:pPr>
    </w:p>
    <w:p w:rsidR="00065272" w:rsidRDefault="00065272">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33.</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At</w:t>
      </w:r>
      <w:proofErr w:type="gramEnd"/>
      <w:r w:rsidRPr="00685FBE">
        <w:rPr>
          <w:rFonts w:ascii="Arial" w:eastAsia="Times New Roman" w:hAnsi="Arial" w:cs="Arial"/>
          <w:b/>
          <w:sz w:val="24"/>
          <w:szCs w:val="24"/>
          <w:lang w:eastAsia="en-AU"/>
        </w:rPr>
        <w:t xml:space="preserve"> Pay day 20, 28 March 2012, were there any NTPS public servants who were employed in the 80’s and eligible for return flight to Adelaide every 2 years?  How many and at what level?</w:t>
      </w:r>
    </w:p>
    <w:p w:rsidR="00F33F64" w:rsidRDefault="00F33F64" w:rsidP="00F33F64">
      <w:pPr>
        <w:spacing w:after="0" w:line="240" w:lineRule="auto"/>
        <w:ind w:left="567"/>
        <w:rPr>
          <w:rFonts w:ascii="Arial" w:hAnsi="Arial" w:cs="Arial"/>
          <w:sz w:val="24"/>
          <w:szCs w:val="24"/>
        </w:rPr>
      </w:pPr>
    </w:p>
    <w:p w:rsidR="00BA69AB" w:rsidRPr="00C9076F" w:rsidRDefault="00BA69AB" w:rsidP="00BA69AB">
      <w:pPr>
        <w:spacing w:after="0" w:line="240" w:lineRule="auto"/>
        <w:ind w:left="567"/>
        <w:rPr>
          <w:rFonts w:ascii="Arial" w:eastAsia="Times New Roman" w:hAnsi="Arial" w:cs="Arial"/>
          <w:sz w:val="24"/>
          <w:szCs w:val="24"/>
          <w:lang w:eastAsia="en-AU"/>
        </w:rPr>
      </w:pPr>
      <w:r w:rsidRPr="00C9076F">
        <w:rPr>
          <w:rFonts w:ascii="Arial" w:eastAsia="Times New Roman" w:hAnsi="Arial" w:cs="Arial"/>
          <w:sz w:val="24"/>
          <w:szCs w:val="24"/>
          <w:lang w:eastAsia="en-AU"/>
        </w:rPr>
        <w:t>At Pay day 20, 28 March 2012</w:t>
      </w:r>
    </w:p>
    <w:p w:rsidR="00BA69AB" w:rsidRPr="00C9076F" w:rsidRDefault="00BA69AB" w:rsidP="00BA69AB">
      <w:pPr>
        <w:spacing w:after="0" w:line="240" w:lineRule="auto"/>
        <w:ind w:left="567"/>
        <w:rPr>
          <w:rFonts w:ascii="Arial" w:eastAsia="Times New Roman" w:hAnsi="Arial" w:cs="Arial"/>
          <w:sz w:val="24"/>
          <w:szCs w:val="24"/>
          <w:lang w:eastAsia="en-AU"/>
        </w:rPr>
      </w:pPr>
    </w:p>
    <w:p w:rsidR="00BA69AB" w:rsidRPr="00C9076F" w:rsidRDefault="00BA69AB" w:rsidP="00BA69AB">
      <w:pPr>
        <w:spacing w:after="0" w:line="240" w:lineRule="auto"/>
        <w:ind w:left="567"/>
        <w:rPr>
          <w:rFonts w:ascii="Arial" w:eastAsia="Times New Roman" w:hAnsi="Arial" w:cs="Arial"/>
          <w:sz w:val="24"/>
          <w:szCs w:val="24"/>
          <w:lang w:eastAsia="en-AU"/>
        </w:rPr>
      </w:pPr>
      <w:r w:rsidRPr="00C9076F">
        <w:rPr>
          <w:rFonts w:ascii="Arial" w:eastAsia="Times New Roman" w:hAnsi="Arial" w:cs="Arial"/>
          <w:sz w:val="24"/>
          <w:szCs w:val="24"/>
          <w:lang w:eastAsia="en-AU"/>
        </w:rPr>
        <w:t>379</w:t>
      </w:r>
    </w:p>
    <w:p w:rsidR="00BA69AB" w:rsidRPr="00C9076F" w:rsidRDefault="00BA69AB" w:rsidP="00BA69AB">
      <w:pPr>
        <w:spacing w:after="0" w:line="240" w:lineRule="auto"/>
        <w:ind w:left="567"/>
        <w:rPr>
          <w:rFonts w:ascii="Arial" w:eastAsia="Times New Roman" w:hAnsi="Arial" w:cs="Arial"/>
          <w:sz w:val="24"/>
          <w:szCs w:val="24"/>
          <w:lang w:eastAsia="en-AU"/>
        </w:rPr>
      </w:pPr>
    </w:p>
    <w:tbl>
      <w:tblPr>
        <w:tblW w:w="5402" w:type="dxa"/>
        <w:tblInd w:w="675" w:type="dxa"/>
        <w:tblLook w:val="04A0"/>
      </w:tblPr>
      <w:tblGrid>
        <w:gridCol w:w="3134"/>
        <w:gridCol w:w="2268"/>
      </w:tblGrid>
      <w:tr w:rsidR="00BA69AB" w:rsidRPr="00C9076F" w:rsidTr="007424CD">
        <w:trPr>
          <w:trHeight w:val="585"/>
        </w:trPr>
        <w:tc>
          <w:tcPr>
            <w:tcW w:w="3134"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Classification</w:t>
            </w:r>
          </w:p>
        </w:tc>
        <w:tc>
          <w:tcPr>
            <w:tcW w:w="2268" w:type="dxa"/>
            <w:tcBorders>
              <w:top w:val="single" w:sz="4" w:space="0" w:color="000000"/>
              <w:left w:val="nil"/>
              <w:bottom w:val="single" w:sz="4" w:space="0" w:color="000000"/>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bCs/>
                <w:color w:val="000000"/>
                <w:sz w:val="24"/>
                <w:szCs w:val="24"/>
                <w:lang w:eastAsia="en-AU"/>
              </w:rPr>
            </w:pPr>
            <w:r w:rsidRPr="00C9076F">
              <w:rPr>
                <w:rFonts w:ascii="Arial" w:eastAsia="Times New Roman" w:hAnsi="Arial" w:cs="Arial"/>
                <w:b/>
                <w:bCs/>
                <w:color w:val="000000"/>
                <w:sz w:val="24"/>
                <w:szCs w:val="24"/>
                <w:lang w:eastAsia="en-AU"/>
              </w:rPr>
              <w:t>Employees Eligible for Airfares</w:t>
            </w:r>
          </w:p>
        </w:tc>
      </w:tr>
      <w:tr w:rsidR="00BA69AB" w:rsidRPr="00C9076F" w:rsidTr="007424CD">
        <w:trPr>
          <w:trHeight w:val="255"/>
        </w:trPr>
        <w:tc>
          <w:tcPr>
            <w:tcW w:w="313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Administration Officer</w:t>
            </w:r>
          </w:p>
        </w:tc>
        <w:tc>
          <w:tcPr>
            <w:tcW w:w="2268"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50</w:t>
            </w:r>
          </w:p>
        </w:tc>
      </w:tr>
      <w:tr w:rsidR="00BA69AB" w:rsidRPr="00C9076F" w:rsidTr="007424CD">
        <w:trPr>
          <w:trHeight w:val="255"/>
        </w:trPr>
        <w:tc>
          <w:tcPr>
            <w:tcW w:w="313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Assistant Teacher</w:t>
            </w:r>
          </w:p>
        </w:tc>
        <w:tc>
          <w:tcPr>
            <w:tcW w:w="2268"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4</w:t>
            </w:r>
          </w:p>
        </w:tc>
      </w:tr>
      <w:tr w:rsidR="00BA69AB" w:rsidRPr="00C9076F" w:rsidTr="007424CD">
        <w:trPr>
          <w:trHeight w:val="255"/>
        </w:trPr>
        <w:tc>
          <w:tcPr>
            <w:tcW w:w="313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Physical</w:t>
            </w:r>
          </w:p>
        </w:tc>
        <w:tc>
          <w:tcPr>
            <w:tcW w:w="2268"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5</w:t>
            </w:r>
          </w:p>
        </w:tc>
      </w:tr>
      <w:tr w:rsidR="00BA69AB" w:rsidRPr="00C9076F" w:rsidTr="007424CD">
        <w:trPr>
          <w:trHeight w:val="255"/>
        </w:trPr>
        <w:tc>
          <w:tcPr>
            <w:tcW w:w="313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Principal</w:t>
            </w:r>
          </w:p>
        </w:tc>
        <w:tc>
          <w:tcPr>
            <w:tcW w:w="2268"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4</w:t>
            </w:r>
          </w:p>
        </w:tc>
      </w:tr>
      <w:tr w:rsidR="00BA69AB" w:rsidRPr="00C9076F" w:rsidTr="007424CD">
        <w:trPr>
          <w:trHeight w:val="255"/>
        </w:trPr>
        <w:tc>
          <w:tcPr>
            <w:tcW w:w="313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Professional</w:t>
            </w:r>
          </w:p>
        </w:tc>
        <w:tc>
          <w:tcPr>
            <w:tcW w:w="2268"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w:t>
            </w:r>
          </w:p>
        </w:tc>
      </w:tr>
      <w:tr w:rsidR="00BA69AB" w:rsidRPr="00C9076F" w:rsidTr="007424CD">
        <w:trPr>
          <w:trHeight w:val="255"/>
        </w:trPr>
        <w:tc>
          <w:tcPr>
            <w:tcW w:w="313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Senior Administration Officer</w:t>
            </w:r>
          </w:p>
        </w:tc>
        <w:tc>
          <w:tcPr>
            <w:tcW w:w="2268"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13</w:t>
            </w:r>
          </w:p>
        </w:tc>
      </w:tr>
      <w:tr w:rsidR="00BA69AB" w:rsidRPr="00C9076F" w:rsidTr="007424CD">
        <w:trPr>
          <w:trHeight w:val="255"/>
        </w:trPr>
        <w:tc>
          <w:tcPr>
            <w:tcW w:w="3134" w:type="dxa"/>
            <w:tcBorders>
              <w:top w:val="nil"/>
              <w:left w:val="nil"/>
              <w:bottom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Senior Teacher</w:t>
            </w:r>
          </w:p>
        </w:tc>
        <w:tc>
          <w:tcPr>
            <w:tcW w:w="2268" w:type="dxa"/>
            <w:tcBorders>
              <w:top w:val="nil"/>
              <w:left w:val="nil"/>
              <w:bottom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133</w:t>
            </w:r>
          </w:p>
        </w:tc>
      </w:tr>
      <w:tr w:rsidR="00BA69AB" w:rsidRPr="00C9076F" w:rsidTr="007424CD">
        <w:trPr>
          <w:trHeight w:val="255"/>
        </w:trPr>
        <w:tc>
          <w:tcPr>
            <w:tcW w:w="3134" w:type="dxa"/>
            <w:tcBorders>
              <w:top w:val="nil"/>
              <w:left w:val="nil"/>
              <w:right w:val="nil"/>
            </w:tcBorders>
            <w:shd w:val="clear" w:color="auto" w:fill="auto"/>
            <w:noWrap/>
            <w:hideMark/>
          </w:tcPr>
          <w:p w:rsidR="00BA69AB" w:rsidRPr="00C9076F" w:rsidRDefault="00BA69AB" w:rsidP="007424CD">
            <w:pPr>
              <w:spacing w:after="0" w:line="240" w:lineRule="auto"/>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Teacher</w:t>
            </w:r>
          </w:p>
        </w:tc>
        <w:tc>
          <w:tcPr>
            <w:tcW w:w="2268" w:type="dxa"/>
            <w:tcBorders>
              <w:top w:val="nil"/>
              <w:left w:val="nil"/>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color w:val="000000"/>
                <w:sz w:val="24"/>
                <w:szCs w:val="24"/>
                <w:lang w:eastAsia="en-AU"/>
              </w:rPr>
            </w:pPr>
            <w:r w:rsidRPr="00C9076F">
              <w:rPr>
                <w:rFonts w:ascii="Arial" w:eastAsia="Times New Roman" w:hAnsi="Arial" w:cs="Arial"/>
                <w:color w:val="000000"/>
                <w:sz w:val="24"/>
                <w:szCs w:val="24"/>
                <w:lang w:eastAsia="en-AU"/>
              </w:rPr>
              <w:t>169</w:t>
            </w:r>
          </w:p>
        </w:tc>
      </w:tr>
      <w:tr w:rsidR="00BA69AB" w:rsidRPr="00C9076F" w:rsidTr="007424CD">
        <w:trPr>
          <w:trHeight w:val="255"/>
        </w:trPr>
        <w:tc>
          <w:tcPr>
            <w:tcW w:w="3134"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Total</w:t>
            </w:r>
          </w:p>
        </w:tc>
        <w:tc>
          <w:tcPr>
            <w:tcW w:w="2268" w:type="dxa"/>
            <w:tcBorders>
              <w:top w:val="nil"/>
              <w:left w:val="nil"/>
              <w:bottom w:val="single" w:sz="4" w:space="0" w:color="auto"/>
              <w:right w:val="nil"/>
            </w:tcBorders>
            <w:shd w:val="clear" w:color="auto" w:fill="auto"/>
            <w:noWrap/>
            <w:hideMark/>
          </w:tcPr>
          <w:p w:rsidR="00BA69AB" w:rsidRPr="00C9076F" w:rsidRDefault="00BA69AB" w:rsidP="007424CD">
            <w:pPr>
              <w:spacing w:after="0" w:line="240" w:lineRule="auto"/>
              <w:jc w:val="right"/>
              <w:rPr>
                <w:rFonts w:ascii="Arial" w:eastAsia="Times New Roman" w:hAnsi="Arial" w:cs="Arial"/>
                <w:b/>
                <w:color w:val="000000"/>
                <w:sz w:val="24"/>
                <w:szCs w:val="24"/>
                <w:lang w:eastAsia="en-AU"/>
              </w:rPr>
            </w:pPr>
            <w:r w:rsidRPr="00C9076F">
              <w:rPr>
                <w:rFonts w:ascii="Arial" w:eastAsia="Times New Roman" w:hAnsi="Arial" w:cs="Arial"/>
                <w:b/>
                <w:color w:val="000000"/>
                <w:sz w:val="24"/>
                <w:szCs w:val="24"/>
                <w:lang w:eastAsia="en-AU"/>
              </w:rPr>
              <w:t>379</w:t>
            </w:r>
          </w:p>
        </w:tc>
      </w:tr>
    </w:tbl>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34.</w:t>
      </w:r>
      <w:r w:rsidRPr="00685FBE">
        <w:rPr>
          <w:rFonts w:ascii="Arial" w:hAnsi="Arial" w:cs="Arial"/>
          <w:b/>
          <w:sz w:val="24"/>
          <w:szCs w:val="24"/>
        </w:rPr>
        <w:tab/>
      </w:r>
      <w:r w:rsidRPr="00685FBE">
        <w:rPr>
          <w:rFonts w:ascii="Arial" w:eastAsia="Times New Roman" w:hAnsi="Arial" w:cs="Arial"/>
          <w:b/>
          <w:sz w:val="24"/>
          <w:szCs w:val="24"/>
          <w:lang w:eastAsia="en-AU"/>
        </w:rPr>
        <w:t>How many complaints have been made in the Department in relation to workplace bullying and harassment?</w:t>
      </w:r>
    </w:p>
    <w:p w:rsidR="00F33F64" w:rsidRDefault="00F33F64" w:rsidP="00BA69AB">
      <w:pPr>
        <w:spacing w:after="0" w:line="240" w:lineRule="auto"/>
        <w:ind w:left="567"/>
        <w:rPr>
          <w:rFonts w:ascii="Arial" w:hAnsi="Arial" w:cs="Arial"/>
          <w:bCs/>
          <w:sz w:val="24"/>
          <w:szCs w:val="24"/>
        </w:rPr>
      </w:pPr>
    </w:p>
    <w:p w:rsidR="00BA69AB" w:rsidRPr="00C9076F" w:rsidRDefault="00BA69AB" w:rsidP="00BA69AB">
      <w:pPr>
        <w:spacing w:after="0" w:line="240" w:lineRule="auto"/>
        <w:ind w:left="567"/>
        <w:rPr>
          <w:rFonts w:ascii="Arial" w:hAnsi="Arial" w:cs="Arial"/>
          <w:sz w:val="24"/>
          <w:szCs w:val="24"/>
        </w:rPr>
      </w:pPr>
      <w:proofErr w:type="gramStart"/>
      <w:r w:rsidRPr="00C9076F">
        <w:rPr>
          <w:rFonts w:ascii="Arial" w:hAnsi="Arial" w:cs="Arial"/>
          <w:sz w:val="24"/>
          <w:szCs w:val="24"/>
        </w:rPr>
        <w:t xml:space="preserve">Fifteen (15) instances of </w:t>
      </w:r>
      <w:r w:rsidR="00C67679">
        <w:rPr>
          <w:rFonts w:ascii="Arial" w:hAnsi="Arial" w:cs="Arial"/>
          <w:sz w:val="24"/>
          <w:szCs w:val="24"/>
        </w:rPr>
        <w:t>alleged bullying and harassment.</w:t>
      </w:r>
      <w:proofErr w:type="gramEnd"/>
      <w:r w:rsidR="00C67679">
        <w:rPr>
          <w:rFonts w:ascii="Arial" w:hAnsi="Arial" w:cs="Arial"/>
          <w:sz w:val="24"/>
          <w:szCs w:val="24"/>
        </w:rPr>
        <w:t xml:space="preserve"> N</w:t>
      </w:r>
      <w:r w:rsidRPr="00C9076F">
        <w:rPr>
          <w:rFonts w:ascii="Arial" w:hAnsi="Arial" w:cs="Arial"/>
          <w:sz w:val="24"/>
          <w:szCs w:val="24"/>
        </w:rPr>
        <w:t xml:space="preserve">one of these led to formal discipline action under section 49 of the </w:t>
      </w:r>
      <w:r w:rsidRPr="00FB26EB">
        <w:rPr>
          <w:rFonts w:ascii="Arial" w:hAnsi="Arial" w:cs="Arial"/>
          <w:i/>
          <w:sz w:val="24"/>
          <w:szCs w:val="24"/>
        </w:rPr>
        <w:t>P</w:t>
      </w:r>
      <w:r w:rsidR="00FB26EB" w:rsidRPr="00FB26EB">
        <w:rPr>
          <w:rFonts w:ascii="Arial" w:hAnsi="Arial" w:cs="Arial"/>
          <w:i/>
          <w:sz w:val="24"/>
          <w:szCs w:val="24"/>
        </w:rPr>
        <w:t>ublic Sector Employment and Management Act</w:t>
      </w:r>
      <w:r w:rsidRPr="00C9076F">
        <w:rPr>
          <w:rFonts w:ascii="Arial" w:hAnsi="Arial" w:cs="Arial"/>
          <w:sz w:val="24"/>
          <w:szCs w:val="24"/>
        </w:rPr>
        <w:t>.</w:t>
      </w:r>
    </w:p>
    <w:p w:rsidR="00F33F64" w:rsidRDefault="00F33F64" w:rsidP="00C55AB3">
      <w:pPr>
        <w:spacing w:after="0" w:line="240" w:lineRule="auto"/>
        <w:ind w:left="567" w:hanging="567"/>
        <w:rPr>
          <w:rFonts w:ascii="Arial" w:hAnsi="Arial" w:cs="Arial"/>
          <w:bCs/>
          <w:sz w:val="24"/>
          <w:szCs w:val="24"/>
        </w:rPr>
      </w:pPr>
    </w:p>
    <w:p w:rsidR="00F33F64" w:rsidRDefault="00F33F64" w:rsidP="00C55AB3">
      <w:pPr>
        <w:spacing w:after="0" w:line="240" w:lineRule="auto"/>
        <w:ind w:left="567" w:hanging="567"/>
        <w:rPr>
          <w:rFonts w:ascii="Arial" w:hAnsi="Arial" w:cs="Arial"/>
          <w:bCs/>
          <w:sz w:val="24"/>
          <w:szCs w:val="24"/>
        </w:rPr>
      </w:pPr>
    </w:p>
    <w:p w:rsidR="00490390" w:rsidRDefault="00490390" w:rsidP="00C55AB3">
      <w:pPr>
        <w:spacing w:after="0" w:line="240" w:lineRule="auto"/>
        <w:ind w:left="567" w:hanging="567"/>
        <w:rPr>
          <w:rFonts w:ascii="Arial" w:hAnsi="Arial" w:cs="Arial"/>
          <w:bCs/>
          <w:sz w:val="24"/>
          <w:szCs w:val="24"/>
        </w:rPr>
      </w:pPr>
      <w:r w:rsidRPr="00C55AB3">
        <w:rPr>
          <w:rFonts w:ascii="Arial" w:hAnsi="Arial" w:cs="Arial"/>
          <w:b/>
          <w:bCs/>
          <w:sz w:val="24"/>
          <w:szCs w:val="24"/>
        </w:rPr>
        <w:t>In relation to each output group within the Department</w:t>
      </w:r>
    </w:p>
    <w:p w:rsidR="00F33F64" w:rsidRPr="00F33F64" w:rsidRDefault="00F33F64" w:rsidP="00C55AB3">
      <w:pPr>
        <w:spacing w:after="0" w:line="240" w:lineRule="auto"/>
        <w:ind w:left="567" w:hanging="567"/>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35.</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From</w:t>
      </w:r>
      <w:proofErr w:type="gramEnd"/>
      <w:r w:rsidRPr="00685FBE">
        <w:rPr>
          <w:rFonts w:ascii="Arial" w:eastAsia="Times New Roman" w:hAnsi="Arial" w:cs="Arial"/>
          <w:b/>
          <w:sz w:val="24"/>
          <w:szCs w:val="24"/>
          <w:lang w:eastAsia="en-AU"/>
        </w:rPr>
        <w:t xml:space="preserve"> 01 July 2011 to 31 March 2012, how much has been spent on relocation cost for commencement of employment and either completion or termination of employment (removalists, airfares, accommodation and allowances) in the Department.</w:t>
      </w:r>
    </w:p>
    <w:p w:rsidR="00F33F64" w:rsidRDefault="00F33F64" w:rsidP="00F33F64">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Pr>
          <w:rFonts w:ascii="Arial" w:hAnsi="Arial" w:cs="Arial"/>
          <w:sz w:val="24"/>
          <w:szCs w:val="24"/>
        </w:rPr>
        <w:t>Expenses from 1 July 2011 to 31 March 2012 = $3,173,328.84</w:t>
      </w:r>
    </w:p>
    <w:p w:rsidR="00F33F64" w:rsidRDefault="00F33F64" w:rsidP="00F33F64">
      <w:pPr>
        <w:spacing w:after="0" w:line="240" w:lineRule="auto"/>
        <w:rPr>
          <w:rFonts w:ascii="Arial" w:hAnsi="Arial" w:cs="Arial"/>
          <w:sz w:val="24"/>
          <w:szCs w:val="24"/>
        </w:rPr>
      </w:pPr>
    </w:p>
    <w:p w:rsidR="00172918" w:rsidRDefault="00172918">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36.</w:t>
      </w:r>
      <w:r w:rsidRPr="00685FBE">
        <w:rPr>
          <w:rFonts w:ascii="Arial" w:hAnsi="Arial" w:cs="Arial"/>
          <w:b/>
          <w:sz w:val="24"/>
          <w:szCs w:val="24"/>
        </w:rPr>
        <w:tab/>
      </w:r>
      <w:r w:rsidRPr="00685FBE">
        <w:rPr>
          <w:rFonts w:ascii="Arial" w:eastAsia="Times New Roman" w:hAnsi="Arial" w:cs="Arial"/>
          <w:b/>
          <w:sz w:val="24"/>
          <w:szCs w:val="24"/>
          <w:lang w:eastAsia="en-AU"/>
        </w:rPr>
        <w:t>Please provide a breakdown per business unit.</w:t>
      </w:r>
    </w:p>
    <w:p w:rsidR="00F33F64" w:rsidRDefault="00F33F64" w:rsidP="00F33F64">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Pr>
          <w:rFonts w:ascii="Arial" w:hAnsi="Arial" w:cs="Arial"/>
          <w:sz w:val="24"/>
          <w:szCs w:val="24"/>
        </w:rPr>
        <w:t>Expenses by Division as at 31 March 2012:</w:t>
      </w:r>
    </w:p>
    <w:p w:rsidR="00D731FC" w:rsidRPr="00FD3973" w:rsidRDefault="00D731FC" w:rsidP="00D731FC">
      <w:pPr>
        <w:spacing w:after="0" w:line="240" w:lineRule="auto"/>
        <w:ind w:left="567"/>
        <w:rPr>
          <w:rFonts w:ascii="Arial" w:hAnsi="Arial" w:cs="Arial"/>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1842"/>
        <w:gridCol w:w="1985"/>
        <w:gridCol w:w="1134"/>
      </w:tblGrid>
      <w:tr w:rsidR="00D731FC" w:rsidRPr="00FD3973" w:rsidTr="00172918">
        <w:trPr>
          <w:trHeight w:val="1012"/>
          <w:tblHeader/>
        </w:trPr>
        <w:tc>
          <w:tcPr>
            <w:tcW w:w="4395" w:type="dxa"/>
            <w:noWrap/>
            <w:hideMark/>
          </w:tcPr>
          <w:p w:rsidR="00D731FC" w:rsidRPr="00FD3973" w:rsidRDefault="00D731FC" w:rsidP="007424CD">
            <w:pPr>
              <w:ind w:left="34"/>
              <w:rPr>
                <w:rFonts w:ascii="Arial" w:hAnsi="Arial" w:cs="Arial"/>
                <w:bCs/>
                <w:iCs/>
              </w:rPr>
            </w:pPr>
          </w:p>
          <w:p w:rsidR="00D731FC" w:rsidRPr="00FD3973" w:rsidRDefault="00D731FC" w:rsidP="007424CD">
            <w:pPr>
              <w:ind w:left="34"/>
              <w:rPr>
                <w:rFonts w:ascii="Arial" w:hAnsi="Arial" w:cs="Arial"/>
                <w:bCs/>
                <w:iCs/>
              </w:rPr>
            </w:pPr>
          </w:p>
          <w:p w:rsidR="00D731FC" w:rsidRPr="00FD3973" w:rsidRDefault="00D731FC" w:rsidP="007424CD">
            <w:pPr>
              <w:ind w:left="34"/>
              <w:rPr>
                <w:rFonts w:ascii="Arial" w:hAnsi="Arial" w:cs="Arial"/>
                <w:b/>
                <w:bCs/>
                <w:iCs/>
              </w:rPr>
            </w:pPr>
            <w:r>
              <w:rPr>
                <w:rFonts w:ascii="Arial" w:hAnsi="Arial" w:cs="Arial"/>
                <w:b/>
                <w:bCs/>
                <w:iCs/>
              </w:rPr>
              <w:t>Division</w:t>
            </w:r>
          </w:p>
        </w:tc>
        <w:tc>
          <w:tcPr>
            <w:tcW w:w="1842" w:type="dxa"/>
            <w:hideMark/>
          </w:tcPr>
          <w:p w:rsidR="00D731FC" w:rsidRPr="003E0FE6" w:rsidRDefault="00D731FC" w:rsidP="007424CD">
            <w:pPr>
              <w:ind w:left="176"/>
              <w:jc w:val="right"/>
              <w:rPr>
                <w:rFonts w:ascii="Arial" w:hAnsi="Arial" w:cs="Arial"/>
                <w:b/>
                <w:bCs/>
                <w:iCs/>
              </w:rPr>
            </w:pPr>
            <w:r w:rsidRPr="003E0FE6">
              <w:rPr>
                <w:rFonts w:ascii="Arial" w:hAnsi="Arial" w:cs="Arial"/>
                <w:b/>
                <w:bCs/>
                <w:iCs/>
              </w:rPr>
              <w:t xml:space="preserve">Recruitment Expenses </w:t>
            </w:r>
            <w:r w:rsidRPr="003E0FE6">
              <w:rPr>
                <w:rFonts w:ascii="Arial" w:hAnsi="Arial" w:cs="Arial"/>
                <w:b/>
                <w:bCs/>
                <w:i/>
                <w:iCs/>
              </w:rPr>
              <w:t>$'000</w:t>
            </w:r>
          </w:p>
        </w:tc>
        <w:tc>
          <w:tcPr>
            <w:tcW w:w="1985" w:type="dxa"/>
            <w:hideMark/>
          </w:tcPr>
          <w:p w:rsidR="00D731FC" w:rsidRPr="00FD3973" w:rsidRDefault="00D731FC" w:rsidP="007424CD">
            <w:pPr>
              <w:ind w:left="176"/>
              <w:jc w:val="right"/>
              <w:rPr>
                <w:rFonts w:ascii="Arial" w:hAnsi="Arial" w:cs="Arial"/>
                <w:b/>
                <w:bCs/>
                <w:iCs/>
              </w:rPr>
            </w:pPr>
            <w:r w:rsidRPr="00FD3973">
              <w:rPr>
                <w:rFonts w:ascii="Arial" w:hAnsi="Arial" w:cs="Arial"/>
                <w:b/>
                <w:bCs/>
                <w:iCs/>
              </w:rPr>
              <w:t xml:space="preserve">Relocation Expenses </w:t>
            </w:r>
            <w:r w:rsidRPr="00FD3973">
              <w:rPr>
                <w:rFonts w:ascii="Arial" w:hAnsi="Arial" w:cs="Arial"/>
                <w:b/>
                <w:bCs/>
                <w:i/>
                <w:iCs/>
              </w:rPr>
              <w:t>$'000</w:t>
            </w:r>
          </w:p>
        </w:tc>
        <w:tc>
          <w:tcPr>
            <w:tcW w:w="1134" w:type="dxa"/>
            <w:hideMark/>
          </w:tcPr>
          <w:p w:rsidR="00D731FC" w:rsidRPr="00FD3973" w:rsidRDefault="00D731FC" w:rsidP="007424CD">
            <w:pPr>
              <w:ind w:left="115"/>
              <w:jc w:val="right"/>
              <w:rPr>
                <w:rFonts w:ascii="Arial" w:hAnsi="Arial" w:cs="Arial"/>
                <w:b/>
                <w:bCs/>
                <w:iCs/>
              </w:rPr>
            </w:pPr>
          </w:p>
          <w:p w:rsidR="00D731FC" w:rsidRPr="00FD3973" w:rsidRDefault="00D731FC" w:rsidP="007424CD">
            <w:pPr>
              <w:ind w:left="115"/>
              <w:jc w:val="right"/>
              <w:rPr>
                <w:rFonts w:ascii="Arial" w:hAnsi="Arial" w:cs="Arial"/>
                <w:b/>
                <w:bCs/>
                <w:iCs/>
              </w:rPr>
            </w:pPr>
            <w:r w:rsidRPr="00FD3973">
              <w:rPr>
                <w:rFonts w:ascii="Arial" w:hAnsi="Arial" w:cs="Arial"/>
                <w:b/>
                <w:bCs/>
                <w:iCs/>
              </w:rPr>
              <w:t>Total</w:t>
            </w:r>
            <w:r w:rsidRPr="00FD3973">
              <w:rPr>
                <w:rFonts w:ascii="Arial" w:hAnsi="Arial" w:cs="Arial"/>
                <w:b/>
                <w:bCs/>
                <w:iCs/>
              </w:rPr>
              <w:br/>
            </w:r>
            <w:r w:rsidRPr="00FD3973">
              <w:rPr>
                <w:rFonts w:ascii="Arial" w:hAnsi="Arial" w:cs="Arial"/>
                <w:b/>
                <w:bCs/>
                <w:i/>
                <w:iCs/>
              </w:rPr>
              <w:t>$'000</w:t>
            </w:r>
          </w:p>
        </w:tc>
      </w:tr>
      <w:tr w:rsidR="00D731FC" w:rsidRPr="00FD3973" w:rsidTr="007424CD">
        <w:trPr>
          <w:trHeight w:val="255"/>
        </w:trPr>
        <w:tc>
          <w:tcPr>
            <w:tcW w:w="4395" w:type="dxa"/>
            <w:noWrap/>
            <w:hideMark/>
          </w:tcPr>
          <w:p w:rsidR="00D731FC" w:rsidRPr="00FD3973" w:rsidRDefault="00D731FC" w:rsidP="007424CD">
            <w:pPr>
              <w:ind w:left="34"/>
              <w:rPr>
                <w:rFonts w:ascii="Arial" w:hAnsi="Arial" w:cs="Arial"/>
              </w:rPr>
            </w:pPr>
            <w:r w:rsidRPr="00FD3973">
              <w:rPr>
                <w:rFonts w:ascii="Arial" w:hAnsi="Arial" w:cs="Arial"/>
              </w:rPr>
              <w:t>Corporate Services</w:t>
            </w:r>
          </w:p>
        </w:tc>
        <w:tc>
          <w:tcPr>
            <w:tcW w:w="1842" w:type="dxa"/>
            <w:noWrap/>
            <w:hideMark/>
          </w:tcPr>
          <w:p w:rsidR="00D731FC" w:rsidRPr="003E0FE6" w:rsidRDefault="00D731FC" w:rsidP="007424CD">
            <w:pPr>
              <w:ind w:left="567"/>
              <w:jc w:val="right"/>
              <w:rPr>
                <w:rFonts w:ascii="Arial" w:hAnsi="Arial" w:cs="Arial"/>
              </w:rPr>
            </w:pPr>
            <w:r w:rsidRPr="003E0FE6">
              <w:rPr>
                <w:rFonts w:ascii="Arial" w:hAnsi="Arial" w:cs="Arial"/>
              </w:rPr>
              <w:t>$139</w:t>
            </w:r>
          </w:p>
        </w:tc>
        <w:tc>
          <w:tcPr>
            <w:tcW w:w="1985" w:type="dxa"/>
            <w:noWrap/>
            <w:hideMark/>
          </w:tcPr>
          <w:p w:rsidR="00D731FC" w:rsidRPr="00FD3973" w:rsidRDefault="00D731FC" w:rsidP="007424CD">
            <w:pPr>
              <w:ind w:left="567"/>
              <w:jc w:val="right"/>
              <w:rPr>
                <w:rFonts w:ascii="Arial" w:hAnsi="Arial" w:cs="Arial"/>
              </w:rPr>
            </w:pPr>
            <w:r w:rsidRPr="00FD3973">
              <w:rPr>
                <w:rFonts w:ascii="Arial" w:hAnsi="Arial" w:cs="Arial"/>
              </w:rPr>
              <w:t>$</w:t>
            </w:r>
            <w:r>
              <w:rPr>
                <w:rFonts w:ascii="Arial" w:hAnsi="Arial" w:cs="Arial"/>
              </w:rPr>
              <w:t>14</w:t>
            </w:r>
          </w:p>
        </w:tc>
        <w:tc>
          <w:tcPr>
            <w:tcW w:w="1134" w:type="dxa"/>
            <w:noWrap/>
            <w:hideMark/>
          </w:tcPr>
          <w:p w:rsidR="00D731FC" w:rsidRPr="00FD3973" w:rsidRDefault="00D731FC" w:rsidP="007424CD">
            <w:pPr>
              <w:ind w:left="115"/>
              <w:jc w:val="right"/>
              <w:rPr>
                <w:rFonts w:ascii="Arial" w:hAnsi="Arial" w:cs="Arial"/>
                <w:b/>
                <w:bCs/>
              </w:rPr>
            </w:pPr>
            <w:r w:rsidRPr="00FD3973">
              <w:rPr>
                <w:rFonts w:ascii="Arial" w:hAnsi="Arial" w:cs="Arial"/>
                <w:b/>
                <w:bCs/>
              </w:rPr>
              <w:t>$</w:t>
            </w:r>
            <w:r>
              <w:rPr>
                <w:rFonts w:ascii="Arial" w:hAnsi="Arial" w:cs="Arial"/>
                <w:b/>
                <w:bCs/>
              </w:rPr>
              <w:t>153</w:t>
            </w:r>
          </w:p>
        </w:tc>
      </w:tr>
      <w:tr w:rsidR="00D731FC" w:rsidRPr="00FD3973" w:rsidTr="007424CD">
        <w:trPr>
          <w:trHeight w:val="255"/>
        </w:trPr>
        <w:tc>
          <w:tcPr>
            <w:tcW w:w="4395" w:type="dxa"/>
            <w:noWrap/>
            <w:hideMark/>
          </w:tcPr>
          <w:p w:rsidR="00D731FC" w:rsidRPr="00FD3973" w:rsidRDefault="00D731FC" w:rsidP="007424CD">
            <w:pPr>
              <w:ind w:left="459" w:hanging="425"/>
              <w:rPr>
                <w:rFonts w:ascii="Arial" w:hAnsi="Arial" w:cs="Arial"/>
              </w:rPr>
            </w:pPr>
            <w:r w:rsidRPr="00FD3973">
              <w:rPr>
                <w:rFonts w:ascii="Arial" w:hAnsi="Arial" w:cs="Arial"/>
              </w:rPr>
              <w:t>Public School Education and Training Operations</w:t>
            </w:r>
          </w:p>
        </w:tc>
        <w:tc>
          <w:tcPr>
            <w:tcW w:w="1842" w:type="dxa"/>
            <w:noWrap/>
            <w:hideMark/>
          </w:tcPr>
          <w:p w:rsidR="00D731FC" w:rsidRPr="003E0FE6" w:rsidRDefault="00D731FC" w:rsidP="007424CD">
            <w:pPr>
              <w:ind w:left="567"/>
              <w:jc w:val="right"/>
              <w:rPr>
                <w:rFonts w:ascii="Arial" w:hAnsi="Arial" w:cs="Arial"/>
              </w:rPr>
            </w:pPr>
            <w:r w:rsidRPr="003E0FE6">
              <w:rPr>
                <w:rFonts w:ascii="Arial" w:hAnsi="Arial" w:cs="Arial"/>
              </w:rPr>
              <w:t>$1,393</w:t>
            </w:r>
          </w:p>
        </w:tc>
        <w:tc>
          <w:tcPr>
            <w:tcW w:w="1985" w:type="dxa"/>
            <w:noWrap/>
            <w:hideMark/>
          </w:tcPr>
          <w:p w:rsidR="00D731FC" w:rsidRPr="00FD3973" w:rsidRDefault="00D731FC" w:rsidP="007424CD">
            <w:pPr>
              <w:ind w:left="567"/>
              <w:jc w:val="right"/>
              <w:rPr>
                <w:rFonts w:ascii="Arial" w:hAnsi="Arial" w:cs="Arial"/>
              </w:rPr>
            </w:pPr>
            <w:r w:rsidRPr="00FD3973">
              <w:rPr>
                <w:rFonts w:ascii="Arial" w:hAnsi="Arial" w:cs="Arial"/>
              </w:rPr>
              <w:t>$1,57</w:t>
            </w:r>
            <w:r>
              <w:rPr>
                <w:rFonts w:ascii="Arial" w:hAnsi="Arial" w:cs="Arial"/>
              </w:rPr>
              <w:t>2</w:t>
            </w:r>
          </w:p>
        </w:tc>
        <w:tc>
          <w:tcPr>
            <w:tcW w:w="1134" w:type="dxa"/>
            <w:noWrap/>
            <w:hideMark/>
          </w:tcPr>
          <w:p w:rsidR="00D731FC" w:rsidRPr="00FD3973" w:rsidRDefault="00D731FC" w:rsidP="007424CD">
            <w:pPr>
              <w:ind w:left="115"/>
              <w:jc w:val="right"/>
              <w:rPr>
                <w:rFonts w:ascii="Arial" w:hAnsi="Arial" w:cs="Arial"/>
                <w:b/>
                <w:bCs/>
              </w:rPr>
            </w:pPr>
            <w:r w:rsidRPr="00FD3973">
              <w:rPr>
                <w:rFonts w:ascii="Arial" w:hAnsi="Arial" w:cs="Arial"/>
                <w:b/>
                <w:bCs/>
              </w:rPr>
              <w:t>$2,96</w:t>
            </w:r>
            <w:r>
              <w:rPr>
                <w:rFonts w:ascii="Arial" w:hAnsi="Arial" w:cs="Arial"/>
                <w:b/>
                <w:bCs/>
              </w:rPr>
              <w:t>5</w:t>
            </w:r>
          </w:p>
        </w:tc>
      </w:tr>
      <w:tr w:rsidR="00D731FC" w:rsidRPr="00FD3973" w:rsidTr="007424CD">
        <w:trPr>
          <w:trHeight w:val="255"/>
        </w:trPr>
        <w:tc>
          <w:tcPr>
            <w:tcW w:w="4395" w:type="dxa"/>
            <w:noWrap/>
            <w:hideMark/>
          </w:tcPr>
          <w:p w:rsidR="00D731FC" w:rsidRPr="00FD3973" w:rsidRDefault="00D731FC" w:rsidP="007424CD">
            <w:pPr>
              <w:ind w:left="34"/>
              <w:rPr>
                <w:rFonts w:ascii="Arial" w:hAnsi="Arial" w:cs="Arial"/>
              </w:rPr>
            </w:pPr>
            <w:r w:rsidRPr="00FD3973">
              <w:rPr>
                <w:rFonts w:ascii="Arial" w:hAnsi="Arial" w:cs="Arial"/>
              </w:rPr>
              <w:t>Teach Remote</w:t>
            </w:r>
          </w:p>
        </w:tc>
        <w:tc>
          <w:tcPr>
            <w:tcW w:w="1842" w:type="dxa"/>
            <w:noWrap/>
            <w:hideMark/>
          </w:tcPr>
          <w:p w:rsidR="00D731FC" w:rsidRPr="003E0FE6" w:rsidRDefault="00D731FC" w:rsidP="007424CD">
            <w:pPr>
              <w:ind w:left="567"/>
              <w:jc w:val="right"/>
              <w:rPr>
                <w:rFonts w:ascii="Arial" w:hAnsi="Arial" w:cs="Arial"/>
              </w:rPr>
            </w:pPr>
            <w:r w:rsidRPr="003E0FE6">
              <w:rPr>
                <w:rFonts w:ascii="Arial" w:hAnsi="Arial" w:cs="Arial"/>
              </w:rPr>
              <w:t>$28</w:t>
            </w:r>
          </w:p>
        </w:tc>
        <w:tc>
          <w:tcPr>
            <w:tcW w:w="1985" w:type="dxa"/>
            <w:noWrap/>
            <w:hideMark/>
          </w:tcPr>
          <w:p w:rsidR="00D731FC" w:rsidRPr="00FD3973" w:rsidRDefault="00D731FC" w:rsidP="007424CD">
            <w:pPr>
              <w:ind w:left="567"/>
              <w:jc w:val="right"/>
              <w:rPr>
                <w:rFonts w:ascii="Arial" w:hAnsi="Arial" w:cs="Arial"/>
              </w:rPr>
            </w:pPr>
            <w:r w:rsidRPr="00FD3973">
              <w:rPr>
                <w:rFonts w:ascii="Arial" w:hAnsi="Arial" w:cs="Arial"/>
              </w:rPr>
              <w:t>$1</w:t>
            </w:r>
          </w:p>
        </w:tc>
        <w:tc>
          <w:tcPr>
            <w:tcW w:w="1134" w:type="dxa"/>
            <w:noWrap/>
            <w:hideMark/>
          </w:tcPr>
          <w:p w:rsidR="00D731FC" w:rsidRPr="00FD3973" w:rsidRDefault="00D731FC" w:rsidP="007424CD">
            <w:pPr>
              <w:ind w:left="115"/>
              <w:jc w:val="right"/>
              <w:rPr>
                <w:rFonts w:ascii="Arial" w:hAnsi="Arial" w:cs="Arial"/>
                <w:b/>
                <w:bCs/>
              </w:rPr>
            </w:pPr>
            <w:r w:rsidRPr="00FD3973">
              <w:rPr>
                <w:rFonts w:ascii="Arial" w:hAnsi="Arial" w:cs="Arial"/>
                <w:b/>
                <w:bCs/>
              </w:rPr>
              <w:t>$29</w:t>
            </w:r>
          </w:p>
        </w:tc>
      </w:tr>
      <w:tr w:rsidR="00D731FC" w:rsidRPr="00FD3973" w:rsidTr="007424CD">
        <w:trPr>
          <w:trHeight w:val="255"/>
        </w:trPr>
        <w:tc>
          <w:tcPr>
            <w:tcW w:w="4395" w:type="dxa"/>
            <w:noWrap/>
            <w:hideMark/>
          </w:tcPr>
          <w:p w:rsidR="00D731FC" w:rsidRPr="00FD3973" w:rsidRDefault="00D731FC" w:rsidP="007424CD">
            <w:pPr>
              <w:ind w:left="34"/>
              <w:rPr>
                <w:rFonts w:ascii="Arial" w:hAnsi="Arial" w:cs="Arial"/>
              </w:rPr>
            </w:pPr>
            <w:r w:rsidRPr="00FD3973">
              <w:rPr>
                <w:rFonts w:ascii="Arial" w:hAnsi="Arial" w:cs="Arial"/>
              </w:rPr>
              <w:t>Teacher Registration Board</w:t>
            </w:r>
          </w:p>
        </w:tc>
        <w:tc>
          <w:tcPr>
            <w:tcW w:w="1842" w:type="dxa"/>
            <w:noWrap/>
            <w:hideMark/>
          </w:tcPr>
          <w:p w:rsidR="00D731FC" w:rsidRPr="003E0FE6" w:rsidRDefault="00D731FC" w:rsidP="007424CD">
            <w:pPr>
              <w:ind w:left="567"/>
              <w:jc w:val="right"/>
              <w:rPr>
                <w:rFonts w:ascii="Arial" w:hAnsi="Arial" w:cs="Arial"/>
              </w:rPr>
            </w:pPr>
            <w:r w:rsidRPr="003E0FE6">
              <w:rPr>
                <w:rFonts w:ascii="Arial" w:hAnsi="Arial" w:cs="Arial"/>
              </w:rPr>
              <w:t>$19</w:t>
            </w:r>
          </w:p>
        </w:tc>
        <w:tc>
          <w:tcPr>
            <w:tcW w:w="1985" w:type="dxa"/>
            <w:noWrap/>
            <w:hideMark/>
          </w:tcPr>
          <w:p w:rsidR="00D731FC" w:rsidRPr="00FD3973" w:rsidRDefault="00D731FC" w:rsidP="007424CD">
            <w:pPr>
              <w:ind w:left="567"/>
              <w:jc w:val="right"/>
              <w:rPr>
                <w:rFonts w:ascii="Arial" w:hAnsi="Arial" w:cs="Arial"/>
              </w:rPr>
            </w:pPr>
          </w:p>
        </w:tc>
        <w:tc>
          <w:tcPr>
            <w:tcW w:w="1134" w:type="dxa"/>
            <w:noWrap/>
            <w:hideMark/>
          </w:tcPr>
          <w:p w:rsidR="00D731FC" w:rsidRPr="00FD3973" w:rsidRDefault="00D731FC" w:rsidP="007424CD">
            <w:pPr>
              <w:ind w:left="115"/>
              <w:jc w:val="right"/>
              <w:rPr>
                <w:rFonts w:ascii="Arial" w:hAnsi="Arial" w:cs="Arial"/>
                <w:b/>
                <w:bCs/>
              </w:rPr>
            </w:pPr>
            <w:r w:rsidRPr="00FD3973">
              <w:rPr>
                <w:rFonts w:ascii="Arial" w:hAnsi="Arial" w:cs="Arial"/>
                <w:b/>
                <w:bCs/>
              </w:rPr>
              <w:t>$19</w:t>
            </w:r>
          </w:p>
        </w:tc>
      </w:tr>
      <w:tr w:rsidR="00D731FC" w:rsidRPr="00FD3973" w:rsidTr="007424CD">
        <w:trPr>
          <w:trHeight w:val="255"/>
        </w:trPr>
        <w:tc>
          <w:tcPr>
            <w:tcW w:w="4395" w:type="dxa"/>
            <w:noWrap/>
            <w:hideMark/>
          </w:tcPr>
          <w:p w:rsidR="00D731FC" w:rsidRPr="00FD3973" w:rsidRDefault="00D731FC" w:rsidP="007424CD">
            <w:pPr>
              <w:ind w:left="34"/>
              <w:rPr>
                <w:rFonts w:ascii="Arial" w:hAnsi="Arial" w:cs="Arial"/>
              </w:rPr>
            </w:pPr>
            <w:r w:rsidRPr="00FD3973">
              <w:rPr>
                <w:rFonts w:ascii="Arial" w:hAnsi="Arial" w:cs="Arial"/>
              </w:rPr>
              <w:t>Transforming Indigenous Education</w:t>
            </w:r>
          </w:p>
        </w:tc>
        <w:tc>
          <w:tcPr>
            <w:tcW w:w="1842" w:type="dxa"/>
            <w:tcBorders>
              <w:bottom w:val="single" w:sz="4" w:space="0" w:color="auto"/>
            </w:tcBorders>
            <w:noWrap/>
            <w:hideMark/>
          </w:tcPr>
          <w:p w:rsidR="00D731FC" w:rsidRPr="003E0FE6" w:rsidRDefault="00D731FC" w:rsidP="007424CD">
            <w:pPr>
              <w:ind w:left="567"/>
              <w:jc w:val="right"/>
              <w:rPr>
                <w:rFonts w:ascii="Arial" w:hAnsi="Arial" w:cs="Arial"/>
              </w:rPr>
            </w:pPr>
            <w:r w:rsidRPr="003E0FE6">
              <w:rPr>
                <w:rFonts w:ascii="Arial" w:hAnsi="Arial" w:cs="Arial"/>
              </w:rPr>
              <w:t>$7</w:t>
            </w:r>
          </w:p>
        </w:tc>
        <w:tc>
          <w:tcPr>
            <w:tcW w:w="1985" w:type="dxa"/>
            <w:tcBorders>
              <w:bottom w:val="single" w:sz="4" w:space="0" w:color="auto"/>
            </w:tcBorders>
            <w:noWrap/>
            <w:hideMark/>
          </w:tcPr>
          <w:p w:rsidR="00D731FC" w:rsidRPr="00FD3973" w:rsidRDefault="00D731FC" w:rsidP="007424CD">
            <w:pPr>
              <w:ind w:left="567"/>
              <w:jc w:val="right"/>
              <w:rPr>
                <w:rFonts w:ascii="Arial" w:hAnsi="Arial" w:cs="Arial"/>
              </w:rPr>
            </w:pPr>
          </w:p>
        </w:tc>
        <w:tc>
          <w:tcPr>
            <w:tcW w:w="1134" w:type="dxa"/>
            <w:tcBorders>
              <w:bottom w:val="single" w:sz="4" w:space="0" w:color="auto"/>
            </w:tcBorders>
            <w:noWrap/>
            <w:hideMark/>
          </w:tcPr>
          <w:p w:rsidR="00D731FC" w:rsidRPr="00FD3973" w:rsidRDefault="00D731FC" w:rsidP="007424CD">
            <w:pPr>
              <w:ind w:left="115"/>
              <w:jc w:val="right"/>
              <w:rPr>
                <w:rFonts w:ascii="Arial" w:hAnsi="Arial" w:cs="Arial"/>
                <w:b/>
                <w:bCs/>
              </w:rPr>
            </w:pPr>
            <w:r w:rsidRPr="00FD3973">
              <w:rPr>
                <w:rFonts w:ascii="Arial" w:hAnsi="Arial" w:cs="Arial"/>
                <w:b/>
                <w:bCs/>
              </w:rPr>
              <w:t>$7</w:t>
            </w:r>
          </w:p>
        </w:tc>
      </w:tr>
      <w:tr w:rsidR="00D731FC" w:rsidRPr="00FD3973" w:rsidTr="007424CD">
        <w:trPr>
          <w:trHeight w:val="270"/>
        </w:trPr>
        <w:tc>
          <w:tcPr>
            <w:tcW w:w="4395" w:type="dxa"/>
            <w:noWrap/>
            <w:hideMark/>
          </w:tcPr>
          <w:p w:rsidR="00D731FC" w:rsidRPr="00093283" w:rsidRDefault="00D731FC" w:rsidP="00093283">
            <w:pPr>
              <w:ind w:left="34"/>
              <w:rPr>
                <w:rFonts w:ascii="Arial" w:hAnsi="Arial" w:cs="Arial"/>
                <w:b/>
                <w:bCs/>
                <w:iCs/>
              </w:rPr>
            </w:pPr>
            <w:r w:rsidRPr="00093283">
              <w:rPr>
                <w:rFonts w:ascii="Arial" w:hAnsi="Arial" w:cs="Arial"/>
                <w:b/>
                <w:bCs/>
                <w:iCs/>
              </w:rPr>
              <w:t>Totals</w:t>
            </w:r>
          </w:p>
        </w:tc>
        <w:tc>
          <w:tcPr>
            <w:tcW w:w="1842" w:type="dxa"/>
            <w:tcBorders>
              <w:top w:val="single" w:sz="4" w:space="0" w:color="auto"/>
              <w:bottom w:val="double" w:sz="4" w:space="0" w:color="auto"/>
            </w:tcBorders>
            <w:noWrap/>
            <w:hideMark/>
          </w:tcPr>
          <w:p w:rsidR="00D731FC" w:rsidRPr="003E0FE6" w:rsidRDefault="00D731FC" w:rsidP="007424CD">
            <w:pPr>
              <w:ind w:left="567"/>
              <w:jc w:val="right"/>
              <w:rPr>
                <w:rFonts w:ascii="Arial" w:hAnsi="Arial" w:cs="Arial"/>
                <w:sz w:val="24"/>
                <w:szCs w:val="24"/>
              </w:rPr>
            </w:pPr>
            <w:r w:rsidRPr="003E0FE6">
              <w:rPr>
                <w:rFonts w:ascii="Arial" w:hAnsi="Arial" w:cs="Arial"/>
                <w:sz w:val="24"/>
                <w:szCs w:val="24"/>
              </w:rPr>
              <w:t>$1,586</w:t>
            </w:r>
          </w:p>
        </w:tc>
        <w:tc>
          <w:tcPr>
            <w:tcW w:w="1985" w:type="dxa"/>
            <w:tcBorders>
              <w:top w:val="single" w:sz="4" w:space="0" w:color="auto"/>
              <w:bottom w:val="double" w:sz="4" w:space="0" w:color="auto"/>
            </w:tcBorders>
            <w:noWrap/>
            <w:hideMark/>
          </w:tcPr>
          <w:p w:rsidR="00D731FC" w:rsidRPr="00FD3973" w:rsidRDefault="00D731FC" w:rsidP="007424CD">
            <w:pPr>
              <w:ind w:left="567"/>
              <w:jc w:val="right"/>
              <w:rPr>
                <w:rFonts w:ascii="Arial" w:hAnsi="Arial" w:cs="Arial"/>
                <w:sz w:val="24"/>
                <w:szCs w:val="24"/>
              </w:rPr>
            </w:pPr>
            <w:r w:rsidRPr="00FD3973">
              <w:rPr>
                <w:rFonts w:ascii="Arial" w:hAnsi="Arial" w:cs="Arial"/>
                <w:sz w:val="24"/>
                <w:szCs w:val="24"/>
              </w:rPr>
              <w:t>$1,58</w:t>
            </w:r>
            <w:r>
              <w:rPr>
                <w:rFonts w:ascii="Arial" w:hAnsi="Arial" w:cs="Arial"/>
                <w:sz w:val="24"/>
                <w:szCs w:val="24"/>
              </w:rPr>
              <w:t>7</w:t>
            </w:r>
          </w:p>
        </w:tc>
        <w:tc>
          <w:tcPr>
            <w:tcW w:w="1134" w:type="dxa"/>
            <w:tcBorders>
              <w:top w:val="single" w:sz="4" w:space="0" w:color="auto"/>
              <w:bottom w:val="double" w:sz="4" w:space="0" w:color="auto"/>
            </w:tcBorders>
            <w:noWrap/>
            <w:hideMark/>
          </w:tcPr>
          <w:p w:rsidR="00D731FC" w:rsidRPr="00FD3973" w:rsidRDefault="00D731FC" w:rsidP="007424CD">
            <w:pPr>
              <w:ind w:left="115"/>
              <w:jc w:val="right"/>
              <w:rPr>
                <w:rFonts w:ascii="Arial" w:hAnsi="Arial" w:cs="Arial"/>
                <w:b/>
                <w:bCs/>
                <w:sz w:val="24"/>
                <w:szCs w:val="24"/>
              </w:rPr>
            </w:pPr>
            <w:r w:rsidRPr="00FD3973">
              <w:rPr>
                <w:rFonts w:ascii="Arial" w:hAnsi="Arial" w:cs="Arial"/>
                <w:b/>
                <w:bCs/>
                <w:sz w:val="24"/>
                <w:szCs w:val="24"/>
              </w:rPr>
              <w:t>$3,173</w:t>
            </w:r>
          </w:p>
        </w:tc>
      </w:tr>
    </w:tbl>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37.</w:t>
      </w:r>
      <w:r w:rsidRPr="00685FBE">
        <w:rPr>
          <w:rFonts w:ascii="Arial" w:hAnsi="Arial" w:cs="Arial"/>
          <w:b/>
          <w:sz w:val="24"/>
          <w:szCs w:val="24"/>
        </w:rPr>
        <w:tab/>
      </w:r>
      <w:r w:rsidRPr="00685FBE">
        <w:rPr>
          <w:rFonts w:ascii="Arial" w:eastAsia="Times New Roman" w:hAnsi="Arial" w:cs="Arial"/>
          <w:b/>
          <w:sz w:val="24"/>
          <w:szCs w:val="24"/>
          <w:lang w:eastAsia="en-AU"/>
        </w:rPr>
        <w:t>How much is budgeted for relocation and other appointment and termination expenses in 2011/12.</w:t>
      </w:r>
    </w:p>
    <w:p w:rsidR="00F33F64" w:rsidRPr="00D731FC" w:rsidRDefault="00F33F64" w:rsidP="00F33F64">
      <w:pPr>
        <w:spacing w:after="0" w:line="240" w:lineRule="auto"/>
        <w:ind w:left="567"/>
        <w:rPr>
          <w:rFonts w:ascii="Arial" w:hAnsi="Arial" w:cs="Arial"/>
          <w:sz w:val="24"/>
          <w:szCs w:val="24"/>
        </w:rPr>
      </w:pPr>
    </w:p>
    <w:p w:rsidR="00D731FC" w:rsidRPr="00A0293B" w:rsidRDefault="00D731FC" w:rsidP="00D731FC">
      <w:pPr>
        <w:spacing w:after="0" w:line="240" w:lineRule="auto"/>
        <w:ind w:left="567"/>
        <w:rPr>
          <w:rFonts w:ascii="Arial" w:hAnsi="Arial" w:cs="Arial"/>
          <w:sz w:val="24"/>
          <w:szCs w:val="24"/>
        </w:rPr>
      </w:pPr>
      <w:r>
        <w:rPr>
          <w:rFonts w:ascii="Arial" w:hAnsi="Arial" w:cs="Arial"/>
          <w:sz w:val="24"/>
          <w:szCs w:val="24"/>
        </w:rPr>
        <w:t>2011/12 budget: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1877"/>
      </w:tblGrid>
      <w:tr w:rsidR="00D731FC" w:rsidTr="007424CD">
        <w:tc>
          <w:tcPr>
            <w:tcW w:w="5210" w:type="dxa"/>
          </w:tcPr>
          <w:p w:rsidR="00D731FC" w:rsidRPr="00E013C5" w:rsidRDefault="00D731FC" w:rsidP="00FB26EB">
            <w:pPr>
              <w:ind w:left="33"/>
              <w:rPr>
                <w:rFonts w:ascii="Arial" w:hAnsi="Arial" w:cs="Arial"/>
              </w:rPr>
            </w:pPr>
          </w:p>
        </w:tc>
        <w:tc>
          <w:tcPr>
            <w:tcW w:w="1877" w:type="dxa"/>
          </w:tcPr>
          <w:p w:rsidR="00D731FC" w:rsidRPr="00E013C5" w:rsidRDefault="00D731FC" w:rsidP="007424CD">
            <w:pPr>
              <w:ind w:left="175"/>
              <w:jc w:val="right"/>
              <w:rPr>
                <w:rFonts w:ascii="Arial" w:hAnsi="Arial" w:cs="Arial"/>
                <w:b/>
              </w:rPr>
            </w:pPr>
            <w:r w:rsidRPr="00E013C5">
              <w:rPr>
                <w:rFonts w:ascii="Arial" w:hAnsi="Arial" w:cs="Arial"/>
                <w:b/>
              </w:rPr>
              <w:t>$’000</w:t>
            </w:r>
          </w:p>
        </w:tc>
      </w:tr>
      <w:tr w:rsidR="00D731FC" w:rsidTr="007424CD">
        <w:tc>
          <w:tcPr>
            <w:tcW w:w="5210" w:type="dxa"/>
          </w:tcPr>
          <w:p w:rsidR="00D731FC" w:rsidRPr="00E013C5" w:rsidRDefault="00D731FC" w:rsidP="00FB26EB">
            <w:pPr>
              <w:ind w:left="33"/>
              <w:rPr>
                <w:rFonts w:ascii="Arial" w:hAnsi="Arial" w:cs="Arial"/>
              </w:rPr>
            </w:pPr>
            <w:r w:rsidRPr="00E013C5">
              <w:rPr>
                <w:rFonts w:ascii="Arial" w:hAnsi="Arial" w:cs="Arial"/>
              </w:rPr>
              <w:t>Relocation Expenses</w:t>
            </w:r>
          </w:p>
        </w:tc>
        <w:tc>
          <w:tcPr>
            <w:tcW w:w="1877" w:type="dxa"/>
          </w:tcPr>
          <w:p w:rsidR="00D731FC" w:rsidRPr="00E013C5" w:rsidRDefault="00D731FC" w:rsidP="007424CD">
            <w:pPr>
              <w:ind w:left="175"/>
              <w:jc w:val="right"/>
              <w:rPr>
                <w:rFonts w:ascii="Arial" w:hAnsi="Arial" w:cs="Arial"/>
              </w:rPr>
            </w:pPr>
            <w:r w:rsidRPr="00E013C5">
              <w:rPr>
                <w:rFonts w:ascii="Arial" w:hAnsi="Arial" w:cs="Arial"/>
              </w:rPr>
              <w:t>$1,014</w:t>
            </w:r>
          </w:p>
        </w:tc>
      </w:tr>
      <w:tr w:rsidR="00D731FC" w:rsidRPr="003E0FE6" w:rsidTr="007424CD">
        <w:tc>
          <w:tcPr>
            <w:tcW w:w="5210" w:type="dxa"/>
          </w:tcPr>
          <w:p w:rsidR="00D731FC" w:rsidRPr="003E0FE6" w:rsidRDefault="00D731FC" w:rsidP="00FB26EB">
            <w:pPr>
              <w:ind w:left="33"/>
              <w:rPr>
                <w:rFonts w:ascii="Arial" w:hAnsi="Arial" w:cs="Arial"/>
              </w:rPr>
            </w:pPr>
            <w:r w:rsidRPr="003E0FE6">
              <w:rPr>
                <w:rFonts w:ascii="Arial" w:hAnsi="Arial" w:cs="Arial"/>
              </w:rPr>
              <w:t>Recruitment Expenses</w:t>
            </w:r>
          </w:p>
        </w:tc>
        <w:tc>
          <w:tcPr>
            <w:tcW w:w="1877" w:type="dxa"/>
            <w:tcBorders>
              <w:bottom w:val="single" w:sz="4" w:space="0" w:color="auto"/>
            </w:tcBorders>
          </w:tcPr>
          <w:p w:rsidR="00D731FC" w:rsidRPr="003E0FE6" w:rsidRDefault="00D731FC" w:rsidP="007424CD">
            <w:pPr>
              <w:ind w:left="175"/>
              <w:jc w:val="right"/>
              <w:rPr>
                <w:rFonts w:ascii="Arial" w:hAnsi="Arial" w:cs="Arial"/>
              </w:rPr>
            </w:pPr>
            <w:r w:rsidRPr="003E0FE6">
              <w:rPr>
                <w:rFonts w:ascii="Arial" w:hAnsi="Arial" w:cs="Arial"/>
              </w:rPr>
              <w:t>$1,387</w:t>
            </w:r>
          </w:p>
        </w:tc>
      </w:tr>
      <w:tr w:rsidR="00D731FC" w:rsidTr="007424CD">
        <w:tc>
          <w:tcPr>
            <w:tcW w:w="5210" w:type="dxa"/>
          </w:tcPr>
          <w:p w:rsidR="00D731FC" w:rsidRPr="00E013C5" w:rsidRDefault="00D731FC" w:rsidP="00FB26EB">
            <w:pPr>
              <w:ind w:left="33"/>
              <w:rPr>
                <w:rFonts w:ascii="Arial" w:hAnsi="Arial" w:cs="Arial"/>
                <w:b/>
              </w:rPr>
            </w:pPr>
            <w:r w:rsidRPr="00E013C5">
              <w:rPr>
                <w:rFonts w:ascii="Arial" w:hAnsi="Arial" w:cs="Arial"/>
                <w:b/>
              </w:rPr>
              <w:t>Total</w:t>
            </w:r>
          </w:p>
        </w:tc>
        <w:tc>
          <w:tcPr>
            <w:tcW w:w="1877" w:type="dxa"/>
            <w:tcBorders>
              <w:top w:val="single" w:sz="4" w:space="0" w:color="auto"/>
              <w:bottom w:val="double" w:sz="4" w:space="0" w:color="auto"/>
            </w:tcBorders>
          </w:tcPr>
          <w:p w:rsidR="00D731FC" w:rsidRPr="00E013C5" w:rsidRDefault="00D731FC" w:rsidP="007424CD">
            <w:pPr>
              <w:ind w:left="175"/>
              <w:jc w:val="right"/>
              <w:rPr>
                <w:rFonts w:ascii="Arial" w:hAnsi="Arial" w:cs="Arial"/>
                <w:b/>
              </w:rPr>
            </w:pPr>
            <w:r w:rsidRPr="00E013C5">
              <w:rPr>
                <w:rFonts w:ascii="Arial" w:hAnsi="Arial" w:cs="Arial"/>
                <w:b/>
              </w:rPr>
              <w:t>$2,401</w:t>
            </w:r>
          </w:p>
        </w:tc>
      </w:tr>
    </w:tbl>
    <w:p w:rsidR="00D731FC" w:rsidRDefault="00D731FC" w:rsidP="00D731FC">
      <w:pPr>
        <w:spacing w:after="0" w:line="240" w:lineRule="auto"/>
        <w:ind w:firstLine="567"/>
        <w:rPr>
          <w:rFonts w:ascii="Arial" w:hAnsi="Arial" w:cs="Arial"/>
          <w:sz w:val="18"/>
          <w:szCs w:val="18"/>
        </w:rPr>
      </w:pPr>
    </w:p>
    <w:p w:rsidR="00D731FC" w:rsidRPr="00FB26EB" w:rsidRDefault="00D731FC" w:rsidP="00D731FC">
      <w:pPr>
        <w:spacing w:after="0" w:line="240" w:lineRule="auto"/>
        <w:ind w:left="567"/>
        <w:rPr>
          <w:rFonts w:ascii="Arial" w:hAnsi="Arial" w:cs="Arial"/>
          <w:sz w:val="18"/>
          <w:szCs w:val="18"/>
        </w:rPr>
      </w:pPr>
      <w:r w:rsidRPr="00FB26EB">
        <w:rPr>
          <w:rFonts w:ascii="Arial" w:hAnsi="Arial" w:cs="Arial"/>
          <w:sz w:val="18"/>
          <w:szCs w:val="18"/>
          <w:u w:val="single"/>
        </w:rPr>
        <w:t>Note</w:t>
      </w:r>
      <w:r w:rsidRPr="00FB26EB">
        <w:rPr>
          <w:rFonts w:ascii="Arial" w:hAnsi="Arial" w:cs="Arial"/>
          <w:sz w:val="18"/>
          <w:szCs w:val="18"/>
        </w:rPr>
        <w:t>: A number of business units do not record budget data to this level of detail – budget for this expenditure instead forms part of the business unit’s overall operational funding.</w:t>
      </w:r>
    </w:p>
    <w:p w:rsidR="00F33F64" w:rsidRDefault="00F33F64" w:rsidP="00F33F64">
      <w:pPr>
        <w:spacing w:after="0" w:line="240" w:lineRule="auto"/>
        <w:rPr>
          <w:rFonts w:ascii="Arial" w:hAnsi="Arial" w:cs="Arial"/>
          <w:sz w:val="24"/>
          <w:szCs w:val="24"/>
        </w:rPr>
      </w:pPr>
    </w:p>
    <w:p w:rsidR="00172918" w:rsidRDefault="00172918">
      <w:pPr>
        <w:rPr>
          <w:rFonts w:ascii="Arial" w:hAnsi="Arial" w:cs="Arial"/>
          <w:sz w:val="24"/>
          <w:szCs w:val="24"/>
        </w:rPr>
      </w:pPr>
      <w:r>
        <w:rPr>
          <w:rFonts w:ascii="Arial" w:hAnsi="Arial" w:cs="Arial"/>
          <w:sz w:val="24"/>
          <w:szCs w:val="24"/>
        </w:rPr>
        <w:br w:type="page"/>
      </w:r>
    </w:p>
    <w:p w:rsidR="00490390" w:rsidRPr="00685FBE" w:rsidRDefault="00490390" w:rsidP="00C55AB3">
      <w:pPr>
        <w:spacing w:after="0" w:line="240" w:lineRule="auto"/>
        <w:ind w:left="567" w:hanging="567"/>
        <w:rPr>
          <w:rFonts w:ascii="Arial" w:eastAsia="Times New Roman" w:hAnsi="Arial" w:cs="Arial"/>
          <w:b/>
          <w:sz w:val="24"/>
          <w:szCs w:val="24"/>
          <w:lang w:eastAsia="en-AU"/>
        </w:rPr>
      </w:pPr>
      <w:proofErr w:type="gramStart"/>
      <w:r w:rsidRPr="00685FBE">
        <w:rPr>
          <w:rFonts w:ascii="Arial" w:hAnsi="Arial" w:cs="Arial"/>
          <w:b/>
          <w:sz w:val="24"/>
          <w:szCs w:val="24"/>
        </w:rPr>
        <w:lastRenderedPageBreak/>
        <w:t>38.</w:t>
      </w:r>
      <w:r w:rsidRPr="00685FBE">
        <w:rPr>
          <w:rFonts w:ascii="Arial" w:hAnsi="Arial" w:cs="Arial"/>
          <w:b/>
          <w:sz w:val="24"/>
          <w:szCs w:val="24"/>
        </w:rPr>
        <w:tab/>
      </w:r>
      <w:r w:rsidRPr="00685FBE">
        <w:rPr>
          <w:rFonts w:ascii="Arial" w:eastAsia="Times New Roman" w:hAnsi="Arial" w:cs="Arial"/>
          <w:b/>
          <w:sz w:val="24"/>
          <w:szCs w:val="24"/>
          <w:lang w:eastAsia="en-AU"/>
        </w:rPr>
        <w:t>How much was spent on travel from 01 July 2011 to 31 March 2012, broken down by intrastate, interstate and international fares, accommodation and other expenses?</w:t>
      </w:r>
      <w:proofErr w:type="gramEnd"/>
    </w:p>
    <w:tbl>
      <w:tblPr>
        <w:tblW w:w="0" w:type="auto"/>
        <w:tblInd w:w="720" w:type="dxa"/>
        <w:tblLayout w:type="fixed"/>
        <w:tblLook w:val="04A0"/>
      </w:tblPr>
      <w:tblGrid>
        <w:gridCol w:w="5200"/>
        <w:gridCol w:w="1843"/>
      </w:tblGrid>
      <w:tr w:rsidR="00D731FC" w:rsidRPr="00B946FD" w:rsidTr="007424CD">
        <w:trPr>
          <w:trHeight w:hRule="exact" w:val="340"/>
          <w:tblHeader/>
        </w:trPr>
        <w:tc>
          <w:tcPr>
            <w:tcW w:w="5200" w:type="dxa"/>
          </w:tcPr>
          <w:p w:rsidR="00D731FC" w:rsidRPr="000A760B" w:rsidRDefault="00D731FC" w:rsidP="007424CD">
            <w:pPr>
              <w:jc w:val="both"/>
              <w:rPr>
                <w:rFonts w:ascii="Arial" w:hAnsi="Arial" w:cs="Arial"/>
                <w:color w:val="000000"/>
              </w:rPr>
            </w:pPr>
          </w:p>
        </w:tc>
        <w:tc>
          <w:tcPr>
            <w:tcW w:w="1843" w:type="dxa"/>
          </w:tcPr>
          <w:p w:rsidR="00D731FC" w:rsidRPr="000A760B" w:rsidRDefault="00D731FC" w:rsidP="007424CD">
            <w:pPr>
              <w:ind w:right="34"/>
              <w:jc w:val="right"/>
              <w:rPr>
                <w:rFonts w:ascii="Arial" w:hAnsi="Arial" w:cs="Arial"/>
                <w:b/>
                <w:u w:val="single"/>
              </w:rPr>
            </w:pPr>
          </w:p>
        </w:tc>
      </w:tr>
      <w:tr w:rsidR="00D731FC" w:rsidRPr="00B946FD" w:rsidTr="007424CD">
        <w:trPr>
          <w:trHeight w:hRule="exact" w:val="284"/>
        </w:trPr>
        <w:tc>
          <w:tcPr>
            <w:tcW w:w="5200" w:type="dxa"/>
          </w:tcPr>
          <w:p w:rsidR="00D731FC" w:rsidRPr="000A760B" w:rsidRDefault="00D731FC" w:rsidP="007424CD">
            <w:pPr>
              <w:jc w:val="both"/>
              <w:rPr>
                <w:rFonts w:ascii="Arial" w:hAnsi="Arial" w:cs="Arial"/>
                <w:color w:val="000000"/>
              </w:rPr>
            </w:pPr>
            <w:r w:rsidRPr="000A760B">
              <w:rPr>
                <w:rFonts w:ascii="Arial" w:hAnsi="Arial" w:cs="Arial"/>
                <w:color w:val="000000"/>
              </w:rPr>
              <w:t>Accommodation</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$874,162</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Client Travel</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$3,579</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Official Duty Fares</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$2,469,987</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Recruitment</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$240,642</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Regulatory/Advisory Boards/Committees</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$16,664</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Relocation</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$74,538</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Training and Study</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$80,742</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Travelling Allowance</w:t>
            </w:r>
          </w:p>
        </w:tc>
        <w:tc>
          <w:tcPr>
            <w:tcW w:w="1843" w:type="dxa"/>
            <w:tcBorders>
              <w:bottom w:val="single" w:sz="4" w:space="0" w:color="auto"/>
            </w:tcBorders>
          </w:tcPr>
          <w:p w:rsidR="00D731FC" w:rsidRPr="000A760B" w:rsidRDefault="00D731FC" w:rsidP="007424CD">
            <w:pPr>
              <w:jc w:val="right"/>
              <w:rPr>
                <w:rFonts w:ascii="Arial" w:hAnsi="Arial" w:cs="Arial"/>
                <w:color w:val="000000"/>
              </w:rPr>
            </w:pPr>
            <w:r w:rsidRPr="000A760B">
              <w:rPr>
                <w:rFonts w:ascii="Arial" w:hAnsi="Arial" w:cs="Arial"/>
                <w:color w:val="000000"/>
              </w:rPr>
              <w:t>$1,034,699</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single" w:sz="4" w:space="0" w:color="auto"/>
              <w:bottom w:val="double" w:sz="4" w:space="0" w:color="auto"/>
            </w:tcBorders>
          </w:tcPr>
          <w:p w:rsidR="00D731FC" w:rsidRPr="000A760B" w:rsidRDefault="00D731FC" w:rsidP="007424CD">
            <w:pPr>
              <w:jc w:val="right"/>
              <w:rPr>
                <w:rFonts w:ascii="Arial" w:hAnsi="Arial" w:cs="Arial"/>
                <w:color w:val="000000"/>
              </w:rPr>
            </w:pPr>
            <w:r w:rsidRPr="000A760B">
              <w:rPr>
                <w:rFonts w:ascii="Arial" w:hAnsi="Arial" w:cs="Arial"/>
                <w:color w:val="000000"/>
              </w:rPr>
              <w:t>$4,795,014</w:t>
            </w: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double" w:sz="4" w:space="0" w:color="auto"/>
            </w:tcBorders>
          </w:tcPr>
          <w:p w:rsidR="00D731FC" w:rsidRPr="000A760B" w:rsidRDefault="00D731FC" w:rsidP="007424CD">
            <w:pPr>
              <w:jc w:val="right"/>
              <w:rPr>
                <w:rFonts w:ascii="Arial" w:hAnsi="Arial" w:cs="Arial"/>
                <w:color w:val="000000"/>
              </w:rPr>
            </w:pPr>
          </w:p>
        </w:tc>
      </w:tr>
      <w:tr w:rsidR="00D731FC" w:rsidRPr="00B946FD" w:rsidTr="007424CD">
        <w:trPr>
          <w:trHeight w:hRule="exact" w:val="284"/>
        </w:trPr>
        <w:tc>
          <w:tcPr>
            <w:tcW w:w="5200" w:type="dxa"/>
          </w:tcPr>
          <w:p w:rsidR="00D731FC" w:rsidRPr="000A760B" w:rsidRDefault="00D731FC" w:rsidP="007424CD">
            <w:pPr>
              <w:jc w:val="both"/>
              <w:rPr>
                <w:rFonts w:ascii="Arial" w:hAnsi="Arial" w:cs="Arial"/>
                <w:color w:val="000000"/>
                <w:u w:val="single"/>
              </w:rPr>
            </w:pPr>
            <w:r w:rsidRPr="000A760B">
              <w:rPr>
                <w:rFonts w:ascii="Arial" w:hAnsi="Arial" w:cs="Arial"/>
                <w:color w:val="000000"/>
                <w:u w:val="single"/>
              </w:rPr>
              <w:t>Accommodation</w:t>
            </w:r>
          </w:p>
        </w:tc>
        <w:tc>
          <w:tcPr>
            <w:tcW w:w="1843" w:type="dxa"/>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Intra Territory Accommodation</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$742,472</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Interstate Accommodation</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$127,147</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Overseas Accommodation</w:t>
            </w:r>
          </w:p>
        </w:tc>
        <w:tc>
          <w:tcPr>
            <w:tcW w:w="1843" w:type="dxa"/>
            <w:tcBorders>
              <w:bottom w:val="single" w:sz="4" w:space="0" w:color="auto"/>
            </w:tcBorders>
          </w:tcPr>
          <w:p w:rsidR="00D731FC" w:rsidRPr="000A760B" w:rsidRDefault="00D731FC" w:rsidP="007424CD">
            <w:pPr>
              <w:jc w:val="right"/>
              <w:rPr>
                <w:rFonts w:ascii="Arial" w:hAnsi="Arial" w:cs="Arial"/>
                <w:color w:val="000000"/>
              </w:rPr>
            </w:pPr>
            <w:r w:rsidRPr="000A760B">
              <w:rPr>
                <w:rFonts w:ascii="Arial" w:hAnsi="Arial" w:cs="Arial"/>
                <w:color w:val="000000"/>
              </w:rPr>
              <w:t>$4,543</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single" w:sz="4" w:space="0" w:color="auto"/>
              <w:bottom w:val="double" w:sz="4" w:space="0" w:color="auto"/>
            </w:tcBorders>
          </w:tcPr>
          <w:p w:rsidR="00D731FC" w:rsidRPr="000A760B" w:rsidRDefault="00D731FC" w:rsidP="007424CD">
            <w:pPr>
              <w:ind w:right="34"/>
              <w:jc w:val="right"/>
              <w:rPr>
                <w:rFonts w:ascii="Arial" w:hAnsi="Arial" w:cs="Arial"/>
              </w:rPr>
            </w:pPr>
            <w:r w:rsidRPr="000A760B">
              <w:rPr>
                <w:rFonts w:ascii="Arial" w:hAnsi="Arial" w:cs="Arial"/>
              </w:rPr>
              <w:t>$874,162</w:t>
            </w: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double" w:sz="4" w:space="0" w:color="auto"/>
            </w:tcBorders>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u w:val="single"/>
              </w:rPr>
            </w:pPr>
            <w:r w:rsidRPr="000A760B">
              <w:rPr>
                <w:rFonts w:ascii="Arial" w:hAnsi="Arial" w:cs="Arial"/>
                <w:u w:val="single"/>
              </w:rPr>
              <w:t>Client Travel</w:t>
            </w:r>
          </w:p>
        </w:tc>
        <w:tc>
          <w:tcPr>
            <w:tcW w:w="1843" w:type="dxa"/>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Client Travel</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$3,579</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u w:val="single"/>
              </w:rPr>
            </w:pPr>
            <w:r w:rsidRPr="000A760B">
              <w:rPr>
                <w:rFonts w:ascii="Arial" w:hAnsi="Arial" w:cs="Arial"/>
                <w:u w:val="single"/>
              </w:rPr>
              <w:t>Official Duty Fares</w:t>
            </w:r>
          </w:p>
        </w:tc>
        <w:tc>
          <w:tcPr>
            <w:tcW w:w="1843" w:type="dxa"/>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Intra Territory Fares</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$1,553,</w:t>
            </w:r>
            <w:r>
              <w:rPr>
                <w:rFonts w:ascii="Arial" w:hAnsi="Arial" w:cs="Arial"/>
                <w:color w:val="000000"/>
              </w:rPr>
              <w:t>435</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Interstate Fares</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$482,366</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Overseas Fares</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$18,908</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Medical Fares</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$901</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Air Bus And Boat Charter</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$414,377</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single" w:sz="4" w:space="0" w:color="auto"/>
              <w:bottom w:val="double" w:sz="4" w:space="0" w:color="auto"/>
            </w:tcBorders>
          </w:tcPr>
          <w:p w:rsidR="00D731FC" w:rsidRPr="000A760B" w:rsidRDefault="00D731FC" w:rsidP="007424CD">
            <w:pPr>
              <w:ind w:right="34"/>
              <w:jc w:val="right"/>
              <w:rPr>
                <w:rFonts w:ascii="Arial" w:hAnsi="Arial" w:cs="Arial"/>
              </w:rPr>
            </w:pPr>
            <w:r w:rsidRPr="000A760B">
              <w:rPr>
                <w:rFonts w:ascii="Arial" w:hAnsi="Arial" w:cs="Arial"/>
              </w:rPr>
              <w:t>$2,469,987</w:t>
            </w: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double" w:sz="4" w:space="0" w:color="auto"/>
            </w:tcBorders>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u w:val="single"/>
              </w:rPr>
            </w:pPr>
            <w:r w:rsidRPr="000A760B">
              <w:rPr>
                <w:rFonts w:ascii="Arial" w:hAnsi="Arial" w:cs="Arial"/>
                <w:u w:val="single"/>
              </w:rPr>
              <w:t>Recruitment</w:t>
            </w:r>
          </w:p>
        </w:tc>
        <w:tc>
          <w:tcPr>
            <w:tcW w:w="1843" w:type="dxa"/>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Recruitment Fares</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$218,581</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Intra Territory Accommodation</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$15,327</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Interstate Accommodation</w:t>
            </w:r>
          </w:p>
        </w:tc>
        <w:tc>
          <w:tcPr>
            <w:tcW w:w="1843" w:type="dxa"/>
            <w:tcBorders>
              <w:bottom w:val="single" w:sz="4" w:space="0" w:color="auto"/>
            </w:tcBorders>
          </w:tcPr>
          <w:p w:rsidR="00D731FC" w:rsidRPr="000A760B" w:rsidRDefault="00D731FC" w:rsidP="007424CD">
            <w:pPr>
              <w:jc w:val="right"/>
              <w:rPr>
                <w:rFonts w:ascii="Arial" w:hAnsi="Arial" w:cs="Arial"/>
                <w:color w:val="000000"/>
              </w:rPr>
            </w:pPr>
            <w:r w:rsidRPr="000A760B">
              <w:rPr>
                <w:rFonts w:ascii="Arial" w:hAnsi="Arial" w:cs="Arial"/>
                <w:color w:val="000000"/>
              </w:rPr>
              <w:t>$6,734</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single" w:sz="4" w:space="0" w:color="auto"/>
              <w:bottom w:val="double" w:sz="4" w:space="0" w:color="auto"/>
            </w:tcBorders>
          </w:tcPr>
          <w:p w:rsidR="00D731FC" w:rsidRPr="000A760B" w:rsidRDefault="00D731FC" w:rsidP="007424CD">
            <w:pPr>
              <w:ind w:right="34"/>
              <w:jc w:val="right"/>
              <w:rPr>
                <w:rFonts w:ascii="Arial" w:hAnsi="Arial" w:cs="Arial"/>
              </w:rPr>
            </w:pPr>
            <w:r w:rsidRPr="000A760B">
              <w:rPr>
                <w:rFonts w:ascii="Arial" w:hAnsi="Arial" w:cs="Arial"/>
              </w:rPr>
              <w:t>$240,642</w:t>
            </w: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double" w:sz="4" w:space="0" w:color="auto"/>
            </w:tcBorders>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u w:val="single"/>
              </w:rPr>
            </w:pPr>
            <w:r>
              <w:br w:type="page"/>
            </w:r>
            <w:r w:rsidRPr="000A760B">
              <w:rPr>
                <w:rFonts w:ascii="Arial" w:hAnsi="Arial" w:cs="Arial"/>
                <w:u w:val="single"/>
              </w:rPr>
              <w:t>Regulatory/Advisory Boards/Committees</w:t>
            </w:r>
          </w:p>
        </w:tc>
        <w:tc>
          <w:tcPr>
            <w:tcW w:w="1843" w:type="dxa"/>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Air fares</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$7,590</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Accommodation</w:t>
            </w:r>
          </w:p>
        </w:tc>
        <w:tc>
          <w:tcPr>
            <w:tcW w:w="1843" w:type="dxa"/>
            <w:tcBorders>
              <w:bottom w:val="single" w:sz="4" w:space="0" w:color="auto"/>
            </w:tcBorders>
          </w:tcPr>
          <w:p w:rsidR="00D731FC" w:rsidRPr="000A760B" w:rsidRDefault="00D731FC" w:rsidP="007424CD">
            <w:pPr>
              <w:jc w:val="right"/>
              <w:rPr>
                <w:rFonts w:ascii="Arial" w:hAnsi="Arial" w:cs="Arial"/>
                <w:color w:val="000000"/>
              </w:rPr>
            </w:pPr>
            <w:r w:rsidRPr="000A760B">
              <w:rPr>
                <w:rFonts w:ascii="Arial" w:hAnsi="Arial" w:cs="Arial"/>
                <w:color w:val="000000"/>
              </w:rPr>
              <w:t>$9,073</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single" w:sz="4" w:space="0" w:color="auto"/>
              <w:bottom w:val="double" w:sz="4" w:space="0" w:color="auto"/>
            </w:tcBorders>
          </w:tcPr>
          <w:p w:rsidR="00D731FC" w:rsidRPr="000A760B" w:rsidRDefault="00D731FC" w:rsidP="007424CD">
            <w:pPr>
              <w:ind w:right="34"/>
              <w:jc w:val="right"/>
              <w:rPr>
                <w:rFonts w:ascii="Arial" w:hAnsi="Arial" w:cs="Arial"/>
              </w:rPr>
            </w:pPr>
            <w:r w:rsidRPr="000A760B">
              <w:rPr>
                <w:rFonts w:ascii="Arial" w:hAnsi="Arial" w:cs="Arial"/>
              </w:rPr>
              <w:t>$16,664</w:t>
            </w: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double" w:sz="4" w:space="0" w:color="auto"/>
            </w:tcBorders>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u w:val="single"/>
              </w:rPr>
            </w:pPr>
            <w:r w:rsidRPr="000A760B">
              <w:rPr>
                <w:rFonts w:ascii="Arial" w:hAnsi="Arial" w:cs="Arial"/>
                <w:u w:val="single"/>
              </w:rPr>
              <w:t>Relocation</w:t>
            </w:r>
          </w:p>
        </w:tc>
        <w:tc>
          <w:tcPr>
            <w:tcW w:w="1843" w:type="dxa"/>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vAlign w:val="bottom"/>
          </w:tcPr>
          <w:p w:rsidR="00D731FC" w:rsidRPr="000A760B" w:rsidRDefault="00D731FC" w:rsidP="007424CD">
            <w:pPr>
              <w:ind w:right="567"/>
              <w:jc w:val="both"/>
              <w:rPr>
                <w:rFonts w:ascii="Arial" w:hAnsi="Arial" w:cs="Arial"/>
              </w:rPr>
            </w:pPr>
            <w:r w:rsidRPr="000A760B">
              <w:rPr>
                <w:rFonts w:ascii="Arial" w:hAnsi="Arial" w:cs="Arial"/>
              </w:rPr>
              <w:t>Relocation Fares</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$68,134</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vAlign w:val="bottom"/>
          </w:tcPr>
          <w:p w:rsidR="00D731FC" w:rsidRPr="000A760B" w:rsidRDefault="00D731FC" w:rsidP="007424CD">
            <w:pPr>
              <w:ind w:right="567"/>
              <w:jc w:val="both"/>
              <w:rPr>
                <w:rFonts w:ascii="Arial" w:hAnsi="Arial" w:cs="Arial"/>
              </w:rPr>
            </w:pPr>
            <w:r w:rsidRPr="000A760B">
              <w:rPr>
                <w:rFonts w:ascii="Arial" w:hAnsi="Arial" w:cs="Arial"/>
              </w:rPr>
              <w:t>Intra Territory Accommodation</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$6,148</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vAlign w:val="bottom"/>
          </w:tcPr>
          <w:p w:rsidR="00D731FC" w:rsidRPr="000A760B" w:rsidRDefault="00D731FC" w:rsidP="007424CD">
            <w:pPr>
              <w:ind w:right="567"/>
              <w:jc w:val="both"/>
              <w:rPr>
                <w:rFonts w:ascii="Arial" w:hAnsi="Arial" w:cs="Arial"/>
              </w:rPr>
            </w:pPr>
            <w:r w:rsidRPr="000A760B">
              <w:rPr>
                <w:rFonts w:ascii="Arial" w:hAnsi="Arial" w:cs="Arial"/>
              </w:rPr>
              <w:t>Interstate Accommodation</w:t>
            </w:r>
          </w:p>
        </w:tc>
        <w:tc>
          <w:tcPr>
            <w:tcW w:w="1843" w:type="dxa"/>
            <w:tcBorders>
              <w:bottom w:val="single" w:sz="4" w:space="0" w:color="auto"/>
            </w:tcBorders>
          </w:tcPr>
          <w:p w:rsidR="00D731FC" w:rsidRPr="000A760B" w:rsidRDefault="00D731FC" w:rsidP="007424CD">
            <w:pPr>
              <w:jc w:val="right"/>
              <w:rPr>
                <w:rFonts w:ascii="Arial" w:hAnsi="Arial" w:cs="Arial"/>
                <w:color w:val="000000"/>
              </w:rPr>
            </w:pPr>
            <w:r w:rsidRPr="000A760B">
              <w:rPr>
                <w:rFonts w:ascii="Arial" w:hAnsi="Arial" w:cs="Arial"/>
                <w:color w:val="000000"/>
              </w:rPr>
              <w:t>$256</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single" w:sz="4" w:space="0" w:color="auto"/>
              <w:bottom w:val="double" w:sz="4" w:space="0" w:color="auto"/>
            </w:tcBorders>
          </w:tcPr>
          <w:p w:rsidR="00D731FC" w:rsidRPr="000A760B" w:rsidRDefault="00D731FC" w:rsidP="007424CD">
            <w:pPr>
              <w:ind w:right="34"/>
              <w:jc w:val="right"/>
              <w:rPr>
                <w:rFonts w:ascii="Arial" w:hAnsi="Arial" w:cs="Arial"/>
              </w:rPr>
            </w:pPr>
            <w:r w:rsidRPr="000A760B">
              <w:rPr>
                <w:rFonts w:ascii="Arial" w:hAnsi="Arial" w:cs="Arial"/>
              </w:rPr>
              <w:t>$74,538</w:t>
            </w: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double" w:sz="4" w:space="0" w:color="auto"/>
            </w:tcBorders>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u w:val="single"/>
              </w:rPr>
            </w:pPr>
            <w:r w:rsidRPr="000A760B">
              <w:rPr>
                <w:rFonts w:ascii="Arial" w:hAnsi="Arial" w:cs="Arial"/>
                <w:u w:val="single"/>
              </w:rPr>
              <w:t>Training and Study</w:t>
            </w:r>
          </w:p>
        </w:tc>
        <w:tc>
          <w:tcPr>
            <w:tcW w:w="1843" w:type="dxa"/>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jc w:val="both"/>
              <w:rPr>
                <w:rFonts w:ascii="Arial" w:hAnsi="Arial" w:cs="Arial"/>
                <w:color w:val="000000"/>
              </w:rPr>
            </w:pPr>
            <w:r w:rsidRPr="000A760B">
              <w:rPr>
                <w:rFonts w:ascii="Arial" w:hAnsi="Arial" w:cs="Arial"/>
                <w:color w:val="000000"/>
              </w:rPr>
              <w:t>Training &amp; Study Accommodation</w:t>
            </w:r>
          </w:p>
          <w:p w:rsidR="00D731FC" w:rsidRPr="000A760B" w:rsidRDefault="00D731FC" w:rsidP="007424CD">
            <w:pPr>
              <w:ind w:right="567"/>
              <w:jc w:val="both"/>
              <w:rPr>
                <w:rFonts w:ascii="Arial" w:hAnsi="Arial" w:cs="Arial"/>
              </w:rPr>
            </w:pP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$39,861</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color w:val="000000"/>
              </w:rPr>
              <w:t xml:space="preserve">Training &amp; Study </w:t>
            </w:r>
            <w:r w:rsidRPr="000A760B">
              <w:rPr>
                <w:rFonts w:ascii="Arial" w:hAnsi="Arial" w:cs="Arial"/>
              </w:rPr>
              <w:t>Travelling Allowance</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$22,767</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color w:val="000000"/>
              </w:rPr>
              <w:lastRenderedPageBreak/>
              <w:t xml:space="preserve">Training &amp; Study </w:t>
            </w:r>
            <w:r w:rsidRPr="000A760B">
              <w:rPr>
                <w:rFonts w:ascii="Arial" w:hAnsi="Arial" w:cs="Arial"/>
              </w:rPr>
              <w:t>Fares</w:t>
            </w:r>
          </w:p>
        </w:tc>
        <w:tc>
          <w:tcPr>
            <w:tcW w:w="1843" w:type="dxa"/>
            <w:tcBorders>
              <w:bottom w:val="single" w:sz="4" w:space="0" w:color="auto"/>
            </w:tcBorders>
          </w:tcPr>
          <w:p w:rsidR="00D731FC" w:rsidRPr="000A760B" w:rsidRDefault="00D731FC" w:rsidP="007424CD">
            <w:pPr>
              <w:jc w:val="right"/>
              <w:rPr>
                <w:rFonts w:ascii="Arial" w:hAnsi="Arial" w:cs="Arial"/>
                <w:color w:val="000000"/>
              </w:rPr>
            </w:pPr>
            <w:r w:rsidRPr="000A760B">
              <w:rPr>
                <w:rFonts w:ascii="Arial" w:hAnsi="Arial" w:cs="Arial"/>
                <w:color w:val="000000"/>
              </w:rPr>
              <w:t>$18,115</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single" w:sz="4" w:space="0" w:color="auto"/>
              <w:bottom w:val="double" w:sz="4" w:space="0" w:color="auto"/>
            </w:tcBorders>
          </w:tcPr>
          <w:p w:rsidR="00D731FC" w:rsidRPr="000A760B" w:rsidRDefault="00D731FC" w:rsidP="007424CD">
            <w:pPr>
              <w:ind w:right="34"/>
              <w:jc w:val="right"/>
              <w:rPr>
                <w:rFonts w:ascii="Arial" w:hAnsi="Arial" w:cs="Arial"/>
              </w:rPr>
            </w:pPr>
            <w:r w:rsidRPr="000A760B">
              <w:rPr>
                <w:rFonts w:ascii="Arial" w:hAnsi="Arial" w:cs="Arial"/>
              </w:rPr>
              <w:t>$80,742</w:t>
            </w: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double" w:sz="4" w:space="0" w:color="auto"/>
            </w:tcBorders>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u w:val="single"/>
              </w:rPr>
            </w:pPr>
            <w:r w:rsidRPr="000A760B">
              <w:rPr>
                <w:rFonts w:ascii="Arial" w:hAnsi="Arial" w:cs="Arial"/>
                <w:u w:val="single"/>
              </w:rPr>
              <w:t>Travelling Allowance</w:t>
            </w:r>
          </w:p>
        </w:tc>
        <w:tc>
          <w:tcPr>
            <w:tcW w:w="1843" w:type="dxa"/>
          </w:tcPr>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Intra Territory Travelling Allowance</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$938,959</w:t>
            </w:r>
          </w:p>
          <w:p w:rsidR="00D731FC" w:rsidRPr="000A760B" w:rsidRDefault="00D731FC" w:rsidP="007424CD">
            <w:pPr>
              <w:ind w:right="34"/>
              <w:jc w:val="right"/>
              <w:rPr>
                <w:rFonts w:ascii="Arial" w:hAnsi="Arial" w:cs="Arial"/>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Interstate Travelling Allowance</w:t>
            </w:r>
          </w:p>
        </w:tc>
        <w:tc>
          <w:tcPr>
            <w:tcW w:w="1843" w:type="dxa"/>
          </w:tcPr>
          <w:p w:rsidR="00D731FC" w:rsidRPr="000A760B" w:rsidRDefault="00D731FC" w:rsidP="007424CD">
            <w:pPr>
              <w:jc w:val="right"/>
              <w:rPr>
                <w:rFonts w:ascii="Arial" w:hAnsi="Arial" w:cs="Arial"/>
                <w:color w:val="000000"/>
              </w:rPr>
            </w:pPr>
            <w:r w:rsidRPr="000A760B">
              <w:rPr>
                <w:rFonts w:ascii="Arial" w:hAnsi="Arial" w:cs="Arial"/>
                <w:color w:val="000000"/>
              </w:rPr>
              <w:t>$93,842</w:t>
            </w:r>
          </w:p>
          <w:p w:rsidR="00D731FC" w:rsidRPr="000A760B" w:rsidRDefault="00D731FC" w:rsidP="007424CD">
            <w:pPr>
              <w:jc w:val="right"/>
              <w:rPr>
                <w:rFonts w:ascii="Arial" w:hAnsi="Arial" w:cs="Arial"/>
                <w:color w:val="000000"/>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r w:rsidRPr="000A760B">
              <w:rPr>
                <w:rFonts w:ascii="Arial" w:hAnsi="Arial" w:cs="Arial"/>
              </w:rPr>
              <w:t>Overseas Travelling Allowance</w:t>
            </w:r>
          </w:p>
        </w:tc>
        <w:tc>
          <w:tcPr>
            <w:tcW w:w="1843" w:type="dxa"/>
            <w:tcBorders>
              <w:bottom w:val="single" w:sz="4" w:space="0" w:color="auto"/>
            </w:tcBorders>
          </w:tcPr>
          <w:p w:rsidR="00D731FC" w:rsidRPr="000A760B" w:rsidRDefault="00D731FC" w:rsidP="007424CD">
            <w:pPr>
              <w:jc w:val="right"/>
              <w:rPr>
                <w:rFonts w:ascii="Arial" w:hAnsi="Arial" w:cs="Arial"/>
                <w:color w:val="000000"/>
              </w:rPr>
            </w:pPr>
            <w:r w:rsidRPr="000A760B">
              <w:rPr>
                <w:rFonts w:ascii="Arial" w:hAnsi="Arial" w:cs="Arial"/>
                <w:color w:val="000000"/>
              </w:rPr>
              <w:t>$1,899</w:t>
            </w:r>
          </w:p>
          <w:p w:rsidR="00D731FC" w:rsidRPr="000A760B" w:rsidRDefault="00D731FC" w:rsidP="007424CD">
            <w:pPr>
              <w:jc w:val="right"/>
              <w:rPr>
                <w:rFonts w:ascii="Arial" w:hAnsi="Arial" w:cs="Arial"/>
                <w:color w:val="000000"/>
              </w:rPr>
            </w:pPr>
          </w:p>
        </w:tc>
      </w:tr>
      <w:tr w:rsidR="00D731FC" w:rsidRPr="00B946FD" w:rsidTr="007424CD">
        <w:trPr>
          <w:trHeight w:hRule="exact" w:val="284"/>
        </w:trPr>
        <w:tc>
          <w:tcPr>
            <w:tcW w:w="5200" w:type="dxa"/>
          </w:tcPr>
          <w:p w:rsidR="00D731FC" w:rsidRPr="000A760B" w:rsidRDefault="00D731FC" w:rsidP="007424CD">
            <w:pPr>
              <w:ind w:right="567"/>
              <w:jc w:val="both"/>
              <w:rPr>
                <w:rFonts w:ascii="Arial" w:hAnsi="Arial" w:cs="Arial"/>
              </w:rPr>
            </w:pPr>
          </w:p>
        </w:tc>
        <w:tc>
          <w:tcPr>
            <w:tcW w:w="1843" w:type="dxa"/>
            <w:tcBorders>
              <w:top w:val="single" w:sz="4" w:space="0" w:color="auto"/>
              <w:bottom w:val="double" w:sz="4" w:space="0" w:color="auto"/>
            </w:tcBorders>
          </w:tcPr>
          <w:p w:rsidR="00D731FC" w:rsidRPr="000A760B" w:rsidRDefault="00D731FC" w:rsidP="007424CD">
            <w:pPr>
              <w:jc w:val="right"/>
              <w:rPr>
                <w:rFonts w:ascii="Arial" w:hAnsi="Arial" w:cs="Arial"/>
                <w:color w:val="000000"/>
              </w:rPr>
            </w:pPr>
            <w:r w:rsidRPr="000A760B">
              <w:rPr>
                <w:rFonts w:ascii="Arial" w:hAnsi="Arial" w:cs="Arial"/>
                <w:color w:val="000000"/>
              </w:rPr>
              <w:t>$1,034,699</w:t>
            </w:r>
          </w:p>
        </w:tc>
      </w:tr>
    </w:tbl>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39.</w:t>
      </w:r>
      <w:r w:rsidRPr="00685FBE">
        <w:rPr>
          <w:rFonts w:ascii="Arial" w:hAnsi="Arial" w:cs="Arial"/>
          <w:b/>
          <w:sz w:val="24"/>
          <w:szCs w:val="24"/>
        </w:rPr>
        <w:tab/>
      </w:r>
      <w:r w:rsidRPr="00685FBE">
        <w:rPr>
          <w:rFonts w:ascii="Arial" w:eastAsia="Times New Roman" w:hAnsi="Arial" w:cs="Arial"/>
          <w:b/>
          <w:sz w:val="24"/>
          <w:szCs w:val="24"/>
          <w:lang w:eastAsia="en-AU"/>
        </w:rPr>
        <w:t>How much was spent on vehicles by the Department from 01 July 2011 to 31 March 2012?</w:t>
      </w:r>
    </w:p>
    <w:p w:rsidR="00F33F64" w:rsidRDefault="00F33F64" w:rsidP="00F33F64">
      <w:pPr>
        <w:spacing w:after="0" w:line="240" w:lineRule="auto"/>
        <w:ind w:left="567"/>
        <w:rPr>
          <w:rFonts w:ascii="Arial" w:hAnsi="Arial" w:cs="Arial"/>
          <w:sz w:val="24"/>
          <w:szCs w:val="24"/>
        </w:rPr>
      </w:pPr>
    </w:p>
    <w:p w:rsidR="00D731FC" w:rsidRDefault="00FB26EB" w:rsidP="00D731FC">
      <w:pPr>
        <w:spacing w:after="0" w:line="240" w:lineRule="auto"/>
        <w:ind w:left="567"/>
        <w:rPr>
          <w:rFonts w:ascii="Arial" w:hAnsi="Arial" w:cs="Arial"/>
          <w:sz w:val="24"/>
          <w:szCs w:val="24"/>
        </w:rPr>
      </w:pPr>
      <w:r>
        <w:rPr>
          <w:rFonts w:ascii="Arial" w:hAnsi="Arial" w:cs="Arial"/>
          <w:sz w:val="24"/>
          <w:szCs w:val="24"/>
        </w:rPr>
        <w:t xml:space="preserve">Expenditure on vehicles from </w:t>
      </w:r>
      <w:r w:rsidR="00D731FC">
        <w:rPr>
          <w:rFonts w:ascii="Arial" w:hAnsi="Arial" w:cs="Arial"/>
          <w:sz w:val="24"/>
          <w:szCs w:val="24"/>
        </w:rPr>
        <w:t>1 July 2011 to 31 March 2012 = $5,891,984.</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40.</w:t>
      </w:r>
      <w:r w:rsidRPr="00685FBE">
        <w:rPr>
          <w:rFonts w:ascii="Arial" w:hAnsi="Arial" w:cs="Arial"/>
          <w:b/>
          <w:sz w:val="24"/>
          <w:szCs w:val="24"/>
        </w:rPr>
        <w:tab/>
      </w:r>
      <w:r w:rsidRPr="00685FBE">
        <w:rPr>
          <w:rFonts w:ascii="Arial" w:eastAsia="Times New Roman" w:hAnsi="Arial" w:cs="Arial"/>
          <w:b/>
          <w:sz w:val="24"/>
          <w:szCs w:val="24"/>
          <w:lang w:eastAsia="en-AU"/>
        </w:rPr>
        <w:t>How many vehicles does the Department have responsibility for?</w:t>
      </w:r>
    </w:p>
    <w:p w:rsidR="00F33F64" w:rsidRDefault="00F33F64" w:rsidP="00F33F64">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Pr>
          <w:rFonts w:ascii="Arial" w:hAnsi="Arial" w:cs="Arial"/>
          <w:sz w:val="24"/>
          <w:szCs w:val="24"/>
        </w:rPr>
        <w:t>395</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41.</w:t>
      </w:r>
      <w:r w:rsidRPr="00685FBE">
        <w:rPr>
          <w:rFonts w:ascii="Arial" w:hAnsi="Arial" w:cs="Arial"/>
          <w:b/>
          <w:sz w:val="24"/>
          <w:szCs w:val="24"/>
        </w:rPr>
        <w:tab/>
      </w:r>
      <w:r w:rsidRPr="00685FBE">
        <w:rPr>
          <w:rFonts w:ascii="Arial" w:eastAsia="Times New Roman" w:hAnsi="Arial" w:cs="Arial"/>
          <w:b/>
          <w:sz w:val="24"/>
          <w:szCs w:val="24"/>
          <w:lang w:eastAsia="en-AU"/>
        </w:rPr>
        <w:t xml:space="preserve">What is the change, if any, in </w:t>
      </w:r>
      <w:proofErr w:type="gramStart"/>
      <w:r w:rsidRPr="00685FBE">
        <w:rPr>
          <w:rFonts w:ascii="Arial" w:eastAsia="Times New Roman" w:hAnsi="Arial" w:cs="Arial"/>
          <w:b/>
          <w:sz w:val="24"/>
          <w:szCs w:val="24"/>
          <w:lang w:eastAsia="en-AU"/>
        </w:rPr>
        <w:t>these vehicle</w:t>
      </w:r>
      <w:proofErr w:type="gramEnd"/>
      <w:r w:rsidRPr="00685FBE">
        <w:rPr>
          <w:rFonts w:ascii="Arial" w:eastAsia="Times New Roman" w:hAnsi="Arial" w:cs="Arial"/>
          <w:b/>
          <w:sz w:val="24"/>
          <w:szCs w:val="24"/>
          <w:lang w:eastAsia="en-AU"/>
        </w:rPr>
        <w:t xml:space="preserve"> numbers from the previous year?</w:t>
      </w:r>
    </w:p>
    <w:p w:rsidR="00F33F64" w:rsidRDefault="00F33F64" w:rsidP="00F33F64">
      <w:pPr>
        <w:spacing w:after="0" w:line="240" w:lineRule="auto"/>
        <w:ind w:left="567"/>
        <w:rPr>
          <w:rFonts w:ascii="Arial" w:hAnsi="Arial" w:cs="Arial"/>
          <w:sz w:val="24"/>
          <w:szCs w:val="24"/>
        </w:rPr>
      </w:pPr>
    </w:p>
    <w:p w:rsidR="00D731FC" w:rsidRPr="00BA32C6" w:rsidRDefault="00D731FC" w:rsidP="00D731FC">
      <w:pPr>
        <w:spacing w:after="0" w:line="240" w:lineRule="auto"/>
        <w:ind w:firstLine="567"/>
        <w:rPr>
          <w:rFonts w:ascii="Arial" w:hAnsi="Arial" w:cs="Arial"/>
          <w:sz w:val="24"/>
          <w:szCs w:val="24"/>
        </w:rPr>
      </w:pPr>
      <w:r w:rsidRPr="00BA32C6">
        <w:rPr>
          <w:rFonts w:ascii="Arial" w:hAnsi="Arial" w:cs="Arial"/>
          <w:sz w:val="24"/>
          <w:szCs w:val="24"/>
          <w:lang w:val="en-US"/>
        </w:rPr>
        <w:t xml:space="preserve">The </w:t>
      </w:r>
      <w:r w:rsidR="00B97187" w:rsidRPr="00BA32C6">
        <w:rPr>
          <w:rFonts w:ascii="Arial" w:hAnsi="Arial" w:cs="Arial"/>
          <w:sz w:val="24"/>
          <w:szCs w:val="24"/>
          <w:lang w:val="en-US"/>
        </w:rPr>
        <w:t xml:space="preserve">fleet </w:t>
      </w:r>
      <w:r w:rsidRPr="00BA32C6">
        <w:rPr>
          <w:rFonts w:ascii="Arial" w:hAnsi="Arial" w:cs="Arial"/>
          <w:sz w:val="24"/>
          <w:szCs w:val="24"/>
          <w:lang w:val="en-US"/>
        </w:rPr>
        <w:t>has increased by 3</w:t>
      </w:r>
      <w:r w:rsidR="00B97187">
        <w:rPr>
          <w:rFonts w:ascii="Arial" w:hAnsi="Arial" w:cs="Arial"/>
          <w:sz w:val="24"/>
          <w:szCs w:val="24"/>
          <w:lang w:val="en-US"/>
        </w:rPr>
        <w:t>3</w:t>
      </w:r>
      <w:r w:rsidRPr="00BA32C6">
        <w:rPr>
          <w:rFonts w:ascii="Arial" w:hAnsi="Arial" w:cs="Arial"/>
          <w:sz w:val="24"/>
          <w:szCs w:val="24"/>
          <w:lang w:val="en-US"/>
        </w:rPr>
        <w:t xml:space="preserve"> vehicles</w:t>
      </w:r>
      <w:r w:rsidR="00B97187">
        <w:rPr>
          <w:rFonts w:ascii="Arial" w:hAnsi="Arial" w:cs="Arial"/>
          <w:sz w:val="24"/>
          <w:szCs w:val="24"/>
          <w:lang w:val="en-US"/>
        </w:rPr>
        <w:t>.</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42.</w:t>
      </w:r>
      <w:r w:rsidRPr="00685FBE">
        <w:rPr>
          <w:rFonts w:ascii="Arial" w:hAnsi="Arial" w:cs="Arial"/>
          <w:b/>
          <w:sz w:val="24"/>
          <w:szCs w:val="24"/>
        </w:rPr>
        <w:tab/>
      </w:r>
      <w:r w:rsidRPr="00685FBE">
        <w:rPr>
          <w:rFonts w:ascii="Arial" w:eastAsia="Times New Roman" w:hAnsi="Arial" w:cs="Arial"/>
          <w:b/>
          <w:sz w:val="24"/>
          <w:szCs w:val="24"/>
          <w:lang w:eastAsia="en-AU"/>
        </w:rPr>
        <w:t xml:space="preserve">What proportion of those vehicles </w:t>
      </w:r>
      <w:proofErr w:type="gramStart"/>
      <w:r w:rsidRPr="00685FBE">
        <w:rPr>
          <w:rFonts w:ascii="Arial" w:eastAsia="Times New Roman" w:hAnsi="Arial" w:cs="Arial"/>
          <w:b/>
          <w:sz w:val="24"/>
          <w:szCs w:val="24"/>
          <w:lang w:eastAsia="en-AU"/>
        </w:rPr>
        <w:t>meet</w:t>
      </w:r>
      <w:proofErr w:type="gramEnd"/>
      <w:r w:rsidRPr="00685FBE">
        <w:rPr>
          <w:rFonts w:ascii="Arial" w:eastAsia="Times New Roman" w:hAnsi="Arial" w:cs="Arial"/>
          <w:b/>
          <w:sz w:val="24"/>
          <w:szCs w:val="24"/>
          <w:lang w:eastAsia="en-AU"/>
        </w:rPr>
        <w:t xml:space="preserve"> the emission standard of 5.5 out of 10 under the Commonwealth Government’s Green Vehicle Guide?</w:t>
      </w:r>
    </w:p>
    <w:p w:rsidR="00F33F64" w:rsidRDefault="00F33F64" w:rsidP="00F33F64">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sidRPr="00772773">
        <w:rPr>
          <w:rFonts w:ascii="Arial" w:hAnsi="Arial" w:cs="Arial"/>
          <w:sz w:val="24"/>
          <w:szCs w:val="24"/>
        </w:rPr>
        <w:t>The NT</w:t>
      </w:r>
      <w:r w:rsidR="00065272">
        <w:rPr>
          <w:rFonts w:ascii="Arial" w:hAnsi="Arial" w:cs="Arial"/>
          <w:sz w:val="24"/>
          <w:szCs w:val="24"/>
        </w:rPr>
        <w:t xml:space="preserve"> </w:t>
      </w:r>
      <w:r w:rsidRPr="00772773">
        <w:rPr>
          <w:rFonts w:ascii="Arial" w:hAnsi="Arial" w:cs="Arial"/>
          <w:sz w:val="24"/>
          <w:szCs w:val="24"/>
        </w:rPr>
        <w:t>G</w:t>
      </w:r>
      <w:r w:rsidR="00065272">
        <w:rPr>
          <w:rFonts w:ascii="Arial" w:hAnsi="Arial" w:cs="Arial"/>
          <w:sz w:val="24"/>
          <w:szCs w:val="24"/>
        </w:rPr>
        <w:t>overnment</w:t>
      </w:r>
      <w:r w:rsidRPr="00772773">
        <w:rPr>
          <w:rFonts w:ascii="Arial" w:hAnsi="Arial" w:cs="Arial"/>
          <w:sz w:val="24"/>
          <w:szCs w:val="24"/>
        </w:rPr>
        <w:t xml:space="preserve"> Greening the Fleet Strategy applies a green rating of 5.5 out of 10 to passenger vehicles – </w:t>
      </w:r>
      <w:r>
        <w:rPr>
          <w:rFonts w:ascii="Arial" w:hAnsi="Arial" w:cs="Arial"/>
          <w:sz w:val="24"/>
          <w:szCs w:val="24"/>
        </w:rPr>
        <w:t xml:space="preserve">93% of the department’s passenger </w:t>
      </w:r>
      <w:r w:rsidRPr="00772773">
        <w:rPr>
          <w:rFonts w:ascii="Arial" w:hAnsi="Arial" w:cs="Arial"/>
          <w:sz w:val="24"/>
          <w:szCs w:val="24"/>
        </w:rPr>
        <w:t>vehi</w:t>
      </w:r>
      <w:r>
        <w:rPr>
          <w:rFonts w:ascii="Arial" w:hAnsi="Arial" w:cs="Arial"/>
          <w:sz w:val="24"/>
          <w:szCs w:val="24"/>
        </w:rPr>
        <w:t xml:space="preserve">cle fleet </w:t>
      </w:r>
      <w:r w:rsidRPr="00772773">
        <w:rPr>
          <w:rFonts w:ascii="Arial" w:hAnsi="Arial" w:cs="Arial"/>
          <w:sz w:val="24"/>
          <w:szCs w:val="24"/>
        </w:rPr>
        <w:t>meets</w:t>
      </w:r>
      <w:r>
        <w:rPr>
          <w:rFonts w:ascii="Arial" w:hAnsi="Arial" w:cs="Arial"/>
          <w:sz w:val="24"/>
          <w:szCs w:val="24"/>
        </w:rPr>
        <w:t xml:space="preserve"> or betters</w:t>
      </w:r>
      <w:r w:rsidRPr="00772773">
        <w:rPr>
          <w:rFonts w:ascii="Arial" w:hAnsi="Arial" w:cs="Arial"/>
          <w:sz w:val="24"/>
          <w:szCs w:val="24"/>
        </w:rPr>
        <w:t xml:space="preserve"> this </w:t>
      </w:r>
      <w:r>
        <w:rPr>
          <w:rFonts w:ascii="Arial" w:hAnsi="Arial" w:cs="Arial"/>
          <w:sz w:val="24"/>
          <w:szCs w:val="24"/>
        </w:rPr>
        <w:t>standard</w:t>
      </w:r>
      <w:r w:rsidRPr="00772773">
        <w:rPr>
          <w:rFonts w:ascii="Arial" w:hAnsi="Arial" w:cs="Arial"/>
          <w:sz w:val="24"/>
          <w:szCs w:val="24"/>
        </w:rPr>
        <w:t>.</w:t>
      </w:r>
    </w:p>
    <w:p w:rsidR="00D731FC" w:rsidRDefault="00D731FC" w:rsidP="00D731FC">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Pr>
          <w:rFonts w:ascii="Arial" w:hAnsi="Arial" w:cs="Arial"/>
          <w:sz w:val="24"/>
          <w:szCs w:val="24"/>
        </w:rPr>
        <w:t>Of the passenger vehicles added to the fleet this year, 100% meet or better this standard.</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43.</w:t>
      </w:r>
      <w:r w:rsidRPr="00685FBE">
        <w:rPr>
          <w:rFonts w:ascii="Arial" w:hAnsi="Arial" w:cs="Arial"/>
          <w:b/>
          <w:sz w:val="24"/>
          <w:szCs w:val="24"/>
        </w:rPr>
        <w:tab/>
      </w:r>
      <w:r w:rsidRPr="00685FBE">
        <w:rPr>
          <w:rFonts w:ascii="Arial" w:eastAsia="Times New Roman" w:hAnsi="Arial" w:cs="Arial"/>
          <w:b/>
          <w:sz w:val="24"/>
          <w:szCs w:val="24"/>
          <w:lang w:eastAsia="en-AU"/>
        </w:rPr>
        <w:t>How many vehicles are home garaged?</w:t>
      </w:r>
    </w:p>
    <w:p w:rsidR="00F33F64" w:rsidRDefault="00F33F64" w:rsidP="00F33F64">
      <w:pPr>
        <w:spacing w:after="0" w:line="240" w:lineRule="auto"/>
        <w:ind w:left="567"/>
        <w:rPr>
          <w:rFonts w:ascii="Arial" w:hAnsi="Arial" w:cs="Arial"/>
          <w:sz w:val="24"/>
          <w:szCs w:val="24"/>
        </w:rPr>
      </w:pPr>
    </w:p>
    <w:p w:rsidR="00F33F64" w:rsidRDefault="00D731FC" w:rsidP="00F33F64">
      <w:pPr>
        <w:spacing w:after="0" w:line="240" w:lineRule="auto"/>
        <w:ind w:left="567"/>
        <w:rPr>
          <w:rFonts w:ascii="Arial" w:hAnsi="Arial" w:cs="Arial"/>
          <w:sz w:val="24"/>
          <w:szCs w:val="24"/>
        </w:rPr>
      </w:pPr>
      <w:r>
        <w:rPr>
          <w:rFonts w:ascii="Arial" w:hAnsi="Arial" w:cs="Arial"/>
          <w:sz w:val="24"/>
          <w:szCs w:val="24"/>
          <w:lang w:val="en-US"/>
        </w:rPr>
        <w:t>170</w:t>
      </w:r>
      <w:r w:rsidRPr="00BA32C6">
        <w:rPr>
          <w:rFonts w:ascii="Arial" w:hAnsi="Arial" w:cs="Arial"/>
          <w:sz w:val="24"/>
          <w:szCs w:val="24"/>
          <w:lang w:val="en-US"/>
        </w:rPr>
        <w:t xml:space="preserve"> vehicles are home garaged</w:t>
      </w:r>
      <w:r>
        <w:rPr>
          <w:rFonts w:ascii="Arial" w:hAnsi="Arial" w:cs="Arial"/>
          <w:sz w:val="24"/>
          <w:szCs w:val="24"/>
          <w:lang w:val="en-US"/>
        </w:rPr>
        <w:t>.</w:t>
      </w:r>
    </w:p>
    <w:p w:rsidR="00F33F64" w:rsidRDefault="00F33F64" w:rsidP="00F33F64">
      <w:pPr>
        <w:spacing w:after="0" w:line="240" w:lineRule="auto"/>
        <w:rPr>
          <w:rFonts w:ascii="Arial" w:hAnsi="Arial" w:cs="Arial"/>
          <w:sz w:val="24"/>
          <w:szCs w:val="24"/>
        </w:rPr>
      </w:pPr>
    </w:p>
    <w:p w:rsidR="00CA566C" w:rsidRDefault="00CA566C">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44.</w:t>
      </w:r>
      <w:r w:rsidRPr="00685FBE">
        <w:rPr>
          <w:rFonts w:ascii="Arial" w:hAnsi="Arial" w:cs="Arial"/>
          <w:b/>
          <w:sz w:val="24"/>
          <w:szCs w:val="24"/>
        </w:rPr>
        <w:tab/>
      </w:r>
      <w:r w:rsidRPr="00685FBE">
        <w:rPr>
          <w:rFonts w:ascii="Arial" w:eastAsia="Times New Roman" w:hAnsi="Arial" w:cs="Arial"/>
          <w:b/>
          <w:sz w:val="24"/>
          <w:szCs w:val="24"/>
          <w:lang w:eastAsia="en-AU"/>
        </w:rPr>
        <w:t>What position levels have vehicles attached or are allowed to home garage?</w:t>
      </w:r>
    </w:p>
    <w:p w:rsidR="00F33F64" w:rsidRDefault="00F33F64" w:rsidP="00D731FC">
      <w:pPr>
        <w:spacing w:after="0" w:line="240" w:lineRule="auto"/>
        <w:ind w:left="567"/>
        <w:rPr>
          <w:rFonts w:ascii="Arial" w:hAnsi="Arial" w:cs="Arial"/>
          <w:sz w:val="24"/>
          <w:szCs w:val="24"/>
        </w:rPr>
      </w:pPr>
    </w:p>
    <w:p w:rsidR="00D731FC" w:rsidRPr="00BA32C6" w:rsidRDefault="00D731FC" w:rsidP="00D731FC">
      <w:pPr>
        <w:spacing w:after="0" w:line="240" w:lineRule="auto"/>
        <w:ind w:firstLine="567"/>
        <w:rPr>
          <w:rFonts w:ascii="Arial" w:hAnsi="Arial" w:cs="Arial"/>
          <w:sz w:val="24"/>
          <w:szCs w:val="24"/>
          <w:lang w:val="en-US"/>
        </w:rPr>
      </w:pPr>
      <w:r w:rsidRPr="00BA32C6">
        <w:rPr>
          <w:rFonts w:ascii="Arial" w:hAnsi="Arial" w:cs="Arial"/>
          <w:sz w:val="24"/>
          <w:szCs w:val="24"/>
          <w:lang w:val="en-US"/>
        </w:rPr>
        <w:t>Positions that have vehicle allocations attached:</w:t>
      </w:r>
    </w:p>
    <w:p w:rsidR="00D731FC" w:rsidRPr="00BA32C6" w:rsidRDefault="00D731FC" w:rsidP="00D731FC">
      <w:pPr>
        <w:pStyle w:val="ListParagraph"/>
        <w:numPr>
          <w:ilvl w:val="0"/>
          <w:numId w:val="9"/>
        </w:numPr>
        <w:ind w:left="1134" w:hanging="567"/>
        <w:rPr>
          <w:rFonts w:ascii="Arial" w:hAnsi="Arial" w:cs="Arial"/>
          <w:sz w:val="24"/>
          <w:szCs w:val="24"/>
          <w:lang w:val="en-US"/>
        </w:rPr>
      </w:pPr>
      <w:r w:rsidRPr="00BA32C6">
        <w:rPr>
          <w:rFonts w:ascii="Arial" w:hAnsi="Arial" w:cs="Arial"/>
          <w:sz w:val="24"/>
          <w:szCs w:val="24"/>
          <w:lang w:val="en-US"/>
        </w:rPr>
        <w:t>Executive Contract Officers – ECO1 and above;</w:t>
      </w:r>
    </w:p>
    <w:p w:rsidR="00D731FC" w:rsidRPr="0092249D" w:rsidRDefault="00D731FC" w:rsidP="00D731FC">
      <w:pPr>
        <w:pStyle w:val="ListParagraph"/>
        <w:numPr>
          <w:ilvl w:val="0"/>
          <w:numId w:val="9"/>
        </w:numPr>
        <w:ind w:left="1134" w:hanging="567"/>
        <w:rPr>
          <w:rFonts w:ascii="Arial" w:hAnsi="Arial" w:cs="Arial"/>
          <w:sz w:val="24"/>
          <w:szCs w:val="24"/>
          <w:lang w:val="en-US"/>
        </w:rPr>
      </w:pPr>
      <w:r w:rsidRPr="00BA32C6">
        <w:rPr>
          <w:rFonts w:ascii="Arial" w:hAnsi="Arial" w:cs="Arial"/>
          <w:sz w:val="24"/>
          <w:szCs w:val="24"/>
          <w:lang w:val="en-US"/>
        </w:rPr>
        <w:t>Executive Contract Principals – ECP1 and above.</w:t>
      </w:r>
    </w:p>
    <w:p w:rsidR="00D731FC" w:rsidRDefault="00D731FC" w:rsidP="00D731FC">
      <w:pPr>
        <w:spacing w:after="0" w:line="240" w:lineRule="auto"/>
        <w:ind w:left="567"/>
        <w:rPr>
          <w:rFonts w:ascii="Arial" w:hAnsi="Arial" w:cs="Arial"/>
          <w:sz w:val="24"/>
          <w:szCs w:val="24"/>
          <w:lang w:val="en-US"/>
        </w:rPr>
      </w:pPr>
    </w:p>
    <w:p w:rsidR="00D731FC" w:rsidRPr="00BA32C6" w:rsidRDefault="00126222" w:rsidP="00126222">
      <w:pPr>
        <w:spacing w:after="0" w:line="240" w:lineRule="auto"/>
        <w:ind w:left="567"/>
        <w:rPr>
          <w:rFonts w:ascii="Arial" w:hAnsi="Arial" w:cs="Arial"/>
          <w:sz w:val="24"/>
          <w:szCs w:val="24"/>
          <w:lang w:val="en-US"/>
        </w:rPr>
      </w:pPr>
      <w:r>
        <w:rPr>
          <w:rFonts w:ascii="Arial" w:hAnsi="Arial" w:cs="Arial"/>
          <w:sz w:val="24"/>
          <w:szCs w:val="24"/>
          <w:lang w:val="en-US"/>
        </w:rPr>
        <w:t>Outside of these positions, ho</w:t>
      </w:r>
      <w:r w:rsidR="00D731FC" w:rsidRPr="00BA32C6">
        <w:rPr>
          <w:rFonts w:ascii="Arial" w:hAnsi="Arial" w:cs="Arial"/>
          <w:sz w:val="24"/>
          <w:szCs w:val="24"/>
          <w:lang w:val="en-US"/>
        </w:rPr>
        <w:t xml:space="preserve">me garaging of official vehicles may be granted at the discretion of </w:t>
      </w:r>
      <w:r w:rsidR="00FB26EB">
        <w:rPr>
          <w:rFonts w:ascii="Arial" w:hAnsi="Arial" w:cs="Arial"/>
          <w:sz w:val="24"/>
          <w:szCs w:val="24"/>
          <w:lang w:val="en-US"/>
        </w:rPr>
        <w:t>the Chief Executive or delegate.</w:t>
      </w:r>
    </w:p>
    <w:p w:rsidR="00F33F64" w:rsidRPr="00D731FC" w:rsidRDefault="00F33F64" w:rsidP="00F33F64">
      <w:pPr>
        <w:spacing w:after="0" w:line="240" w:lineRule="auto"/>
        <w:rPr>
          <w:rFonts w:ascii="Arial" w:hAnsi="Arial" w:cs="Arial"/>
          <w:sz w:val="24"/>
          <w:szCs w:val="24"/>
          <w:lang w:val="en-US"/>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45.</w:t>
      </w:r>
      <w:r w:rsidRPr="00685FBE">
        <w:rPr>
          <w:rFonts w:ascii="Arial" w:hAnsi="Arial" w:cs="Arial"/>
          <w:b/>
          <w:sz w:val="24"/>
          <w:szCs w:val="24"/>
        </w:rPr>
        <w:tab/>
      </w:r>
      <w:r w:rsidRPr="00685FBE">
        <w:rPr>
          <w:rFonts w:ascii="Arial" w:eastAsia="Times New Roman" w:hAnsi="Arial" w:cs="Arial"/>
          <w:b/>
          <w:sz w:val="24"/>
          <w:szCs w:val="24"/>
          <w:lang w:eastAsia="en-AU"/>
        </w:rPr>
        <w:t>How many credit cards have been issued to department staff?</w:t>
      </w:r>
    </w:p>
    <w:p w:rsidR="00F33F64" w:rsidRDefault="00F33F64" w:rsidP="00F33F64">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Pr>
          <w:rFonts w:ascii="Arial" w:hAnsi="Arial" w:cs="Arial"/>
          <w:sz w:val="24"/>
          <w:szCs w:val="24"/>
        </w:rPr>
        <w:t xml:space="preserve">There are currently 60 </w:t>
      </w:r>
      <w:r w:rsidR="00FB26EB">
        <w:rPr>
          <w:rFonts w:ascii="Arial" w:hAnsi="Arial" w:cs="Arial"/>
          <w:sz w:val="24"/>
          <w:szCs w:val="24"/>
        </w:rPr>
        <w:t xml:space="preserve">credit cards </w:t>
      </w:r>
      <w:r>
        <w:rPr>
          <w:rFonts w:ascii="Arial" w:hAnsi="Arial" w:cs="Arial"/>
          <w:sz w:val="24"/>
          <w:szCs w:val="24"/>
        </w:rPr>
        <w:t xml:space="preserve">issued to DET </w:t>
      </w:r>
      <w:r w:rsidR="00FB26EB">
        <w:rPr>
          <w:rFonts w:ascii="Arial" w:hAnsi="Arial" w:cs="Arial"/>
          <w:sz w:val="24"/>
          <w:szCs w:val="24"/>
        </w:rPr>
        <w:t>staff</w:t>
      </w:r>
      <w:r>
        <w:rPr>
          <w:rFonts w:ascii="Arial" w:hAnsi="Arial" w:cs="Arial"/>
          <w:sz w:val="24"/>
          <w:szCs w:val="24"/>
        </w:rPr>
        <w:t>.</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46.</w:t>
      </w:r>
      <w:r w:rsidRPr="00685FBE">
        <w:rPr>
          <w:rFonts w:ascii="Arial" w:hAnsi="Arial" w:cs="Arial"/>
          <w:b/>
          <w:sz w:val="24"/>
          <w:szCs w:val="24"/>
        </w:rPr>
        <w:tab/>
      </w:r>
      <w:r w:rsidRPr="00685FBE">
        <w:rPr>
          <w:rFonts w:ascii="Arial" w:eastAsia="Times New Roman" w:hAnsi="Arial" w:cs="Arial"/>
          <w:b/>
          <w:sz w:val="24"/>
          <w:szCs w:val="24"/>
          <w:lang w:eastAsia="en-AU"/>
        </w:rPr>
        <w:t>How many repayment transactions (and the value) for personal items and services are outstanding?</w:t>
      </w:r>
    </w:p>
    <w:p w:rsidR="00F33F64" w:rsidRDefault="00F33F64" w:rsidP="00F33F64">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Pr>
          <w:rFonts w:ascii="Arial" w:hAnsi="Arial" w:cs="Arial"/>
          <w:sz w:val="24"/>
          <w:szCs w:val="24"/>
        </w:rPr>
        <w:t>Nil</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47.</w:t>
      </w:r>
      <w:r w:rsidRPr="00685FBE">
        <w:rPr>
          <w:rFonts w:ascii="Arial" w:hAnsi="Arial" w:cs="Arial"/>
          <w:b/>
          <w:sz w:val="24"/>
          <w:szCs w:val="24"/>
        </w:rPr>
        <w:tab/>
      </w:r>
      <w:r w:rsidRPr="00685FBE">
        <w:rPr>
          <w:rFonts w:ascii="Arial" w:eastAsia="Times New Roman" w:hAnsi="Arial" w:cs="Arial"/>
          <w:b/>
          <w:sz w:val="24"/>
          <w:szCs w:val="24"/>
          <w:lang w:eastAsia="en-AU"/>
        </w:rPr>
        <w:t>How many reports of the improper use of Information Technology have been made?</w:t>
      </w:r>
    </w:p>
    <w:p w:rsidR="00F33F64" w:rsidRDefault="00F33F64" w:rsidP="00F33F64">
      <w:pPr>
        <w:spacing w:after="0" w:line="240" w:lineRule="auto"/>
        <w:ind w:left="567"/>
        <w:rPr>
          <w:rFonts w:ascii="Arial" w:hAnsi="Arial" w:cs="Arial"/>
          <w:sz w:val="24"/>
          <w:szCs w:val="24"/>
        </w:rPr>
      </w:pPr>
    </w:p>
    <w:p w:rsidR="004021FF" w:rsidRDefault="004021FF" w:rsidP="004021FF">
      <w:pPr>
        <w:spacing w:after="0" w:line="240" w:lineRule="auto"/>
        <w:ind w:left="567"/>
        <w:rPr>
          <w:rFonts w:ascii="Arial" w:hAnsi="Arial" w:cs="Arial"/>
          <w:sz w:val="24"/>
          <w:szCs w:val="24"/>
        </w:rPr>
      </w:pPr>
      <w:proofErr w:type="gramStart"/>
      <w:r>
        <w:rPr>
          <w:rFonts w:ascii="Arial" w:hAnsi="Arial" w:cs="Arial"/>
          <w:sz w:val="24"/>
          <w:szCs w:val="24"/>
        </w:rPr>
        <w:t>One.</w:t>
      </w:r>
      <w:proofErr w:type="gramEnd"/>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48.</w:t>
      </w:r>
      <w:r w:rsidRPr="00685FBE">
        <w:rPr>
          <w:rFonts w:ascii="Arial" w:hAnsi="Arial" w:cs="Arial"/>
          <w:b/>
          <w:sz w:val="24"/>
          <w:szCs w:val="24"/>
        </w:rPr>
        <w:tab/>
      </w:r>
      <w:r w:rsidRPr="00685FBE">
        <w:rPr>
          <w:rFonts w:ascii="Arial" w:eastAsia="Times New Roman" w:hAnsi="Arial" w:cs="Arial"/>
          <w:b/>
          <w:sz w:val="24"/>
          <w:szCs w:val="24"/>
          <w:lang w:eastAsia="en-AU"/>
        </w:rPr>
        <w:t>How many reports resulted in formal disciplinary action?</w:t>
      </w:r>
    </w:p>
    <w:p w:rsidR="00F33F64" w:rsidRDefault="00F33F64" w:rsidP="00F33F64">
      <w:pPr>
        <w:spacing w:after="0" w:line="240" w:lineRule="auto"/>
        <w:ind w:left="567"/>
        <w:rPr>
          <w:rFonts w:ascii="Arial" w:hAnsi="Arial" w:cs="Arial"/>
          <w:sz w:val="24"/>
          <w:szCs w:val="24"/>
        </w:rPr>
      </w:pPr>
    </w:p>
    <w:p w:rsidR="00F33F64" w:rsidRDefault="004021FF" w:rsidP="00F33F64">
      <w:pPr>
        <w:spacing w:after="0" w:line="240" w:lineRule="auto"/>
        <w:ind w:left="567"/>
        <w:rPr>
          <w:rFonts w:ascii="Arial" w:hAnsi="Arial" w:cs="Arial"/>
          <w:sz w:val="24"/>
          <w:szCs w:val="24"/>
        </w:rPr>
      </w:pPr>
      <w:r>
        <w:rPr>
          <w:rFonts w:ascii="Arial" w:hAnsi="Arial" w:cs="Arial"/>
          <w:sz w:val="24"/>
          <w:szCs w:val="24"/>
        </w:rPr>
        <w:t>N</w:t>
      </w:r>
      <w:r w:rsidR="00CA566C">
        <w:rPr>
          <w:rFonts w:ascii="Arial" w:hAnsi="Arial" w:cs="Arial"/>
          <w:sz w:val="24"/>
          <w:szCs w:val="24"/>
        </w:rPr>
        <w:t>il</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49.</w:t>
      </w:r>
      <w:r w:rsidRPr="00685FBE">
        <w:rPr>
          <w:rFonts w:ascii="Arial" w:hAnsi="Arial" w:cs="Arial"/>
          <w:b/>
          <w:sz w:val="24"/>
          <w:szCs w:val="24"/>
        </w:rPr>
        <w:tab/>
      </w:r>
      <w:r w:rsidRPr="00685FBE">
        <w:rPr>
          <w:rFonts w:ascii="Arial" w:eastAsia="Times New Roman" w:hAnsi="Arial" w:cs="Arial"/>
          <w:b/>
          <w:sz w:val="24"/>
          <w:szCs w:val="24"/>
          <w:lang w:eastAsia="en-AU"/>
        </w:rPr>
        <w:t xml:space="preserve">How many staff are considered ‘Essential’ in your Agency, for the purposes of an Emergency </w:t>
      </w:r>
      <w:proofErr w:type="spellStart"/>
      <w:r w:rsidRPr="00685FBE">
        <w:rPr>
          <w:rFonts w:ascii="Arial" w:eastAsia="Times New Roman" w:hAnsi="Arial" w:cs="Arial"/>
          <w:b/>
          <w:sz w:val="24"/>
          <w:szCs w:val="24"/>
          <w:lang w:eastAsia="en-AU"/>
        </w:rPr>
        <w:t>eg</w:t>
      </w:r>
      <w:proofErr w:type="spellEnd"/>
      <w:r w:rsidRPr="00685FBE">
        <w:rPr>
          <w:rFonts w:ascii="Arial" w:eastAsia="Times New Roman" w:hAnsi="Arial" w:cs="Arial"/>
          <w:b/>
          <w:sz w:val="24"/>
          <w:szCs w:val="24"/>
          <w:lang w:eastAsia="en-AU"/>
        </w:rPr>
        <w:t>- Cyclone</w:t>
      </w:r>
    </w:p>
    <w:p w:rsidR="00490390" w:rsidRPr="00685FBE" w:rsidRDefault="00490390" w:rsidP="00C55AB3">
      <w:pPr>
        <w:numPr>
          <w:ilvl w:val="0"/>
          <w:numId w:val="7"/>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 xml:space="preserve">Break down by level </w:t>
      </w:r>
    </w:p>
    <w:p w:rsidR="00F33F64" w:rsidRDefault="00F33F64" w:rsidP="00BA69AB">
      <w:pPr>
        <w:spacing w:after="0" w:line="240" w:lineRule="auto"/>
        <w:ind w:left="567"/>
        <w:rPr>
          <w:rFonts w:ascii="Arial" w:hAnsi="Arial" w:cs="Arial"/>
          <w:sz w:val="24"/>
          <w:szCs w:val="24"/>
        </w:rPr>
      </w:pPr>
    </w:p>
    <w:p w:rsidR="00BA69AB" w:rsidRDefault="00BA69AB" w:rsidP="00BA69AB">
      <w:pPr>
        <w:spacing w:after="0" w:line="240" w:lineRule="auto"/>
        <w:ind w:left="567"/>
        <w:rPr>
          <w:rFonts w:ascii="Arial" w:hAnsi="Arial" w:cs="Arial"/>
          <w:sz w:val="24"/>
          <w:szCs w:val="24"/>
        </w:rPr>
      </w:pPr>
      <w:r w:rsidRPr="00C315EF">
        <w:rPr>
          <w:rFonts w:ascii="Arial" w:hAnsi="Arial" w:cs="Arial"/>
          <w:sz w:val="24"/>
          <w:szCs w:val="24"/>
        </w:rPr>
        <w:t>196 staff</w:t>
      </w:r>
    </w:p>
    <w:p w:rsidR="00BA69AB" w:rsidRPr="00C315EF" w:rsidRDefault="00BA69AB" w:rsidP="00BA69AB">
      <w:pPr>
        <w:spacing w:after="0" w:line="240" w:lineRule="auto"/>
        <w:ind w:left="567"/>
        <w:rPr>
          <w:rFonts w:ascii="Arial" w:hAnsi="Arial" w:cs="Arial"/>
          <w:sz w:val="24"/>
          <w:szCs w:val="24"/>
        </w:rPr>
      </w:pPr>
    </w:p>
    <w:p w:rsidR="00BA69AB" w:rsidRPr="00C315EF" w:rsidRDefault="00BA69AB" w:rsidP="00BA69AB">
      <w:pPr>
        <w:numPr>
          <w:ilvl w:val="0"/>
          <w:numId w:val="7"/>
        </w:numPr>
        <w:spacing w:after="0" w:line="240" w:lineRule="auto"/>
        <w:ind w:left="851" w:hanging="284"/>
        <w:rPr>
          <w:rFonts w:ascii="Arial" w:hAnsi="Arial" w:cs="Arial"/>
          <w:b/>
          <w:bCs/>
          <w:sz w:val="24"/>
          <w:szCs w:val="24"/>
        </w:rPr>
      </w:pPr>
      <w:r w:rsidRPr="00C315EF">
        <w:rPr>
          <w:rFonts w:ascii="Arial" w:hAnsi="Arial" w:cs="Arial"/>
          <w:b/>
          <w:bCs/>
          <w:sz w:val="24"/>
          <w:szCs w:val="24"/>
        </w:rPr>
        <w:t xml:space="preserve">Break down by level </w:t>
      </w:r>
    </w:p>
    <w:p w:rsidR="00BA69AB" w:rsidRPr="00C315EF" w:rsidRDefault="00BA69AB" w:rsidP="00BA69AB">
      <w:pPr>
        <w:spacing w:after="0" w:line="240" w:lineRule="auto"/>
        <w:ind w:left="851"/>
        <w:rPr>
          <w:rFonts w:ascii="Arial" w:hAnsi="Arial" w:cs="Arial"/>
          <w:sz w:val="24"/>
          <w:szCs w:val="24"/>
        </w:rPr>
      </w:pPr>
    </w:p>
    <w:p w:rsidR="00BA69AB" w:rsidRDefault="00BA69AB" w:rsidP="00BA69AB">
      <w:pPr>
        <w:spacing w:after="0" w:line="240" w:lineRule="auto"/>
        <w:ind w:left="851"/>
        <w:rPr>
          <w:rFonts w:ascii="Arial" w:hAnsi="Arial" w:cs="Arial"/>
          <w:sz w:val="24"/>
          <w:szCs w:val="24"/>
        </w:rPr>
      </w:pPr>
      <w:r w:rsidRPr="00C315EF">
        <w:rPr>
          <w:rFonts w:ascii="Arial" w:hAnsi="Arial" w:cs="Arial"/>
          <w:sz w:val="24"/>
          <w:szCs w:val="24"/>
        </w:rPr>
        <w:t>While each event differs in the number of essential personnel required, DET has identified the following as the minimum current i</w:t>
      </w:r>
      <w:r>
        <w:rPr>
          <w:rFonts w:ascii="Arial" w:hAnsi="Arial" w:cs="Arial"/>
          <w:sz w:val="24"/>
          <w:szCs w:val="24"/>
        </w:rPr>
        <w:t>dentified personnel and levels:</w:t>
      </w:r>
    </w:p>
    <w:p w:rsidR="00BA69AB" w:rsidRPr="00C315EF" w:rsidRDefault="00BA69AB" w:rsidP="00BA69AB">
      <w:pPr>
        <w:spacing w:after="0" w:line="240" w:lineRule="auto"/>
        <w:ind w:left="851"/>
        <w:rPr>
          <w:rFonts w:ascii="Arial" w:hAnsi="Arial" w:cs="Arial"/>
          <w:sz w:val="24"/>
          <w:szCs w:val="24"/>
        </w:rPr>
      </w:pPr>
    </w:p>
    <w:p w:rsidR="00BA69AB" w:rsidRPr="00C315EF" w:rsidRDefault="00BA69AB" w:rsidP="00BA69AB">
      <w:pPr>
        <w:numPr>
          <w:ilvl w:val="0"/>
          <w:numId w:val="18"/>
        </w:numPr>
        <w:spacing w:after="0" w:line="240" w:lineRule="auto"/>
        <w:ind w:left="1418" w:hanging="567"/>
        <w:rPr>
          <w:rStyle w:val="apple-style-span"/>
          <w:rFonts w:ascii="Calibri" w:hAnsi="Calibri" w:cs="Calibri"/>
          <w:sz w:val="24"/>
          <w:szCs w:val="24"/>
        </w:rPr>
      </w:pPr>
      <w:r w:rsidRPr="00C315EF">
        <w:rPr>
          <w:rStyle w:val="apple-style-span"/>
          <w:rFonts w:ascii="Arial" w:hAnsi="Arial" w:cs="Arial"/>
          <w:sz w:val="24"/>
          <w:szCs w:val="24"/>
        </w:rPr>
        <w:t>170 school principals, group school principals and teaching principals, 8</w:t>
      </w:r>
      <w:r w:rsidR="00065272">
        <w:rPr>
          <w:rStyle w:val="apple-style-span"/>
          <w:rFonts w:ascii="Arial" w:hAnsi="Arial" w:cs="Arial"/>
          <w:sz w:val="24"/>
          <w:szCs w:val="24"/>
        </w:rPr>
        <w:t> </w:t>
      </w:r>
      <w:r w:rsidRPr="00C315EF">
        <w:rPr>
          <w:rStyle w:val="apple-style-span"/>
          <w:rFonts w:ascii="Arial" w:hAnsi="Arial" w:cs="Arial"/>
          <w:sz w:val="24"/>
          <w:szCs w:val="24"/>
        </w:rPr>
        <w:t>executive</w:t>
      </w:r>
      <w:r w:rsidR="00C35FF0">
        <w:rPr>
          <w:rStyle w:val="apple-style-span"/>
          <w:rFonts w:ascii="Arial" w:hAnsi="Arial" w:cs="Arial"/>
          <w:sz w:val="24"/>
          <w:szCs w:val="24"/>
        </w:rPr>
        <w:t>s from Public School Education and Training Operations</w:t>
      </w:r>
      <w:r w:rsidR="00093283">
        <w:rPr>
          <w:rStyle w:val="apple-style-span"/>
          <w:rFonts w:ascii="Arial" w:hAnsi="Arial" w:cs="Arial"/>
          <w:sz w:val="24"/>
          <w:szCs w:val="24"/>
        </w:rPr>
        <w:t xml:space="preserve"> division</w:t>
      </w:r>
      <w:r w:rsidRPr="00C315EF">
        <w:rPr>
          <w:rStyle w:val="apple-style-span"/>
          <w:rFonts w:ascii="Arial" w:hAnsi="Arial" w:cs="Arial"/>
          <w:sz w:val="24"/>
          <w:szCs w:val="24"/>
        </w:rPr>
        <w:t>, 10</w:t>
      </w:r>
      <w:r w:rsidR="00065272">
        <w:rPr>
          <w:rStyle w:val="apple-style-span"/>
          <w:rFonts w:ascii="Arial" w:hAnsi="Arial" w:cs="Arial"/>
          <w:sz w:val="24"/>
          <w:szCs w:val="24"/>
        </w:rPr>
        <w:t> </w:t>
      </w:r>
      <w:r w:rsidRPr="00C315EF">
        <w:rPr>
          <w:rStyle w:val="apple-style-span"/>
          <w:rFonts w:ascii="Arial" w:hAnsi="Arial" w:cs="Arial"/>
          <w:sz w:val="24"/>
          <w:szCs w:val="24"/>
        </w:rPr>
        <w:t>emergency management committee, 8 additional corporate staff.</w:t>
      </w:r>
    </w:p>
    <w:p w:rsidR="00F33F64" w:rsidRDefault="00F33F64" w:rsidP="00F33F64">
      <w:pPr>
        <w:spacing w:after="0" w:line="240" w:lineRule="auto"/>
        <w:rPr>
          <w:rFonts w:ascii="Arial" w:hAnsi="Arial" w:cs="Arial"/>
          <w:sz w:val="24"/>
          <w:szCs w:val="24"/>
        </w:rPr>
      </w:pPr>
    </w:p>
    <w:p w:rsidR="00126222" w:rsidRDefault="00126222">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50.</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From</w:t>
      </w:r>
      <w:proofErr w:type="gramEnd"/>
      <w:r w:rsidRPr="00685FBE">
        <w:rPr>
          <w:rFonts w:ascii="Arial" w:eastAsia="Times New Roman" w:hAnsi="Arial" w:cs="Arial"/>
          <w:b/>
          <w:sz w:val="24"/>
          <w:szCs w:val="24"/>
          <w:lang w:eastAsia="en-AU"/>
        </w:rPr>
        <w:t xml:space="preserve"> 01 July 2011 to 31 March 2012, how much was spent by the Department on advertising and marketing programs?</w:t>
      </w:r>
    </w:p>
    <w:p w:rsidR="00F33F64" w:rsidRDefault="00F33F64" w:rsidP="00F33F64">
      <w:pPr>
        <w:spacing w:after="0" w:line="240" w:lineRule="auto"/>
        <w:ind w:left="567"/>
        <w:rPr>
          <w:rFonts w:ascii="Arial" w:hAnsi="Arial" w:cs="Arial"/>
          <w:sz w:val="24"/>
          <w:szCs w:val="24"/>
        </w:rPr>
      </w:pPr>
    </w:p>
    <w:tbl>
      <w:tblPr>
        <w:tblStyle w:val="TableGrid"/>
        <w:tblW w:w="0" w:type="auto"/>
        <w:tblInd w:w="567" w:type="dxa"/>
        <w:tblLayout w:type="fixed"/>
        <w:tblLook w:val="04A0"/>
      </w:tblPr>
      <w:tblGrid>
        <w:gridCol w:w="6204"/>
        <w:gridCol w:w="2693"/>
      </w:tblGrid>
      <w:tr w:rsidR="00163867" w:rsidTr="00CF78B6">
        <w:tc>
          <w:tcPr>
            <w:tcW w:w="6204" w:type="dxa"/>
          </w:tcPr>
          <w:p w:rsidR="00163867" w:rsidRPr="00ED5C0D" w:rsidRDefault="00163867" w:rsidP="002775CA">
            <w:pPr>
              <w:rPr>
                <w:rFonts w:ascii="Arial" w:hAnsi="Arial" w:cs="Arial"/>
                <w:sz w:val="24"/>
                <w:szCs w:val="24"/>
              </w:rPr>
            </w:pPr>
          </w:p>
        </w:tc>
        <w:tc>
          <w:tcPr>
            <w:tcW w:w="2693" w:type="dxa"/>
          </w:tcPr>
          <w:p w:rsidR="00163867" w:rsidRPr="00ED5C0D" w:rsidRDefault="00163867" w:rsidP="00163867">
            <w:pPr>
              <w:jc w:val="right"/>
              <w:rPr>
                <w:rFonts w:ascii="Arial" w:hAnsi="Arial" w:cs="Arial"/>
                <w:sz w:val="24"/>
                <w:szCs w:val="24"/>
              </w:rPr>
            </w:pPr>
            <w:r>
              <w:rPr>
                <w:rFonts w:ascii="Arial" w:hAnsi="Arial" w:cs="Arial"/>
                <w:sz w:val="24"/>
                <w:szCs w:val="24"/>
              </w:rPr>
              <w:t>$</w:t>
            </w:r>
          </w:p>
        </w:tc>
      </w:tr>
      <w:tr w:rsidR="00F208BE" w:rsidTr="00CF78B6">
        <w:tc>
          <w:tcPr>
            <w:tcW w:w="6204" w:type="dxa"/>
          </w:tcPr>
          <w:p w:rsidR="00F208BE" w:rsidRDefault="00F208BE" w:rsidP="00093283">
            <w:pPr>
              <w:rPr>
                <w:rFonts w:ascii="Arial" w:hAnsi="Arial" w:cs="Arial"/>
                <w:sz w:val="24"/>
                <w:szCs w:val="24"/>
              </w:rPr>
            </w:pPr>
            <w:r w:rsidRPr="00ED5C0D">
              <w:rPr>
                <w:rFonts w:ascii="Arial" w:hAnsi="Arial" w:cs="Arial"/>
                <w:sz w:val="24"/>
                <w:szCs w:val="24"/>
              </w:rPr>
              <w:t xml:space="preserve">Advertising </w:t>
            </w:r>
          </w:p>
        </w:tc>
        <w:tc>
          <w:tcPr>
            <w:tcW w:w="2693" w:type="dxa"/>
          </w:tcPr>
          <w:p w:rsidR="00F208BE" w:rsidRDefault="00F208BE" w:rsidP="00163867">
            <w:pPr>
              <w:jc w:val="right"/>
              <w:rPr>
                <w:rFonts w:ascii="Arial" w:hAnsi="Arial" w:cs="Arial"/>
                <w:sz w:val="24"/>
                <w:szCs w:val="24"/>
              </w:rPr>
            </w:pPr>
            <w:r w:rsidRPr="00ED5C0D">
              <w:rPr>
                <w:rFonts w:ascii="Arial" w:hAnsi="Arial" w:cs="Arial"/>
                <w:sz w:val="24"/>
                <w:szCs w:val="24"/>
              </w:rPr>
              <w:t>546</w:t>
            </w:r>
            <w:r w:rsidR="00163867">
              <w:rPr>
                <w:rFonts w:ascii="Arial" w:hAnsi="Arial" w:cs="Arial"/>
                <w:sz w:val="24"/>
                <w:szCs w:val="24"/>
              </w:rPr>
              <w:t>,</w:t>
            </w:r>
            <w:r w:rsidRPr="00ED5C0D">
              <w:rPr>
                <w:rFonts w:ascii="Arial" w:hAnsi="Arial" w:cs="Arial"/>
                <w:sz w:val="24"/>
                <w:szCs w:val="24"/>
              </w:rPr>
              <w:t>536</w:t>
            </w:r>
          </w:p>
        </w:tc>
      </w:tr>
      <w:tr w:rsidR="00163867" w:rsidTr="00CF78B6">
        <w:tc>
          <w:tcPr>
            <w:tcW w:w="6204" w:type="dxa"/>
          </w:tcPr>
          <w:p w:rsidR="00163867" w:rsidRPr="00ED5C0D" w:rsidRDefault="00163867" w:rsidP="002775CA">
            <w:pPr>
              <w:rPr>
                <w:rFonts w:ascii="Arial" w:hAnsi="Arial" w:cs="Arial"/>
                <w:sz w:val="24"/>
                <w:szCs w:val="24"/>
              </w:rPr>
            </w:pPr>
            <w:r>
              <w:rPr>
                <w:rFonts w:ascii="Arial" w:hAnsi="Arial" w:cs="Arial"/>
                <w:sz w:val="24"/>
                <w:szCs w:val="24"/>
              </w:rPr>
              <w:t>Recruitment Advertising</w:t>
            </w:r>
          </w:p>
        </w:tc>
        <w:tc>
          <w:tcPr>
            <w:tcW w:w="2693" w:type="dxa"/>
          </w:tcPr>
          <w:p w:rsidR="00163867" w:rsidRPr="00ED5C0D" w:rsidRDefault="00163867" w:rsidP="00163867">
            <w:pPr>
              <w:jc w:val="right"/>
              <w:rPr>
                <w:rFonts w:ascii="Arial" w:hAnsi="Arial" w:cs="Arial"/>
                <w:sz w:val="24"/>
                <w:szCs w:val="24"/>
              </w:rPr>
            </w:pPr>
            <w:r>
              <w:rPr>
                <w:rFonts w:ascii="Arial" w:hAnsi="Arial" w:cs="Arial"/>
                <w:sz w:val="24"/>
                <w:szCs w:val="24"/>
              </w:rPr>
              <w:t>492,584</w:t>
            </w:r>
          </w:p>
        </w:tc>
      </w:tr>
      <w:tr w:rsidR="00F208BE" w:rsidTr="00CF78B6">
        <w:tc>
          <w:tcPr>
            <w:tcW w:w="6204" w:type="dxa"/>
          </w:tcPr>
          <w:p w:rsidR="00F208BE" w:rsidRDefault="00F208BE" w:rsidP="00F33F64">
            <w:pPr>
              <w:rPr>
                <w:rFonts w:ascii="Arial" w:hAnsi="Arial" w:cs="Arial"/>
                <w:sz w:val="24"/>
                <w:szCs w:val="24"/>
              </w:rPr>
            </w:pPr>
            <w:r w:rsidRPr="00ED5C0D">
              <w:rPr>
                <w:rFonts w:ascii="Arial" w:hAnsi="Arial" w:cs="Arial"/>
                <w:sz w:val="24"/>
                <w:szCs w:val="24"/>
              </w:rPr>
              <w:t>Marketing and Promotion</w:t>
            </w:r>
          </w:p>
        </w:tc>
        <w:tc>
          <w:tcPr>
            <w:tcW w:w="2693" w:type="dxa"/>
          </w:tcPr>
          <w:p w:rsidR="00F208BE" w:rsidRDefault="00163867" w:rsidP="00163867">
            <w:pPr>
              <w:jc w:val="right"/>
              <w:rPr>
                <w:rFonts w:ascii="Arial" w:hAnsi="Arial" w:cs="Arial"/>
                <w:sz w:val="24"/>
                <w:szCs w:val="24"/>
              </w:rPr>
            </w:pPr>
            <w:r>
              <w:rPr>
                <w:rFonts w:ascii="Arial" w:hAnsi="Arial" w:cs="Arial"/>
                <w:sz w:val="24"/>
                <w:szCs w:val="24"/>
              </w:rPr>
              <w:t>162,037</w:t>
            </w:r>
          </w:p>
        </w:tc>
      </w:tr>
      <w:tr w:rsidR="00163867" w:rsidRPr="00163867" w:rsidTr="00CF78B6">
        <w:tc>
          <w:tcPr>
            <w:tcW w:w="6204" w:type="dxa"/>
          </w:tcPr>
          <w:p w:rsidR="00163867" w:rsidRPr="00163867" w:rsidRDefault="00163867" w:rsidP="00F33F64">
            <w:pPr>
              <w:rPr>
                <w:rFonts w:ascii="Arial" w:hAnsi="Arial" w:cs="Arial"/>
                <w:b/>
                <w:sz w:val="24"/>
                <w:szCs w:val="24"/>
              </w:rPr>
            </w:pPr>
            <w:r>
              <w:rPr>
                <w:rFonts w:ascii="Arial" w:hAnsi="Arial" w:cs="Arial"/>
                <w:b/>
                <w:sz w:val="24"/>
                <w:szCs w:val="24"/>
              </w:rPr>
              <w:t>TOTAL</w:t>
            </w:r>
          </w:p>
        </w:tc>
        <w:tc>
          <w:tcPr>
            <w:tcW w:w="2693" w:type="dxa"/>
          </w:tcPr>
          <w:p w:rsidR="00163867" w:rsidRPr="00163867" w:rsidRDefault="00163867" w:rsidP="00163867">
            <w:pPr>
              <w:jc w:val="right"/>
              <w:rPr>
                <w:rFonts w:ascii="Arial" w:hAnsi="Arial" w:cs="Arial"/>
                <w:b/>
                <w:sz w:val="24"/>
                <w:szCs w:val="24"/>
              </w:rPr>
            </w:pPr>
            <w:r w:rsidRPr="00163867">
              <w:rPr>
                <w:rFonts w:ascii="Arial" w:hAnsi="Arial" w:cs="Arial"/>
                <w:b/>
                <w:sz w:val="24"/>
                <w:szCs w:val="24"/>
              </w:rPr>
              <w:t>1,201,157</w:t>
            </w:r>
          </w:p>
        </w:tc>
      </w:tr>
    </w:tbl>
    <w:p w:rsidR="00DF7CBF" w:rsidRDefault="00DF7CBF" w:rsidP="00F208BE">
      <w:pPr>
        <w:spacing w:after="0" w:line="240" w:lineRule="auto"/>
        <w:ind w:left="567"/>
        <w:jc w:val="both"/>
        <w:rPr>
          <w:rFonts w:ascii="Arial" w:hAnsi="Arial" w:cs="Arial"/>
          <w:i/>
          <w:sz w:val="24"/>
          <w:szCs w:val="24"/>
        </w:rPr>
      </w:pPr>
    </w:p>
    <w:p w:rsidR="00F208BE" w:rsidRDefault="00F208BE" w:rsidP="00F208BE">
      <w:pPr>
        <w:spacing w:after="0" w:line="240" w:lineRule="auto"/>
        <w:ind w:left="567"/>
        <w:jc w:val="both"/>
        <w:rPr>
          <w:rFonts w:ascii="Arial" w:hAnsi="Arial" w:cs="Arial"/>
          <w:i/>
          <w:sz w:val="24"/>
          <w:szCs w:val="24"/>
        </w:rPr>
      </w:pPr>
      <w:r w:rsidRPr="00ED5C0D">
        <w:rPr>
          <w:rFonts w:ascii="Arial" w:hAnsi="Arial" w:cs="Arial"/>
          <w:i/>
          <w:sz w:val="24"/>
          <w:szCs w:val="24"/>
        </w:rPr>
        <w:t>Advertising includes advertising design and placement costs across all mediums (TV, radio, print).</w:t>
      </w:r>
    </w:p>
    <w:p w:rsidR="00163867" w:rsidRPr="00ED5C0D" w:rsidRDefault="00163867" w:rsidP="00F208BE">
      <w:pPr>
        <w:spacing w:after="0" w:line="240" w:lineRule="auto"/>
        <w:ind w:left="567"/>
        <w:jc w:val="both"/>
        <w:rPr>
          <w:rFonts w:ascii="Arial" w:hAnsi="Arial" w:cs="Arial"/>
          <w:i/>
          <w:sz w:val="24"/>
          <w:szCs w:val="24"/>
        </w:rPr>
      </w:pPr>
      <w:r>
        <w:rPr>
          <w:rFonts w:ascii="Arial" w:hAnsi="Arial" w:cs="Arial"/>
          <w:i/>
          <w:sz w:val="24"/>
          <w:szCs w:val="24"/>
        </w:rPr>
        <w:t>Recruitment Advertising is for placement of job position vacancies.</w:t>
      </w:r>
    </w:p>
    <w:p w:rsidR="00F208BE" w:rsidRPr="00ED5C0D" w:rsidRDefault="00F208BE" w:rsidP="00F208BE">
      <w:pPr>
        <w:spacing w:after="0" w:line="240" w:lineRule="auto"/>
        <w:ind w:left="567"/>
        <w:jc w:val="both"/>
        <w:rPr>
          <w:rFonts w:ascii="Arial" w:hAnsi="Arial" w:cs="Arial"/>
          <w:i/>
          <w:sz w:val="24"/>
          <w:szCs w:val="24"/>
        </w:rPr>
      </w:pPr>
      <w:r w:rsidRPr="00ED5C0D">
        <w:rPr>
          <w:rFonts w:ascii="Arial" w:hAnsi="Arial" w:cs="Arial"/>
          <w:i/>
          <w:sz w:val="24"/>
          <w:szCs w:val="24"/>
        </w:rPr>
        <w:t xml:space="preserve">Marketing and Promotion includes marketing collateral design, media monitoring and annual report design and layout. </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51.</w:t>
      </w:r>
      <w:r w:rsidRPr="00685FBE">
        <w:rPr>
          <w:rFonts w:ascii="Arial" w:hAnsi="Arial" w:cs="Arial"/>
          <w:b/>
          <w:sz w:val="24"/>
          <w:szCs w:val="24"/>
        </w:rPr>
        <w:tab/>
      </w:r>
      <w:r w:rsidRPr="00685FBE">
        <w:rPr>
          <w:rFonts w:ascii="Arial" w:eastAsia="Times New Roman" w:hAnsi="Arial" w:cs="Arial"/>
          <w:b/>
          <w:sz w:val="24"/>
          <w:szCs w:val="24"/>
          <w:lang w:eastAsia="en-AU"/>
        </w:rPr>
        <w:t>What was each of those programs and what was the cost of each of those programs?</w:t>
      </w:r>
    </w:p>
    <w:p w:rsidR="00DF7CBF" w:rsidRPr="009112C5" w:rsidRDefault="00DF7CBF" w:rsidP="009112C5">
      <w:pPr>
        <w:spacing w:after="0" w:line="240" w:lineRule="auto"/>
        <w:ind w:left="567"/>
        <w:rPr>
          <w:rFonts w:ascii="Arial" w:eastAsia="Times New Roman" w:hAnsi="Arial" w:cs="Arial"/>
          <w:sz w:val="24"/>
          <w:szCs w:val="24"/>
          <w:lang w:eastAsia="en-AU"/>
        </w:rPr>
      </w:pPr>
    </w:p>
    <w:p w:rsidR="00DF7CBF" w:rsidRPr="00DF7CBF" w:rsidRDefault="00DF7CBF" w:rsidP="00DF7CBF">
      <w:pPr>
        <w:spacing w:after="0" w:line="240" w:lineRule="auto"/>
        <w:ind w:left="567"/>
        <w:rPr>
          <w:rFonts w:ascii="Arial" w:eastAsia="Times New Roman" w:hAnsi="Arial" w:cs="Arial"/>
          <w:sz w:val="24"/>
          <w:szCs w:val="24"/>
          <w:lang w:eastAsia="en-AU"/>
        </w:rPr>
      </w:pPr>
      <w:r w:rsidRPr="00DF7CBF">
        <w:rPr>
          <w:rFonts w:ascii="Arial" w:eastAsia="Times New Roman" w:hAnsi="Arial" w:cs="Arial"/>
          <w:sz w:val="24"/>
          <w:szCs w:val="24"/>
          <w:lang w:eastAsia="en-AU"/>
        </w:rPr>
        <w:t>The main advertising and marketing programs</w:t>
      </w:r>
      <w:r>
        <w:rPr>
          <w:rFonts w:ascii="Arial" w:eastAsia="Times New Roman" w:hAnsi="Arial" w:cs="Arial"/>
          <w:sz w:val="24"/>
          <w:szCs w:val="24"/>
          <w:lang w:eastAsia="en-AU"/>
        </w:rPr>
        <w:t xml:space="preserve"> from 1 July 2011 to 31 March 2012</w:t>
      </w:r>
      <w:r w:rsidRPr="00DF7CBF">
        <w:rPr>
          <w:rFonts w:ascii="Arial" w:eastAsia="Times New Roman" w:hAnsi="Arial" w:cs="Arial"/>
          <w:sz w:val="24"/>
          <w:szCs w:val="24"/>
          <w:lang w:eastAsia="en-AU"/>
        </w:rPr>
        <w:t xml:space="preserve"> included:</w:t>
      </w:r>
    </w:p>
    <w:p w:rsidR="00F33F64" w:rsidRDefault="00F33F64" w:rsidP="00F33F64">
      <w:pPr>
        <w:spacing w:after="0" w:line="240" w:lineRule="auto"/>
        <w:ind w:left="567"/>
        <w:rPr>
          <w:rFonts w:ascii="Arial" w:hAnsi="Arial" w:cs="Arial"/>
          <w:sz w:val="24"/>
          <w:szCs w:val="24"/>
        </w:rPr>
      </w:pPr>
    </w:p>
    <w:p w:rsidR="00F208BE" w:rsidRDefault="00F208BE" w:rsidP="00F208BE">
      <w:pPr>
        <w:numPr>
          <w:ilvl w:val="0"/>
          <w:numId w:val="19"/>
        </w:numPr>
        <w:tabs>
          <w:tab w:val="clear" w:pos="720"/>
          <w:tab w:val="num" w:pos="360"/>
        </w:tabs>
        <w:spacing w:after="0" w:line="240" w:lineRule="auto"/>
        <w:ind w:left="1134" w:hanging="567"/>
        <w:jc w:val="both"/>
        <w:rPr>
          <w:rFonts w:ascii="Arial" w:hAnsi="Arial" w:cs="Arial"/>
          <w:sz w:val="24"/>
          <w:szCs w:val="24"/>
        </w:rPr>
      </w:pPr>
      <w:r w:rsidRPr="00ED5C0D">
        <w:rPr>
          <w:rFonts w:ascii="Arial" w:hAnsi="Arial" w:cs="Arial"/>
          <w:b/>
          <w:sz w:val="24"/>
          <w:szCs w:val="24"/>
        </w:rPr>
        <w:t>Teacher and Principal Recruitment - $282</w:t>
      </w:r>
      <w:r w:rsidR="00FB26EB">
        <w:rPr>
          <w:rFonts w:ascii="Arial" w:hAnsi="Arial" w:cs="Arial"/>
          <w:b/>
          <w:sz w:val="24"/>
          <w:szCs w:val="24"/>
        </w:rPr>
        <w:t> 000</w:t>
      </w:r>
      <w:r w:rsidRPr="00ED5C0D">
        <w:rPr>
          <w:rFonts w:ascii="Arial" w:hAnsi="Arial" w:cs="Arial"/>
          <w:sz w:val="24"/>
          <w:szCs w:val="24"/>
        </w:rPr>
        <w:t xml:space="preserve"> for the recruitment of suitably qualified teachers and principals for urban and remote Territory schools (including Teaching in the Territory and Teach Remote).</w:t>
      </w:r>
    </w:p>
    <w:p w:rsidR="00F208BE" w:rsidRPr="00ED5C0D" w:rsidRDefault="00F208BE" w:rsidP="00F208BE">
      <w:pPr>
        <w:spacing w:after="0" w:line="240" w:lineRule="auto"/>
        <w:ind w:left="567"/>
        <w:jc w:val="both"/>
        <w:rPr>
          <w:rFonts w:ascii="Arial" w:hAnsi="Arial" w:cs="Arial"/>
          <w:sz w:val="24"/>
          <w:szCs w:val="24"/>
        </w:rPr>
      </w:pPr>
    </w:p>
    <w:p w:rsidR="00F208BE" w:rsidRPr="001436A4" w:rsidRDefault="00F208BE" w:rsidP="00F208BE">
      <w:pPr>
        <w:numPr>
          <w:ilvl w:val="0"/>
          <w:numId w:val="19"/>
        </w:numPr>
        <w:tabs>
          <w:tab w:val="clear" w:pos="720"/>
          <w:tab w:val="num" w:pos="360"/>
        </w:tabs>
        <w:spacing w:after="0" w:line="240" w:lineRule="auto"/>
        <w:ind w:left="1134" w:hanging="567"/>
        <w:jc w:val="both"/>
        <w:rPr>
          <w:rFonts w:ascii="Arial" w:hAnsi="Arial" w:cs="Arial"/>
          <w:sz w:val="24"/>
          <w:szCs w:val="24"/>
        </w:rPr>
      </w:pPr>
      <w:r w:rsidRPr="00ED5C0D">
        <w:rPr>
          <w:rFonts w:ascii="Arial" w:hAnsi="Arial" w:cs="Arial"/>
          <w:b/>
          <w:sz w:val="24"/>
          <w:szCs w:val="24"/>
        </w:rPr>
        <w:t>Every Child</w:t>
      </w:r>
      <w:r w:rsidR="004E5DDA">
        <w:rPr>
          <w:rFonts w:ascii="Arial" w:hAnsi="Arial" w:cs="Arial"/>
          <w:b/>
          <w:sz w:val="24"/>
          <w:szCs w:val="24"/>
        </w:rPr>
        <w:t>,</w:t>
      </w:r>
      <w:r w:rsidRPr="00ED5C0D">
        <w:rPr>
          <w:rFonts w:ascii="Arial" w:hAnsi="Arial" w:cs="Arial"/>
          <w:b/>
          <w:sz w:val="24"/>
          <w:szCs w:val="24"/>
        </w:rPr>
        <w:t xml:space="preserve"> Every Day Campaign - $63</w:t>
      </w:r>
      <w:r w:rsidR="00FB26EB">
        <w:rPr>
          <w:rFonts w:ascii="Arial" w:hAnsi="Arial" w:cs="Arial"/>
          <w:b/>
          <w:sz w:val="24"/>
          <w:szCs w:val="24"/>
        </w:rPr>
        <w:t> 000</w:t>
      </w:r>
      <w:r w:rsidRPr="00FB26EB">
        <w:rPr>
          <w:rFonts w:ascii="Arial" w:hAnsi="Arial" w:cs="Arial"/>
          <w:sz w:val="24"/>
          <w:szCs w:val="24"/>
        </w:rPr>
        <w:t xml:space="preserve"> </w:t>
      </w:r>
      <w:r w:rsidRPr="00ED5C0D">
        <w:rPr>
          <w:rFonts w:ascii="Arial" w:hAnsi="Arial" w:cs="Arial"/>
          <w:sz w:val="24"/>
          <w:szCs w:val="24"/>
        </w:rPr>
        <w:t>to continue to inform parents of their responsibility and raise awareness of compulsory school attendance across the NT</w:t>
      </w:r>
      <w:r w:rsidRPr="001436A4">
        <w:rPr>
          <w:rFonts w:ascii="Arial" w:hAnsi="Arial" w:cs="Arial"/>
          <w:sz w:val="24"/>
          <w:szCs w:val="24"/>
        </w:rPr>
        <w:t>.</w:t>
      </w:r>
    </w:p>
    <w:p w:rsidR="00F208BE" w:rsidRPr="001436A4" w:rsidRDefault="00F208BE" w:rsidP="00F208BE">
      <w:pPr>
        <w:spacing w:after="0" w:line="240" w:lineRule="auto"/>
        <w:ind w:left="567"/>
        <w:jc w:val="both"/>
        <w:rPr>
          <w:rFonts w:ascii="Arial" w:hAnsi="Arial" w:cs="Arial"/>
          <w:sz w:val="24"/>
          <w:szCs w:val="24"/>
        </w:rPr>
      </w:pPr>
    </w:p>
    <w:p w:rsidR="00F208BE" w:rsidRDefault="00F208BE" w:rsidP="00F208BE">
      <w:pPr>
        <w:numPr>
          <w:ilvl w:val="0"/>
          <w:numId w:val="19"/>
        </w:numPr>
        <w:tabs>
          <w:tab w:val="clear" w:pos="720"/>
          <w:tab w:val="num" w:pos="360"/>
        </w:tabs>
        <w:spacing w:after="0" w:line="240" w:lineRule="auto"/>
        <w:ind w:left="1134" w:hanging="567"/>
        <w:jc w:val="both"/>
        <w:rPr>
          <w:rFonts w:ascii="Arial" w:hAnsi="Arial" w:cs="Arial"/>
          <w:sz w:val="24"/>
          <w:szCs w:val="24"/>
        </w:rPr>
      </w:pPr>
      <w:r w:rsidRPr="00ED5C0D">
        <w:rPr>
          <w:rFonts w:ascii="Arial" w:hAnsi="Arial" w:cs="Arial"/>
          <w:b/>
          <w:sz w:val="24"/>
          <w:szCs w:val="24"/>
        </w:rPr>
        <w:t>School Matters - $27</w:t>
      </w:r>
      <w:r w:rsidR="00FB26EB">
        <w:rPr>
          <w:rFonts w:ascii="Arial" w:hAnsi="Arial" w:cs="Arial"/>
          <w:b/>
          <w:sz w:val="24"/>
          <w:szCs w:val="24"/>
        </w:rPr>
        <w:t> 000</w:t>
      </w:r>
      <w:r w:rsidRPr="00ED5C0D">
        <w:rPr>
          <w:rFonts w:ascii="Arial" w:hAnsi="Arial" w:cs="Arial"/>
          <w:sz w:val="24"/>
          <w:szCs w:val="24"/>
        </w:rPr>
        <w:t xml:space="preserve"> NT News educational and topical stories which promote literacy and computing skills in the classroom aimed at Year 7-9 students.</w:t>
      </w:r>
    </w:p>
    <w:p w:rsidR="00F208BE" w:rsidRPr="00ED5C0D" w:rsidRDefault="00F208BE" w:rsidP="00F208BE">
      <w:pPr>
        <w:spacing w:after="0" w:line="240" w:lineRule="auto"/>
        <w:ind w:left="567"/>
        <w:jc w:val="both"/>
        <w:rPr>
          <w:rFonts w:ascii="Arial" w:hAnsi="Arial" w:cs="Arial"/>
          <w:sz w:val="24"/>
          <w:szCs w:val="24"/>
        </w:rPr>
      </w:pPr>
    </w:p>
    <w:p w:rsidR="00F208BE" w:rsidRDefault="00F208BE" w:rsidP="00F208BE">
      <w:pPr>
        <w:numPr>
          <w:ilvl w:val="0"/>
          <w:numId w:val="19"/>
        </w:numPr>
        <w:tabs>
          <w:tab w:val="clear" w:pos="720"/>
          <w:tab w:val="num" w:pos="360"/>
        </w:tabs>
        <w:spacing w:after="0" w:line="240" w:lineRule="auto"/>
        <w:ind w:left="1134" w:hanging="567"/>
        <w:rPr>
          <w:rFonts w:ascii="Arial" w:hAnsi="Arial" w:cs="Arial"/>
          <w:sz w:val="24"/>
          <w:szCs w:val="24"/>
        </w:rPr>
      </w:pPr>
      <w:r w:rsidRPr="00ED5C0D">
        <w:rPr>
          <w:rFonts w:ascii="Arial" w:hAnsi="Arial" w:cs="Arial"/>
          <w:b/>
          <w:sz w:val="24"/>
          <w:szCs w:val="24"/>
        </w:rPr>
        <w:t>Families as First Teachers - $60</w:t>
      </w:r>
      <w:r w:rsidR="00FB26EB">
        <w:rPr>
          <w:rFonts w:ascii="Arial" w:hAnsi="Arial" w:cs="Arial"/>
          <w:b/>
          <w:sz w:val="24"/>
          <w:szCs w:val="24"/>
        </w:rPr>
        <w:t> 000</w:t>
      </w:r>
      <w:r w:rsidRPr="00FB26EB">
        <w:rPr>
          <w:rFonts w:ascii="Arial" w:hAnsi="Arial" w:cs="Arial"/>
          <w:sz w:val="24"/>
          <w:szCs w:val="24"/>
        </w:rPr>
        <w:t xml:space="preserve"> </w:t>
      </w:r>
      <w:r w:rsidRPr="00ED5C0D">
        <w:rPr>
          <w:rFonts w:ascii="Arial" w:hAnsi="Arial" w:cs="Arial"/>
          <w:sz w:val="24"/>
          <w:szCs w:val="24"/>
        </w:rPr>
        <w:t>supporting families to assist their child’s learning in the early years.</w:t>
      </w:r>
    </w:p>
    <w:p w:rsidR="00F208BE" w:rsidRPr="00ED5C0D" w:rsidRDefault="00F208BE" w:rsidP="00F208BE">
      <w:pPr>
        <w:spacing w:after="0" w:line="240" w:lineRule="auto"/>
        <w:ind w:left="567"/>
        <w:rPr>
          <w:rFonts w:ascii="Arial" w:hAnsi="Arial" w:cs="Arial"/>
          <w:sz w:val="24"/>
          <w:szCs w:val="24"/>
        </w:rPr>
      </w:pPr>
    </w:p>
    <w:p w:rsidR="00F208BE" w:rsidRDefault="00F208BE" w:rsidP="00F208BE">
      <w:pPr>
        <w:numPr>
          <w:ilvl w:val="0"/>
          <w:numId w:val="19"/>
        </w:numPr>
        <w:tabs>
          <w:tab w:val="clear" w:pos="720"/>
          <w:tab w:val="num" w:pos="360"/>
        </w:tabs>
        <w:spacing w:after="0" w:line="240" w:lineRule="auto"/>
        <w:ind w:left="1134" w:hanging="567"/>
        <w:rPr>
          <w:rFonts w:ascii="Arial" w:hAnsi="Arial" w:cs="Arial"/>
          <w:sz w:val="24"/>
          <w:szCs w:val="24"/>
        </w:rPr>
      </w:pPr>
      <w:r w:rsidRPr="00ED5C0D">
        <w:rPr>
          <w:rFonts w:ascii="Arial" w:hAnsi="Arial" w:cs="Arial"/>
          <w:b/>
          <w:sz w:val="24"/>
          <w:szCs w:val="24"/>
        </w:rPr>
        <w:t>Scholarships - $73</w:t>
      </w:r>
      <w:r w:rsidR="00FB26EB">
        <w:rPr>
          <w:rFonts w:ascii="Arial" w:hAnsi="Arial" w:cs="Arial"/>
          <w:b/>
          <w:sz w:val="24"/>
          <w:szCs w:val="24"/>
        </w:rPr>
        <w:t> 000</w:t>
      </w:r>
      <w:r w:rsidRPr="00FB26EB">
        <w:rPr>
          <w:rFonts w:ascii="Arial" w:hAnsi="Arial" w:cs="Arial"/>
          <w:sz w:val="24"/>
          <w:szCs w:val="24"/>
        </w:rPr>
        <w:t xml:space="preserve"> </w:t>
      </w:r>
      <w:r w:rsidRPr="00ED5C0D">
        <w:rPr>
          <w:rFonts w:ascii="Arial" w:hAnsi="Arial" w:cs="Arial"/>
          <w:sz w:val="24"/>
          <w:szCs w:val="24"/>
        </w:rPr>
        <w:t>to promote teaching scholarships and other workforce development support for future teachers in the Northern Territory.</w:t>
      </w:r>
    </w:p>
    <w:p w:rsidR="00F208BE" w:rsidRPr="00ED5C0D" w:rsidRDefault="00F208BE" w:rsidP="00F208BE">
      <w:pPr>
        <w:spacing w:after="0" w:line="240" w:lineRule="auto"/>
        <w:ind w:left="567"/>
        <w:rPr>
          <w:rFonts w:ascii="Arial" w:hAnsi="Arial" w:cs="Arial"/>
          <w:sz w:val="24"/>
          <w:szCs w:val="24"/>
        </w:rPr>
      </w:pPr>
    </w:p>
    <w:p w:rsidR="00F208BE" w:rsidRDefault="00F208BE" w:rsidP="00F208BE">
      <w:pPr>
        <w:numPr>
          <w:ilvl w:val="0"/>
          <w:numId w:val="19"/>
        </w:numPr>
        <w:tabs>
          <w:tab w:val="clear" w:pos="720"/>
          <w:tab w:val="num" w:pos="360"/>
        </w:tabs>
        <w:spacing w:after="0" w:line="240" w:lineRule="auto"/>
        <w:ind w:left="1134" w:hanging="567"/>
        <w:rPr>
          <w:rFonts w:ascii="Arial" w:hAnsi="Arial" w:cs="Arial"/>
          <w:sz w:val="24"/>
          <w:szCs w:val="24"/>
        </w:rPr>
      </w:pPr>
      <w:r w:rsidRPr="00ED5C0D">
        <w:rPr>
          <w:rFonts w:ascii="Arial" w:hAnsi="Arial" w:cs="Arial"/>
          <w:b/>
          <w:sz w:val="24"/>
          <w:szCs w:val="24"/>
        </w:rPr>
        <w:t>Back to School Payment - $40</w:t>
      </w:r>
      <w:r w:rsidR="00FB26EB">
        <w:rPr>
          <w:rFonts w:ascii="Arial" w:hAnsi="Arial" w:cs="Arial"/>
          <w:b/>
          <w:sz w:val="24"/>
          <w:szCs w:val="24"/>
        </w:rPr>
        <w:t> 000</w:t>
      </w:r>
      <w:r w:rsidRPr="00ED5C0D">
        <w:rPr>
          <w:rFonts w:ascii="Arial" w:hAnsi="Arial" w:cs="Arial"/>
          <w:sz w:val="24"/>
          <w:szCs w:val="24"/>
        </w:rPr>
        <w:t xml:space="preserve"> to inform parents about the availability of a Back to School payment to assist with costs involved in students returning to school.</w:t>
      </w:r>
    </w:p>
    <w:p w:rsidR="00F208BE" w:rsidRPr="00ED5C0D" w:rsidRDefault="00F208BE" w:rsidP="00F208BE">
      <w:pPr>
        <w:spacing w:after="0" w:line="240" w:lineRule="auto"/>
        <w:ind w:left="567"/>
        <w:rPr>
          <w:rFonts w:ascii="Arial" w:hAnsi="Arial" w:cs="Arial"/>
          <w:sz w:val="24"/>
          <w:szCs w:val="24"/>
        </w:rPr>
      </w:pPr>
    </w:p>
    <w:p w:rsidR="00F208BE" w:rsidRPr="00ED5C0D" w:rsidRDefault="00F208BE" w:rsidP="00F208BE">
      <w:pPr>
        <w:spacing w:after="0" w:line="240" w:lineRule="auto"/>
        <w:ind w:left="567"/>
        <w:rPr>
          <w:rFonts w:ascii="Arial" w:hAnsi="Arial" w:cs="Arial"/>
          <w:i/>
          <w:sz w:val="24"/>
          <w:szCs w:val="24"/>
        </w:rPr>
      </w:pPr>
      <w:r w:rsidRPr="00ED5C0D">
        <w:rPr>
          <w:rFonts w:ascii="Arial" w:hAnsi="Arial" w:cs="Arial"/>
          <w:i/>
          <w:sz w:val="24"/>
          <w:szCs w:val="24"/>
        </w:rPr>
        <w:t>These figures include administration and event costs (all figures are rounded)</w:t>
      </w:r>
      <w:r w:rsidR="0062008F">
        <w:rPr>
          <w:rFonts w:ascii="Arial" w:hAnsi="Arial" w:cs="Arial"/>
          <w:i/>
          <w:sz w:val="24"/>
          <w:szCs w:val="24"/>
        </w:rPr>
        <w:t>.</w:t>
      </w:r>
    </w:p>
    <w:p w:rsidR="00F33F64" w:rsidRDefault="00F33F64" w:rsidP="00F33F64">
      <w:pPr>
        <w:spacing w:after="0" w:line="240" w:lineRule="auto"/>
        <w:rPr>
          <w:rFonts w:ascii="Arial" w:hAnsi="Arial" w:cs="Arial"/>
          <w:sz w:val="24"/>
          <w:szCs w:val="24"/>
        </w:rPr>
      </w:pPr>
    </w:p>
    <w:p w:rsidR="00172918" w:rsidRDefault="00172918">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52.</w:t>
      </w:r>
      <w:r w:rsidRPr="00685FBE">
        <w:rPr>
          <w:rFonts w:ascii="Arial" w:hAnsi="Arial" w:cs="Arial"/>
          <w:b/>
          <w:sz w:val="24"/>
          <w:szCs w:val="24"/>
        </w:rPr>
        <w:tab/>
      </w:r>
      <w:r w:rsidRPr="00685FBE">
        <w:rPr>
          <w:rFonts w:ascii="Arial" w:eastAsia="Times New Roman" w:hAnsi="Arial" w:cs="Arial"/>
          <w:b/>
          <w:sz w:val="24"/>
          <w:szCs w:val="24"/>
          <w:lang w:eastAsia="en-AU"/>
        </w:rPr>
        <w:t>From 01 July 2011 to 31 March 2012, how much was spent on insurance expenses; further broken down by worker and employee insurances, physical plant and equipment insurances and other insurances?</w:t>
      </w:r>
    </w:p>
    <w:p w:rsidR="00F33F64" w:rsidRDefault="00F33F64" w:rsidP="00F33F64">
      <w:pPr>
        <w:spacing w:after="0" w:line="240" w:lineRule="auto"/>
        <w:ind w:left="567"/>
        <w:rPr>
          <w:rFonts w:ascii="Arial" w:hAnsi="Arial" w:cs="Arial"/>
          <w:sz w:val="24"/>
          <w:szCs w:val="24"/>
        </w:rPr>
      </w:pPr>
    </w:p>
    <w:p w:rsidR="00D731FC" w:rsidRDefault="00065272" w:rsidP="00D731FC">
      <w:pPr>
        <w:spacing w:after="0" w:line="240" w:lineRule="auto"/>
        <w:ind w:left="567"/>
        <w:rPr>
          <w:rFonts w:ascii="Arial" w:hAnsi="Arial" w:cs="Arial"/>
          <w:sz w:val="24"/>
          <w:szCs w:val="24"/>
        </w:rPr>
      </w:pPr>
      <w:r>
        <w:rPr>
          <w:rFonts w:ascii="Arial" w:hAnsi="Arial" w:cs="Arial"/>
          <w:sz w:val="24"/>
          <w:szCs w:val="24"/>
        </w:rPr>
        <w:t xml:space="preserve">Total insurance expenses from </w:t>
      </w:r>
      <w:r w:rsidR="00D731FC">
        <w:rPr>
          <w:rFonts w:ascii="Arial" w:hAnsi="Arial" w:cs="Arial"/>
          <w:sz w:val="24"/>
          <w:szCs w:val="24"/>
        </w:rPr>
        <w:t>1 July to 31 March 2012:</w:t>
      </w:r>
    </w:p>
    <w:p w:rsidR="00D731FC" w:rsidRPr="00A43E28" w:rsidRDefault="00D731FC" w:rsidP="00D731FC">
      <w:pPr>
        <w:spacing w:after="0" w:line="240" w:lineRule="auto"/>
        <w:ind w:left="567"/>
        <w:rPr>
          <w:rFonts w:ascii="Arial" w:hAnsi="Arial" w:cs="Arial"/>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418"/>
      </w:tblGrid>
      <w:tr w:rsidR="00D731FC" w:rsidRPr="00A43E28" w:rsidTr="007424CD">
        <w:tc>
          <w:tcPr>
            <w:tcW w:w="4786" w:type="dxa"/>
          </w:tcPr>
          <w:p w:rsidR="00D731FC" w:rsidRPr="00A43E28" w:rsidRDefault="00D731FC" w:rsidP="007424CD">
            <w:pPr>
              <w:spacing w:line="276" w:lineRule="auto"/>
              <w:rPr>
                <w:rFonts w:ascii="Arial" w:hAnsi="Arial" w:cs="Arial"/>
                <w:sz w:val="24"/>
                <w:szCs w:val="24"/>
              </w:rPr>
            </w:pPr>
            <w:r w:rsidRPr="00A43E28">
              <w:rPr>
                <w:rFonts w:ascii="Arial" w:hAnsi="Arial" w:cs="Arial"/>
                <w:sz w:val="24"/>
                <w:szCs w:val="24"/>
              </w:rPr>
              <w:t>General Insurance</w:t>
            </w:r>
          </w:p>
        </w:tc>
        <w:tc>
          <w:tcPr>
            <w:tcW w:w="1418" w:type="dxa"/>
          </w:tcPr>
          <w:p w:rsidR="00D731FC" w:rsidRPr="00A43E28" w:rsidRDefault="00D731FC" w:rsidP="007424CD">
            <w:pPr>
              <w:spacing w:line="276" w:lineRule="auto"/>
              <w:jc w:val="right"/>
              <w:rPr>
                <w:rFonts w:ascii="Arial" w:hAnsi="Arial" w:cs="Arial"/>
                <w:sz w:val="24"/>
                <w:szCs w:val="24"/>
              </w:rPr>
            </w:pPr>
            <w:r w:rsidRPr="00A43E28">
              <w:rPr>
                <w:rFonts w:ascii="Arial" w:hAnsi="Arial" w:cs="Arial"/>
                <w:sz w:val="24"/>
                <w:szCs w:val="24"/>
              </w:rPr>
              <w:t>$2,660</w:t>
            </w:r>
          </w:p>
        </w:tc>
      </w:tr>
      <w:tr w:rsidR="00D731FC" w:rsidRPr="00A43E28" w:rsidTr="007424CD">
        <w:tc>
          <w:tcPr>
            <w:tcW w:w="4786" w:type="dxa"/>
          </w:tcPr>
          <w:p w:rsidR="00D731FC" w:rsidRPr="00A43E28" w:rsidRDefault="00D731FC" w:rsidP="007424CD">
            <w:pPr>
              <w:spacing w:line="276" w:lineRule="auto"/>
              <w:rPr>
                <w:rFonts w:ascii="Arial" w:hAnsi="Arial" w:cs="Arial"/>
                <w:sz w:val="24"/>
                <w:szCs w:val="24"/>
              </w:rPr>
            </w:pPr>
            <w:r w:rsidRPr="00A43E28">
              <w:rPr>
                <w:rFonts w:ascii="Arial" w:hAnsi="Arial" w:cs="Arial"/>
                <w:sz w:val="24"/>
                <w:szCs w:val="24"/>
              </w:rPr>
              <w:t>Personal Accident Insurance</w:t>
            </w:r>
            <w:r>
              <w:rPr>
                <w:rFonts w:ascii="Arial" w:hAnsi="Arial" w:cs="Arial"/>
                <w:sz w:val="24"/>
                <w:szCs w:val="24"/>
              </w:rPr>
              <w:t xml:space="preserve"> *</w:t>
            </w:r>
          </w:p>
        </w:tc>
        <w:tc>
          <w:tcPr>
            <w:tcW w:w="1418" w:type="dxa"/>
          </w:tcPr>
          <w:p w:rsidR="00D731FC" w:rsidRPr="00A43E28" w:rsidRDefault="00D731FC" w:rsidP="007424CD">
            <w:pPr>
              <w:spacing w:line="276" w:lineRule="auto"/>
              <w:jc w:val="right"/>
              <w:rPr>
                <w:rFonts w:ascii="Arial" w:hAnsi="Arial" w:cs="Arial"/>
                <w:sz w:val="24"/>
                <w:szCs w:val="24"/>
              </w:rPr>
            </w:pPr>
            <w:r w:rsidRPr="00A43E28">
              <w:rPr>
                <w:rFonts w:ascii="Arial" w:hAnsi="Arial" w:cs="Arial"/>
                <w:sz w:val="24"/>
                <w:szCs w:val="24"/>
              </w:rPr>
              <w:t>$</w:t>
            </w:r>
            <w:r>
              <w:rPr>
                <w:rFonts w:ascii="Arial" w:hAnsi="Arial" w:cs="Arial"/>
                <w:sz w:val="24"/>
                <w:szCs w:val="24"/>
              </w:rPr>
              <w:t>22,155</w:t>
            </w:r>
          </w:p>
        </w:tc>
      </w:tr>
      <w:tr w:rsidR="00D731FC" w:rsidRPr="00A43E28" w:rsidTr="007424CD">
        <w:tc>
          <w:tcPr>
            <w:tcW w:w="4786" w:type="dxa"/>
          </w:tcPr>
          <w:p w:rsidR="00D731FC" w:rsidRPr="00A43E28" w:rsidRDefault="00D731FC" w:rsidP="007424CD">
            <w:pPr>
              <w:spacing w:line="276" w:lineRule="auto"/>
              <w:rPr>
                <w:rFonts w:ascii="Arial" w:hAnsi="Arial" w:cs="Arial"/>
                <w:sz w:val="24"/>
                <w:szCs w:val="24"/>
              </w:rPr>
            </w:pPr>
            <w:r w:rsidRPr="00A43E28">
              <w:rPr>
                <w:rFonts w:ascii="Arial" w:hAnsi="Arial" w:cs="Arial"/>
                <w:sz w:val="24"/>
                <w:szCs w:val="24"/>
              </w:rPr>
              <w:t>Public Liability Insurance</w:t>
            </w:r>
            <w:r>
              <w:rPr>
                <w:rFonts w:ascii="Arial" w:hAnsi="Arial" w:cs="Arial"/>
                <w:sz w:val="24"/>
                <w:szCs w:val="24"/>
              </w:rPr>
              <w:t xml:space="preserve"> *</w:t>
            </w:r>
          </w:p>
        </w:tc>
        <w:tc>
          <w:tcPr>
            <w:tcW w:w="1418" w:type="dxa"/>
          </w:tcPr>
          <w:p w:rsidR="00D731FC" w:rsidRPr="00A43E28" w:rsidRDefault="00D731FC" w:rsidP="007424CD">
            <w:pPr>
              <w:spacing w:line="276" w:lineRule="auto"/>
              <w:jc w:val="right"/>
              <w:rPr>
                <w:rFonts w:ascii="Arial" w:hAnsi="Arial" w:cs="Arial"/>
                <w:sz w:val="24"/>
                <w:szCs w:val="24"/>
              </w:rPr>
            </w:pPr>
            <w:r w:rsidRPr="00A43E28">
              <w:rPr>
                <w:rFonts w:ascii="Arial" w:hAnsi="Arial" w:cs="Arial"/>
                <w:sz w:val="24"/>
                <w:szCs w:val="24"/>
              </w:rPr>
              <w:t>$</w:t>
            </w:r>
            <w:r>
              <w:rPr>
                <w:rFonts w:ascii="Arial" w:hAnsi="Arial" w:cs="Arial"/>
                <w:sz w:val="24"/>
                <w:szCs w:val="24"/>
              </w:rPr>
              <w:t>79,318</w:t>
            </w:r>
          </w:p>
        </w:tc>
      </w:tr>
      <w:tr w:rsidR="00D731FC" w:rsidRPr="00A43E28" w:rsidTr="007424CD">
        <w:tc>
          <w:tcPr>
            <w:tcW w:w="4786" w:type="dxa"/>
          </w:tcPr>
          <w:p w:rsidR="00D731FC" w:rsidRPr="00A43E28" w:rsidRDefault="00D731FC" w:rsidP="007424CD">
            <w:pPr>
              <w:rPr>
                <w:rFonts w:ascii="Arial" w:hAnsi="Arial" w:cs="Arial"/>
                <w:sz w:val="24"/>
                <w:szCs w:val="24"/>
              </w:rPr>
            </w:pPr>
            <w:r>
              <w:rPr>
                <w:rFonts w:ascii="Arial" w:hAnsi="Arial" w:cs="Arial"/>
                <w:sz w:val="24"/>
                <w:szCs w:val="24"/>
              </w:rPr>
              <w:t>Workers Compensation Insurance*</w:t>
            </w:r>
          </w:p>
        </w:tc>
        <w:tc>
          <w:tcPr>
            <w:tcW w:w="1418" w:type="dxa"/>
            <w:tcBorders>
              <w:bottom w:val="single" w:sz="4" w:space="0" w:color="auto"/>
            </w:tcBorders>
          </w:tcPr>
          <w:p w:rsidR="00D731FC" w:rsidRDefault="00D731FC" w:rsidP="007424CD">
            <w:pPr>
              <w:jc w:val="right"/>
              <w:rPr>
                <w:rFonts w:ascii="Arial" w:hAnsi="Arial" w:cs="Arial"/>
                <w:sz w:val="24"/>
                <w:szCs w:val="24"/>
              </w:rPr>
            </w:pPr>
            <w:r>
              <w:rPr>
                <w:rFonts w:ascii="Arial" w:hAnsi="Arial" w:cs="Arial"/>
                <w:sz w:val="24"/>
                <w:szCs w:val="24"/>
              </w:rPr>
              <w:t>$487,683</w:t>
            </w:r>
          </w:p>
        </w:tc>
      </w:tr>
      <w:tr w:rsidR="00D731FC" w:rsidRPr="00A43E28" w:rsidTr="007424CD">
        <w:tc>
          <w:tcPr>
            <w:tcW w:w="4786" w:type="dxa"/>
          </w:tcPr>
          <w:p w:rsidR="00D731FC" w:rsidRPr="00A43E28" w:rsidRDefault="00D731FC" w:rsidP="007424CD">
            <w:pPr>
              <w:spacing w:line="276" w:lineRule="auto"/>
              <w:rPr>
                <w:rFonts w:ascii="Arial" w:hAnsi="Arial" w:cs="Arial"/>
                <w:sz w:val="24"/>
                <w:szCs w:val="24"/>
              </w:rPr>
            </w:pPr>
          </w:p>
        </w:tc>
        <w:tc>
          <w:tcPr>
            <w:tcW w:w="1418" w:type="dxa"/>
            <w:tcBorders>
              <w:top w:val="single" w:sz="4" w:space="0" w:color="auto"/>
              <w:bottom w:val="double" w:sz="4" w:space="0" w:color="auto"/>
            </w:tcBorders>
          </w:tcPr>
          <w:p w:rsidR="00D731FC" w:rsidRPr="00A43E28" w:rsidRDefault="00D731FC" w:rsidP="007424CD">
            <w:pPr>
              <w:spacing w:line="276" w:lineRule="auto"/>
              <w:jc w:val="right"/>
              <w:rPr>
                <w:rFonts w:ascii="Arial" w:hAnsi="Arial" w:cs="Arial"/>
                <w:sz w:val="24"/>
                <w:szCs w:val="24"/>
              </w:rPr>
            </w:pPr>
            <w:r>
              <w:rPr>
                <w:rFonts w:ascii="Arial" w:hAnsi="Arial" w:cs="Arial"/>
                <w:sz w:val="24"/>
                <w:szCs w:val="24"/>
              </w:rPr>
              <w:t>$591,816</w:t>
            </w:r>
          </w:p>
        </w:tc>
      </w:tr>
    </w:tbl>
    <w:p w:rsidR="00D731FC" w:rsidRDefault="00D731FC" w:rsidP="00D731FC">
      <w:pPr>
        <w:spacing w:after="0" w:line="240" w:lineRule="auto"/>
        <w:ind w:left="567"/>
        <w:rPr>
          <w:rFonts w:ascii="Arial" w:hAnsi="Arial" w:cs="Arial"/>
          <w:sz w:val="18"/>
          <w:szCs w:val="18"/>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53.</w:t>
      </w:r>
      <w:r w:rsidRPr="00685FBE">
        <w:rPr>
          <w:rFonts w:ascii="Arial" w:hAnsi="Arial" w:cs="Arial"/>
          <w:b/>
          <w:sz w:val="24"/>
          <w:szCs w:val="24"/>
        </w:rPr>
        <w:tab/>
      </w:r>
      <w:r w:rsidRPr="00685FBE">
        <w:rPr>
          <w:rFonts w:ascii="Arial" w:eastAsia="Times New Roman" w:hAnsi="Arial" w:cs="Arial"/>
          <w:b/>
          <w:sz w:val="24"/>
          <w:szCs w:val="24"/>
          <w:lang w:eastAsia="en-AU"/>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F33F64" w:rsidRDefault="00F33F64" w:rsidP="00F33F64">
      <w:pPr>
        <w:spacing w:after="0" w:line="240" w:lineRule="auto"/>
        <w:ind w:left="567"/>
        <w:rPr>
          <w:rFonts w:ascii="Arial" w:hAnsi="Arial" w:cs="Arial"/>
          <w:sz w:val="24"/>
          <w:szCs w:val="24"/>
        </w:rPr>
      </w:pPr>
    </w:p>
    <w:p w:rsidR="00C74E25" w:rsidRDefault="00C74E25" w:rsidP="00C74E25">
      <w:pPr>
        <w:spacing w:after="0" w:line="240" w:lineRule="auto"/>
        <w:ind w:left="567"/>
        <w:rPr>
          <w:rFonts w:ascii="Arial" w:hAnsi="Arial" w:cs="Arial"/>
          <w:sz w:val="24"/>
          <w:szCs w:val="24"/>
        </w:rPr>
      </w:pPr>
      <w:r w:rsidRPr="00C74E25">
        <w:rPr>
          <w:rFonts w:ascii="Arial" w:hAnsi="Arial" w:cs="Arial"/>
          <w:sz w:val="24"/>
          <w:szCs w:val="24"/>
        </w:rPr>
        <w:t xml:space="preserve">The Northern Territory Government applies a self insurance policy for its general government sector insurable risks. The self insurance policy covers property and assets, workers compensation, public liability and professional indemnity related liabilities. </w:t>
      </w:r>
    </w:p>
    <w:p w:rsidR="00C74E25" w:rsidRPr="00C74E25" w:rsidRDefault="00C74E25" w:rsidP="00C74E25">
      <w:pPr>
        <w:spacing w:after="0" w:line="240" w:lineRule="auto"/>
        <w:ind w:left="567"/>
        <w:rPr>
          <w:rFonts w:ascii="Arial" w:hAnsi="Arial" w:cs="Arial"/>
          <w:sz w:val="24"/>
          <w:szCs w:val="24"/>
        </w:rPr>
      </w:pPr>
    </w:p>
    <w:p w:rsidR="00C74E25" w:rsidRDefault="00C74E25" w:rsidP="00C74E25">
      <w:pPr>
        <w:spacing w:after="0" w:line="240" w:lineRule="auto"/>
        <w:ind w:left="567"/>
        <w:rPr>
          <w:rFonts w:ascii="Arial" w:hAnsi="Arial" w:cs="Arial"/>
          <w:sz w:val="24"/>
          <w:szCs w:val="24"/>
        </w:rPr>
      </w:pPr>
      <w:r w:rsidRPr="00C74E25">
        <w:rPr>
          <w:rFonts w:ascii="Arial" w:hAnsi="Arial" w:cs="Arial"/>
          <w:sz w:val="24"/>
          <w:szCs w:val="24"/>
        </w:rPr>
        <w:t>With the Treasurer’s approval, agencies may procure commercial insurance cover where a net benefit can be demonstrated.</w:t>
      </w:r>
    </w:p>
    <w:p w:rsidR="00C74E25" w:rsidRDefault="00C74E25" w:rsidP="00C74E25">
      <w:pPr>
        <w:spacing w:after="0" w:line="240" w:lineRule="auto"/>
        <w:ind w:left="567"/>
        <w:rPr>
          <w:rFonts w:ascii="Arial" w:hAnsi="Arial" w:cs="Arial"/>
          <w:sz w:val="24"/>
          <w:szCs w:val="24"/>
        </w:rPr>
      </w:pPr>
    </w:p>
    <w:p w:rsidR="00C74E25" w:rsidRDefault="00C74E25" w:rsidP="00C74E25">
      <w:pPr>
        <w:spacing w:after="0" w:line="240" w:lineRule="auto"/>
        <w:ind w:left="567"/>
        <w:rPr>
          <w:rFonts w:ascii="Arial" w:hAnsi="Arial" w:cs="Arial"/>
          <w:sz w:val="24"/>
          <w:szCs w:val="24"/>
        </w:rPr>
      </w:pPr>
      <w:r>
        <w:rPr>
          <w:rFonts w:ascii="Arial" w:hAnsi="Arial" w:cs="Arial"/>
          <w:sz w:val="24"/>
          <w:szCs w:val="24"/>
        </w:rPr>
        <w:t>The Treasurer previously</w:t>
      </w:r>
      <w:r w:rsidRPr="0090457D">
        <w:rPr>
          <w:rFonts w:ascii="Arial" w:hAnsi="Arial" w:cs="Arial"/>
          <w:sz w:val="24"/>
          <w:szCs w:val="24"/>
        </w:rPr>
        <w:t xml:space="preserve"> granted standing approval for the department to obtain commercial insurance on behalf of school councils for their employees and volunteers covering Workers’ Compensation, Public Liability, and Personal Accident for voluntary workers.</w:t>
      </w:r>
    </w:p>
    <w:p w:rsidR="00C74E25" w:rsidRDefault="00C74E25" w:rsidP="00C74E25">
      <w:pPr>
        <w:spacing w:after="0" w:line="240" w:lineRule="auto"/>
        <w:ind w:left="567"/>
        <w:rPr>
          <w:rFonts w:ascii="Arial" w:hAnsi="Arial" w:cs="Arial"/>
          <w:sz w:val="24"/>
          <w:szCs w:val="24"/>
        </w:rPr>
      </w:pPr>
    </w:p>
    <w:p w:rsidR="00C74E25" w:rsidRPr="0090457D" w:rsidRDefault="00C74E25" w:rsidP="00C74E25">
      <w:pPr>
        <w:spacing w:after="0" w:line="240" w:lineRule="auto"/>
        <w:ind w:left="567"/>
        <w:rPr>
          <w:rFonts w:ascii="Arial" w:hAnsi="Arial" w:cs="Arial"/>
          <w:sz w:val="24"/>
          <w:szCs w:val="24"/>
        </w:rPr>
      </w:pPr>
      <w:r>
        <w:rPr>
          <w:rFonts w:ascii="Arial" w:hAnsi="Arial" w:cs="Arial"/>
          <w:sz w:val="24"/>
          <w:szCs w:val="24"/>
        </w:rPr>
        <w:t>As of 1 January 2012, NT Government self-insurance arrangements were approved by the Treasurer to be extended to school councils in lieu of previous commercial arrangements.</w:t>
      </w:r>
    </w:p>
    <w:p w:rsidR="00C74E25" w:rsidRPr="00C74E25" w:rsidRDefault="00C74E25" w:rsidP="00C74E25">
      <w:pPr>
        <w:spacing w:after="0" w:line="240" w:lineRule="auto"/>
        <w:ind w:left="567"/>
        <w:rPr>
          <w:rFonts w:ascii="Arial" w:hAnsi="Arial" w:cs="Arial"/>
          <w:sz w:val="24"/>
          <w:szCs w:val="24"/>
        </w:rPr>
      </w:pPr>
    </w:p>
    <w:p w:rsidR="00D731FC" w:rsidRPr="0090457D" w:rsidRDefault="00D731FC" w:rsidP="00D731FC">
      <w:pPr>
        <w:spacing w:after="0" w:line="240" w:lineRule="auto"/>
        <w:ind w:left="567"/>
        <w:rPr>
          <w:rFonts w:ascii="Arial" w:hAnsi="Arial" w:cs="Arial"/>
          <w:sz w:val="24"/>
          <w:szCs w:val="24"/>
        </w:rPr>
      </w:pPr>
      <w:r w:rsidRPr="0090457D">
        <w:rPr>
          <w:rFonts w:ascii="Arial" w:hAnsi="Arial" w:cs="Arial"/>
          <w:sz w:val="24"/>
          <w:szCs w:val="24"/>
        </w:rPr>
        <w:t>In accordance with the Treasurer’s Direction, the following exceptions</w:t>
      </w:r>
      <w:r w:rsidR="00C74E25">
        <w:rPr>
          <w:rFonts w:ascii="Arial" w:hAnsi="Arial" w:cs="Arial"/>
          <w:sz w:val="24"/>
          <w:szCs w:val="24"/>
        </w:rPr>
        <w:t xml:space="preserve"> may be covered by commercial insurance</w:t>
      </w:r>
      <w:r w:rsidRPr="0090457D">
        <w:rPr>
          <w:rFonts w:ascii="Arial" w:hAnsi="Arial" w:cs="Arial"/>
          <w:sz w:val="24"/>
          <w:szCs w:val="24"/>
        </w:rPr>
        <w:t>:</w:t>
      </w:r>
    </w:p>
    <w:p w:rsidR="00D731FC" w:rsidRPr="0090457D" w:rsidRDefault="00D731FC" w:rsidP="00D731FC">
      <w:pPr>
        <w:spacing w:after="0" w:line="240" w:lineRule="auto"/>
        <w:ind w:left="567"/>
        <w:rPr>
          <w:rFonts w:ascii="Arial" w:hAnsi="Arial" w:cs="Arial"/>
          <w:sz w:val="24"/>
          <w:szCs w:val="24"/>
        </w:rPr>
      </w:pPr>
    </w:p>
    <w:p w:rsidR="00D731FC" w:rsidRPr="00FB26EB" w:rsidRDefault="00D731FC" w:rsidP="00FB26EB">
      <w:pPr>
        <w:pStyle w:val="ListParagraph"/>
        <w:numPr>
          <w:ilvl w:val="0"/>
          <w:numId w:val="21"/>
        </w:numPr>
        <w:ind w:left="1134" w:hanging="567"/>
        <w:rPr>
          <w:rFonts w:ascii="Arial" w:hAnsi="Arial" w:cs="Arial"/>
          <w:sz w:val="24"/>
          <w:szCs w:val="24"/>
        </w:rPr>
      </w:pPr>
      <w:r w:rsidRPr="00FB26EB">
        <w:rPr>
          <w:rFonts w:ascii="Arial" w:hAnsi="Arial" w:cs="Arial"/>
          <w:sz w:val="24"/>
          <w:szCs w:val="24"/>
        </w:rPr>
        <w:t>Officers Travelling Overseas;</w:t>
      </w:r>
    </w:p>
    <w:p w:rsidR="00D731FC" w:rsidRPr="00FB26EB" w:rsidRDefault="00D731FC" w:rsidP="00FB26EB">
      <w:pPr>
        <w:pStyle w:val="ListParagraph"/>
        <w:numPr>
          <w:ilvl w:val="0"/>
          <w:numId w:val="21"/>
        </w:numPr>
        <w:ind w:left="1134" w:hanging="567"/>
        <w:rPr>
          <w:rFonts w:ascii="Arial" w:hAnsi="Arial" w:cs="Arial"/>
          <w:sz w:val="24"/>
          <w:szCs w:val="24"/>
        </w:rPr>
      </w:pPr>
      <w:r w:rsidRPr="00FB26EB">
        <w:rPr>
          <w:rFonts w:ascii="Arial" w:hAnsi="Arial" w:cs="Arial"/>
          <w:sz w:val="24"/>
          <w:szCs w:val="24"/>
        </w:rPr>
        <w:t>Contractors and Consultants acting on behalf of the agency.</w:t>
      </w:r>
    </w:p>
    <w:p w:rsidR="00D731FC" w:rsidRPr="0090457D" w:rsidRDefault="00D731FC" w:rsidP="00D731FC">
      <w:pPr>
        <w:spacing w:after="0" w:line="240" w:lineRule="auto"/>
        <w:ind w:left="567"/>
        <w:rPr>
          <w:rFonts w:ascii="Arial" w:hAnsi="Arial" w:cs="Arial"/>
          <w:sz w:val="24"/>
          <w:szCs w:val="24"/>
        </w:rPr>
      </w:pPr>
    </w:p>
    <w:p w:rsidR="00D731FC" w:rsidRPr="0090457D" w:rsidRDefault="00D731FC" w:rsidP="00D731FC">
      <w:pPr>
        <w:spacing w:after="0" w:line="240" w:lineRule="auto"/>
        <w:ind w:left="567"/>
        <w:rPr>
          <w:rFonts w:ascii="Arial" w:hAnsi="Arial" w:cs="Arial"/>
          <w:sz w:val="24"/>
          <w:szCs w:val="24"/>
        </w:rPr>
      </w:pPr>
      <w:r w:rsidRPr="0090457D">
        <w:rPr>
          <w:rFonts w:ascii="Arial" w:hAnsi="Arial" w:cs="Arial"/>
          <w:sz w:val="24"/>
          <w:szCs w:val="24"/>
        </w:rPr>
        <w:t>The need for commercial insurance in respect of these risks is considered on a case by case basis in accordance with the provisions of the Treasurer's Direction.</w:t>
      </w:r>
    </w:p>
    <w:p w:rsidR="00172918" w:rsidRDefault="00172918" w:rsidP="00172918">
      <w:pPr>
        <w:spacing w:after="0" w:line="240" w:lineRule="auto"/>
        <w:rPr>
          <w:rFonts w:ascii="Arial" w:hAnsi="Arial" w:cs="Arial"/>
          <w:sz w:val="24"/>
          <w:szCs w:val="24"/>
        </w:rPr>
      </w:pPr>
    </w:p>
    <w:p w:rsidR="00C74E25" w:rsidRDefault="00C74E25" w:rsidP="00172918">
      <w:pPr>
        <w:spacing w:after="0" w:line="240" w:lineRule="auto"/>
        <w:rPr>
          <w:rFonts w:ascii="Arial" w:hAnsi="Arial" w:cs="Arial"/>
          <w:sz w:val="24"/>
          <w:szCs w:val="24"/>
        </w:rPr>
      </w:pPr>
    </w:p>
    <w:p w:rsidR="00490390" w:rsidRPr="00685FBE" w:rsidRDefault="00490390" w:rsidP="00172918">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54.</w:t>
      </w:r>
      <w:r w:rsidRPr="00685FBE">
        <w:rPr>
          <w:rFonts w:ascii="Arial" w:hAnsi="Arial" w:cs="Arial"/>
          <w:b/>
          <w:sz w:val="24"/>
          <w:szCs w:val="24"/>
        </w:rPr>
        <w:tab/>
      </w:r>
      <w:r w:rsidRPr="00685FBE">
        <w:rPr>
          <w:rFonts w:ascii="Arial" w:eastAsia="Times New Roman" w:hAnsi="Arial" w:cs="Arial"/>
          <w:b/>
          <w:sz w:val="24"/>
          <w:szCs w:val="24"/>
          <w:lang w:eastAsia="en-AU"/>
        </w:rPr>
        <w:t>What provision has been made for disaster or major catastrophe insurance?</w:t>
      </w:r>
    </w:p>
    <w:p w:rsidR="00F33F64" w:rsidRDefault="00F33F64" w:rsidP="00172918">
      <w:pPr>
        <w:spacing w:after="0" w:line="240" w:lineRule="auto"/>
        <w:ind w:left="567"/>
        <w:rPr>
          <w:rFonts w:ascii="Arial" w:hAnsi="Arial" w:cs="Arial"/>
          <w:sz w:val="24"/>
          <w:szCs w:val="24"/>
        </w:rPr>
      </w:pPr>
    </w:p>
    <w:p w:rsidR="00C74E25" w:rsidRDefault="00C74E25" w:rsidP="00C74E25">
      <w:pPr>
        <w:spacing w:after="0" w:line="240" w:lineRule="auto"/>
        <w:ind w:left="567"/>
        <w:rPr>
          <w:rFonts w:ascii="Arial" w:hAnsi="Arial" w:cs="Arial"/>
          <w:sz w:val="24"/>
          <w:szCs w:val="24"/>
        </w:rPr>
      </w:pPr>
      <w:r w:rsidRPr="00C74E25">
        <w:rPr>
          <w:rFonts w:ascii="Arial" w:hAnsi="Arial" w:cs="Arial"/>
          <w:sz w:val="24"/>
          <w:szCs w:val="24"/>
        </w:rPr>
        <w:t>Treasurer’s Advance is available to agencies in the event disaster costs exceed budget during the year.</w:t>
      </w:r>
    </w:p>
    <w:p w:rsidR="00C74E25" w:rsidRPr="00C74E25" w:rsidRDefault="00C74E25" w:rsidP="00C74E25">
      <w:pPr>
        <w:spacing w:after="0" w:line="240" w:lineRule="auto"/>
        <w:ind w:left="567"/>
        <w:rPr>
          <w:rFonts w:ascii="Arial" w:hAnsi="Arial" w:cs="Arial"/>
          <w:sz w:val="24"/>
          <w:szCs w:val="24"/>
        </w:rPr>
      </w:pPr>
    </w:p>
    <w:p w:rsidR="00C74E25" w:rsidRDefault="00C74E25" w:rsidP="00C74E25">
      <w:pPr>
        <w:spacing w:after="0" w:line="240" w:lineRule="auto"/>
        <w:ind w:left="567"/>
        <w:rPr>
          <w:rFonts w:ascii="Arial" w:hAnsi="Arial" w:cs="Arial"/>
          <w:sz w:val="24"/>
          <w:szCs w:val="24"/>
        </w:rPr>
      </w:pPr>
      <w:r w:rsidRPr="00C74E25">
        <w:rPr>
          <w:rFonts w:ascii="Arial" w:hAnsi="Arial" w:cs="Arial"/>
          <w:sz w:val="24"/>
          <w:szCs w:val="24"/>
        </w:rPr>
        <w:t xml:space="preserve">The Territory does not purchase reinsurance cover for natural disasters or other insurable risks under the self insurance policy. Instead, the Territory makes provision in the Budget </w:t>
      </w:r>
      <w:r w:rsidRPr="00C74E25">
        <w:rPr>
          <w:rFonts w:ascii="Arial" w:hAnsi="Arial" w:cs="Arial"/>
          <w:sz w:val="24"/>
          <w:szCs w:val="24"/>
        </w:rPr>
        <w:lastRenderedPageBreak/>
        <w:t>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C74E25" w:rsidRPr="00C74E25" w:rsidRDefault="00C74E25" w:rsidP="00C74E25">
      <w:pPr>
        <w:spacing w:after="0" w:line="240" w:lineRule="auto"/>
        <w:ind w:left="567"/>
        <w:rPr>
          <w:rFonts w:ascii="Arial" w:hAnsi="Arial" w:cs="Arial"/>
          <w:sz w:val="24"/>
          <w:szCs w:val="24"/>
        </w:rPr>
      </w:pPr>
    </w:p>
    <w:p w:rsidR="00C74E25" w:rsidRPr="00C74E25" w:rsidRDefault="00C74E25" w:rsidP="00C74E25">
      <w:pPr>
        <w:spacing w:after="0" w:line="240" w:lineRule="auto"/>
        <w:ind w:left="567"/>
        <w:rPr>
          <w:rFonts w:ascii="Arial" w:hAnsi="Arial" w:cs="Arial"/>
          <w:sz w:val="24"/>
          <w:szCs w:val="24"/>
        </w:rPr>
      </w:pPr>
      <w:r w:rsidRPr="00C74E25">
        <w:rPr>
          <w:rFonts w:ascii="Arial" w:hAnsi="Arial" w:cs="Arial"/>
          <w:sz w:val="24"/>
          <w:szCs w:val="24"/>
        </w:rPr>
        <w:t>Any whole of government insurance policy related questions should be referred to the Treasurer.</w:t>
      </w:r>
    </w:p>
    <w:p w:rsidR="00F33F64" w:rsidRDefault="00F33F64" w:rsidP="00F33F64">
      <w:pPr>
        <w:spacing w:after="0" w:line="240" w:lineRule="auto"/>
        <w:rPr>
          <w:rFonts w:ascii="Arial" w:hAnsi="Arial" w:cs="Arial"/>
          <w:sz w:val="24"/>
          <w:szCs w:val="24"/>
        </w:rPr>
      </w:pPr>
    </w:p>
    <w:p w:rsidR="00C74E25" w:rsidRDefault="00C74E25"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55.</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From</w:t>
      </w:r>
      <w:proofErr w:type="gramEnd"/>
      <w:r w:rsidRPr="00685FBE">
        <w:rPr>
          <w:rFonts w:ascii="Arial" w:eastAsia="Times New Roman" w:hAnsi="Arial" w:cs="Arial"/>
          <w:b/>
          <w:sz w:val="24"/>
          <w:szCs w:val="24"/>
          <w:lang w:eastAsia="en-AU"/>
        </w:rPr>
        <w:t xml:space="preserve"> 01 July 2011 to 31 March 2012, how many tonnes of CO2 did the department emit? </w:t>
      </w:r>
    </w:p>
    <w:p w:rsidR="00126222" w:rsidRDefault="00126222" w:rsidP="00B671DD">
      <w:pPr>
        <w:spacing w:after="0" w:line="240" w:lineRule="auto"/>
        <w:ind w:left="567"/>
        <w:rPr>
          <w:rFonts w:ascii="Arial" w:hAnsi="Arial" w:cs="Arial"/>
          <w:sz w:val="24"/>
          <w:szCs w:val="24"/>
        </w:rPr>
      </w:pPr>
    </w:p>
    <w:p w:rsidR="00B671DD" w:rsidRPr="00100CAD" w:rsidRDefault="00B671DD" w:rsidP="00B671DD">
      <w:pPr>
        <w:spacing w:after="0" w:line="240" w:lineRule="auto"/>
        <w:ind w:left="567"/>
        <w:rPr>
          <w:rFonts w:ascii="Arial" w:hAnsi="Arial" w:cs="Arial"/>
          <w:sz w:val="24"/>
          <w:szCs w:val="24"/>
        </w:rPr>
      </w:pPr>
      <w:r w:rsidRPr="00100CAD">
        <w:rPr>
          <w:rFonts w:ascii="Arial" w:hAnsi="Arial" w:cs="Arial"/>
          <w:sz w:val="24"/>
          <w:szCs w:val="24"/>
        </w:rPr>
        <w:t>The DET 2010/11 Greenhous</w:t>
      </w:r>
      <w:r>
        <w:rPr>
          <w:rFonts w:ascii="Arial" w:hAnsi="Arial" w:cs="Arial"/>
          <w:sz w:val="24"/>
          <w:szCs w:val="24"/>
        </w:rPr>
        <w:t>e Gas Emissions (Tco2-e) was 32 </w:t>
      </w:r>
      <w:r w:rsidRPr="00100CAD">
        <w:rPr>
          <w:rFonts w:ascii="Arial" w:hAnsi="Arial" w:cs="Arial"/>
          <w:sz w:val="24"/>
          <w:szCs w:val="24"/>
        </w:rPr>
        <w:t xml:space="preserve">584. </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56.</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From</w:t>
      </w:r>
      <w:proofErr w:type="gramEnd"/>
      <w:r w:rsidRPr="00685FBE">
        <w:rPr>
          <w:rFonts w:ascii="Arial" w:eastAsia="Times New Roman" w:hAnsi="Arial" w:cs="Arial"/>
          <w:b/>
          <w:sz w:val="24"/>
          <w:szCs w:val="24"/>
          <w:lang w:eastAsia="en-AU"/>
        </w:rPr>
        <w:t xml:space="preserve"> 01 July 2011 to 31 March 2012, what programs and strategies were introduced to reduce CO2 emissions across the department?</w:t>
      </w:r>
    </w:p>
    <w:p w:rsidR="00F33F64" w:rsidRDefault="00F33F64" w:rsidP="00F33F64">
      <w:pPr>
        <w:spacing w:after="0" w:line="240" w:lineRule="auto"/>
        <w:ind w:left="567"/>
        <w:rPr>
          <w:rFonts w:ascii="Arial" w:hAnsi="Arial" w:cs="Arial"/>
          <w:sz w:val="24"/>
          <w:szCs w:val="24"/>
        </w:rPr>
      </w:pPr>
    </w:p>
    <w:p w:rsidR="00B671DD" w:rsidRDefault="00B671DD" w:rsidP="00B671DD">
      <w:pPr>
        <w:spacing w:after="0" w:line="240" w:lineRule="auto"/>
        <w:ind w:left="567"/>
        <w:rPr>
          <w:rFonts w:ascii="Arial" w:hAnsi="Arial" w:cs="Arial"/>
          <w:sz w:val="24"/>
          <w:szCs w:val="24"/>
        </w:rPr>
      </w:pPr>
      <w:r w:rsidRPr="00100CAD">
        <w:rPr>
          <w:rFonts w:ascii="Arial" w:hAnsi="Arial" w:cs="Arial"/>
          <w:sz w:val="24"/>
          <w:szCs w:val="24"/>
        </w:rPr>
        <w:t xml:space="preserve">The DET Strategic Plan includes a sustainable asset strategy where resourcing and infrastructure will be aligned to equitable and strategic priorities including DET’s targets for energy use reduction and ecological sustainable development. </w:t>
      </w:r>
    </w:p>
    <w:p w:rsidR="00B671DD" w:rsidRPr="00100CAD" w:rsidRDefault="00B671DD" w:rsidP="00B671DD">
      <w:pPr>
        <w:spacing w:after="0" w:line="240" w:lineRule="auto"/>
        <w:ind w:left="567"/>
        <w:rPr>
          <w:rFonts w:ascii="Arial" w:hAnsi="Arial" w:cs="Arial"/>
          <w:sz w:val="24"/>
          <w:szCs w:val="24"/>
        </w:rPr>
      </w:pPr>
    </w:p>
    <w:p w:rsidR="00B671DD" w:rsidRDefault="00B671DD" w:rsidP="00B671DD">
      <w:pPr>
        <w:spacing w:after="0" w:line="240" w:lineRule="auto"/>
        <w:ind w:left="567"/>
        <w:rPr>
          <w:rFonts w:ascii="Arial" w:hAnsi="Arial" w:cs="Arial"/>
          <w:sz w:val="24"/>
          <w:szCs w:val="24"/>
        </w:rPr>
      </w:pPr>
      <w:r w:rsidRPr="00100CAD">
        <w:rPr>
          <w:rFonts w:ascii="Arial" w:hAnsi="Arial" w:cs="Arial"/>
          <w:sz w:val="24"/>
          <w:szCs w:val="24"/>
        </w:rPr>
        <w:t>DET has achieved a building energy intensity decrease in 2010-11 of 12.24</w:t>
      </w:r>
      <w:r>
        <w:rPr>
          <w:rFonts w:ascii="Arial" w:hAnsi="Arial" w:cs="Arial"/>
          <w:sz w:val="24"/>
          <w:szCs w:val="24"/>
        </w:rPr>
        <w:t> per cent</w:t>
      </w:r>
      <w:r w:rsidRPr="00100CAD">
        <w:rPr>
          <w:rFonts w:ascii="Arial" w:hAnsi="Arial" w:cs="Arial"/>
          <w:sz w:val="24"/>
          <w:szCs w:val="24"/>
        </w:rPr>
        <w:t xml:space="preserve"> from the 2004-05 baseline </w:t>
      </w:r>
      <w:proofErr w:type="gramStart"/>
      <w:r w:rsidRPr="00100CAD">
        <w:rPr>
          <w:rFonts w:ascii="Arial" w:hAnsi="Arial" w:cs="Arial"/>
          <w:sz w:val="24"/>
          <w:szCs w:val="24"/>
        </w:rPr>
        <w:t>year</w:t>
      </w:r>
      <w:proofErr w:type="gramEnd"/>
      <w:r w:rsidRPr="00100CAD">
        <w:rPr>
          <w:rFonts w:ascii="Arial" w:hAnsi="Arial" w:cs="Arial"/>
          <w:sz w:val="24"/>
          <w:szCs w:val="24"/>
        </w:rPr>
        <w:t>. A dedicated Sustainability Project Officer coupled with strong support from the whole of government Sustainability Unit within the Department of Lands and Planning has provided a strategic focus to exceed the target to reduce energy intensity by 10</w:t>
      </w:r>
      <w:r>
        <w:rPr>
          <w:rFonts w:ascii="Arial" w:hAnsi="Arial" w:cs="Arial"/>
          <w:sz w:val="24"/>
          <w:szCs w:val="24"/>
        </w:rPr>
        <w:t> per cent</w:t>
      </w:r>
      <w:r w:rsidRPr="00100CAD">
        <w:rPr>
          <w:rFonts w:ascii="Arial" w:hAnsi="Arial" w:cs="Arial"/>
          <w:sz w:val="24"/>
          <w:szCs w:val="24"/>
        </w:rPr>
        <w:t xml:space="preserve"> by the end of 2010-11. </w:t>
      </w:r>
    </w:p>
    <w:p w:rsidR="00B671DD" w:rsidRPr="00100CAD" w:rsidRDefault="00B671DD" w:rsidP="00B671DD">
      <w:pPr>
        <w:spacing w:after="0" w:line="240" w:lineRule="auto"/>
        <w:ind w:left="567"/>
        <w:rPr>
          <w:rFonts w:ascii="Arial" w:hAnsi="Arial" w:cs="Arial"/>
          <w:sz w:val="24"/>
          <w:szCs w:val="24"/>
        </w:rPr>
      </w:pPr>
    </w:p>
    <w:p w:rsidR="00B671DD" w:rsidRPr="00100CAD" w:rsidRDefault="00B671DD" w:rsidP="00B671DD">
      <w:pPr>
        <w:spacing w:after="0" w:line="240" w:lineRule="auto"/>
        <w:ind w:left="567"/>
        <w:rPr>
          <w:rFonts w:ascii="Arial" w:hAnsi="Arial" w:cs="Arial"/>
          <w:sz w:val="24"/>
          <w:szCs w:val="24"/>
        </w:rPr>
      </w:pPr>
      <w:r w:rsidRPr="00100CAD">
        <w:rPr>
          <w:rFonts w:ascii="Arial" w:hAnsi="Arial" w:cs="Arial"/>
          <w:sz w:val="24"/>
          <w:szCs w:val="24"/>
        </w:rPr>
        <w:t>Strategies have included:</w:t>
      </w:r>
    </w:p>
    <w:p w:rsidR="00B671DD" w:rsidRPr="00100CAD" w:rsidRDefault="00B671DD" w:rsidP="00B671DD">
      <w:pPr>
        <w:pStyle w:val="ListParagraph"/>
        <w:numPr>
          <w:ilvl w:val="0"/>
          <w:numId w:val="11"/>
        </w:numPr>
        <w:ind w:left="1134" w:hanging="567"/>
        <w:rPr>
          <w:rFonts w:ascii="Arial" w:hAnsi="Arial" w:cs="Arial"/>
          <w:sz w:val="24"/>
          <w:szCs w:val="24"/>
          <w:lang w:eastAsia="en-US"/>
        </w:rPr>
      </w:pPr>
      <w:r w:rsidRPr="00100CAD">
        <w:rPr>
          <w:rFonts w:ascii="Arial" w:hAnsi="Arial" w:cs="Arial"/>
          <w:sz w:val="24"/>
          <w:szCs w:val="24"/>
          <w:lang w:eastAsia="en-US"/>
        </w:rPr>
        <w:t>The Energy Smart Schools Program was a key initiative to meet the NT Government Energy</w:t>
      </w:r>
      <w:r>
        <w:rPr>
          <w:rFonts w:ascii="Arial" w:hAnsi="Arial" w:cs="Arial"/>
          <w:sz w:val="24"/>
          <w:szCs w:val="24"/>
          <w:lang w:eastAsia="en-US"/>
        </w:rPr>
        <w:t xml:space="preserve"> Smart Buildings Policy of a 10 per cent</w:t>
      </w:r>
      <w:r w:rsidRPr="00100CAD">
        <w:rPr>
          <w:rFonts w:ascii="Arial" w:hAnsi="Arial" w:cs="Arial"/>
          <w:sz w:val="24"/>
          <w:szCs w:val="24"/>
          <w:lang w:eastAsia="en-US"/>
        </w:rPr>
        <w:t xml:space="preserve"> reduction in energy intensity by all agencies by 2010-11. DET actual energy intensity decrease was 12.24</w:t>
      </w:r>
      <w:r>
        <w:rPr>
          <w:rFonts w:ascii="Arial" w:hAnsi="Arial" w:cs="Arial"/>
          <w:sz w:val="24"/>
          <w:szCs w:val="24"/>
          <w:lang w:eastAsia="en-US"/>
        </w:rPr>
        <w:t> per cent</w:t>
      </w:r>
      <w:r w:rsidRPr="00100CAD">
        <w:rPr>
          <w:rFonts w:ascii="Arial" w:hAnsi="Arial" w:cs="Arial"/>
          <w:sz w:val="24"/>
          <w:szCs w:val="24"/>
          <w:lang w:eastAsia="en-US"/>
        </w:rPr>
        <w:t xml:space="preserve"> from the 2004-05 baseline </w:t>
      </w:r>
      <w:proofErr w:type="gramStart"/>
      <w:r w:rsidRPr="00100CAD">
        <w:rPr>
          <w:rFonts w:ascii="Arial" w:hAnsi="Arial" w:cs="Arial"/>
          <w:sz w:val="24"/>
          <w:szCs w:val="24"/>
          <w:lang w:eastAsia="en-US"/>
        </w:rPr>
        <w:t>year</w:t>
      </w:r>
      <w:proofErr w:type="gramEnd"/>
      <w:r w:rsidR="00551526">
        <w:rPr>
          <w:rFonts w:ascii="Arial" w:hAnsi="Arial" w:cs="Arial"/>
          <w:sz w:val="24"/>
          <w:szCs w:val="24"/>
          <w:lang w:eastAsia="en-US"/>
        </w:rPr>
        <w:t>.</w:t>
      </w:r>
    </w:p>
    <w:p w:rsidR="00B671DD" w:rsidRPr="00100CAD" w:rsidRDefault="00B671DD" w:rsidP="00B671DD">
      <w:pPr>
        <w:pStyle w:val="ListParagraph"/>
        <w:numPr>
          <w:ilvl w:val="0"/>
          <w:numId w:val="11"/>
        </w:numPr>
        <w:ind w:left="1134" w:hanging="567"/>
        <w:rPr>
          <w:rFonts w:ascii="Arial" w:hAnsi="Arial" w:cs="Arial"/>
          <w:sz w:val="24"/>
          <w:szCs w:val="24"/>
          <w:lang w:eastAsia="en-US"/>
        </w:rPr>
      </w:pPr>
      <w:r w:rsidRPr="00100CAD">
        <w:rPr>
          <w:rFonts w:ascii="Arial" w:hAnsi="Arial" w:cs="Arial"/>
          <w:sz w:val="24"/>
          <w:szCs w:val="24"/>
          <w:lang w:eastAsia="en-US"/>
        </w:rPr>
        <w:t>$1.8 million of funding from the Government Energy Efficiency Program was invested in 2011-12 across 44 NT schools for lighting upgrades. The Schools Energy Efficient Lighting project, funded at $1.7 million, is expected to save annually 3507 gigajoules in energy; $226 225 in energy and maintenance costs; and 775 ton</w:t>
      </w:r>
      <w:r>
        <w:rPr>
          <w:rFonts w:ascii="Arial" w:hAnsi="Arial" w:cs="Arial"/>
          <w:sz w:val="24"/>
          <w:szCs w:val="24"/>
          <w:lang w:eastAsia="en-US"/>
        </w:rPr>
        <w:t xml:space="preserve">nes of greenhouse gas (CO2-e). </w:t>
      </w:r>
      <w:r w:rsidRPr="00100CAD">
        <w:rPr>
          <w:rFonts w:ascii="Arial" w:hAnsi="Arial" w:cs="Arial"/>
          <w:sz w:val="24"/>
          <w:szCs w:val="24"/>
          <w:lang w:eastAsia="en-US"/>
        </w:rPr>
        <w:t xml:space="preserve">This is equivalent of removing </w:t>
      </w:r>
      <w:r w:rsidR="00551526">
        <w:rPr>
          <w:rFonts w:ascii="Arial" w:hAnsi="Arial" w:cs="Arial"/>
          <w:sz w:val="24"/>
          <w:szCs w:val="24"/>
          <w:lang w:eastAsia="en-US"/>
        </w:rPr>
        <w:t>172 cars of the road per year.</w:t>
      </w:r>
    </w:p>
    <w:p w:rsidR="00B671DD" w:rsidRPr="00100CAD" w:rsidRDefault="00B671DD" w:rsidP="00B671DD">
      <w:pPr>
        <w:pStyle w:val="ListParagraph"/>
        <w:numPr>
          <w:ilvl w:val="0"/>
          <w:numId w:val="11"/>
        </w:numPr>
        <w:ind w:left="1134" w:hanging="567"/>
        <w:rPr>
          <w:rFonts w:ascii="Arial" w:hAnsi="Arial" w:cs="Arial"/>
          <w:sz w:val="24"/>
          <w:szCs w:val="24"/>
          <w:lang w:eastAsia="en-US"/>
        </w:rPr>
      </w:pPr>
      <w:r w:rsidRPr="00100CAD">
        <w:rPr>
          <w:rFonts w:ascii="Arial" w:hAnsi="Arial" w:cs="Arial"/>
          <w:sz w:val="24"/>
          <w:szCs w:val="24"/>
          <w:lang w:eastAsia="en-US"/>
        </w:rPr>
        <w:t>$3.6 million of Commonwealth Government funding will be invested in 2011/12 and 2012/13 as part of the National Solar Schools Program for the installation of rooftop solar photovoltaic systems across 78 schools.</w:t>
      </w:r>
    </w:p>
    <w:p w:rsidR="00B671DD" w:rsidRPr="00100CAD" w:rsidRDefault="00B671DD" w:rsidP="00B671DD">
      <w:pPr>
        <w:pStyle w:val="ListParagraph"/>
        <w:numPr>
          <w:ilvl w:val="0"/>
          <w:numId w:val="11"/>
        </w:numPr>
        <w:ind w:left="1134" w:hanging="567"/>
        <w:rPr>
          <w:rFonts w:ascii="Arial" w:hAnsi="Arial" w:cs="Arial"/>
          <w:sz w:val="24"/>
          <w:szCs w:val="24"/>
          <w:lang w:eastAsia="en-US"/>
        </w:rPr>
      </w:pPr>
      <w:r w:rsidRPr="00100CAD">
        <w:rPr>
          <w:rFonts w:ascii="Arial" w:hAnsi="Arial" w:cs="Arial"/>
          <w:sz w:val="24"/>
          <w:szCs w:val="24"/>
          <w:lang w:eastAsia="en-US"/>
        </w:rPr>
        <w:t>$3.6 million of Building the Education Revolution funding was invested in solar photovoltaic installations across 14 schools in 2011.</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57.</w:t>
      </w:r>
      <w:r w:rsidRPr="00685FBE">
        <w:rPr>
          <w:rFonts w:ascii="Arial" w:hAnsi="Arial" w:cs="Arial"/>
          <w:b/>
          <w:sz w:val="24"/>
          <w:szCs w:val="24"/>
        </w:rPr>
        <w:tab/>
      </w:r>
      <w:r w:rsidRPr="00685FBE">
        <w:rPr>
          <w:rFonts w:ascii="Arial" w:eastAsia="Times New Roman" w:hAnsi="Arial" w:cs="Arial"/>
          <w:b/>
          <w:sz w:val="24"/>
          <w:szCs w:val="24"/>
          <w:lang w:eastAsia="en-AU"/>
        </w:rPr>
        <w:t>Has a target for departmental CO2 emissions been set for the coming financial year?</w:t>
      </w:r>
    </w:p>
    <w:p w:rsidR="00490390" w:rsidRPr="00685FBE" w:rsidRDefault="00490390" w:rsidP="00C55AB3">
      <w:pPr>
        <w:numPr>
          <w:ilvl w:val="0"/>
          <w:numId w:val="8"/>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 xml:space="preserve">If yes, what % reduction is that from the previous year? </w:t>
      </w:r>
    </w:p>
    <w:p w:rsidR="00490390" w:rsidRPr="00685FBE" w:rsidRDefault="00490390" w:rsidP="00C55AB3">
      <w:pPr>
        <w:numPr>
          <w:ilvl w:val="0"/>
          <w:numId w:val="8"/>
        </w:numPr>
        <w:tabs>
          <w:tab w:val="clear" w:pos="1080"/>
        </w:tabs>
        <w:spacing w:after="0" w:line="240" w:lineRule="auto"/>
        <w:ind w:left="1134" w:hanging="567"/>
        <w:rPr>
          <w:rFonts w:ascii="Arial" w:eastAsia="Times New Roman" w:hAnsi="Arial" w:cs="Arial"/>
          <w:b/>
          <w:sz w:val="24"/>
          <w:szCs w:val="24"/>
          <w:lang w:eastAsia="en-AU"/>
        </w:rPr>
      </w:pPr>
      <w:r w:rsidRPr="00685FBE">
        <w:rPr>
          <w:rFonts w:ascii="Arial" w:eastAsia="Times New Roman" w:hAnsi="Arial" w:cs="Arial"/>
          <w:b/>
          <w:sz w:val="24"/>
          <w:szCs w:val="24"/>
          <w:lang w:eastAsia="en-AU"/>
        </w:rPr>
        <w:t>If no, why has a target not been set?</w:t>
      </w:r>
    </w:p>
    <w:p w:rsidR="00F33F64" w:rsidRDefault="00F33F64" w:rsidP="00F33F64">
      <w:pPr>
        <w:spacing w:after="0" w:line="240" w:lineRule="auto"/>
        <w:ind w:left="567"/>
        <w:rPr>
          <w:rFonts w:ascii="Arial" w:hAnsi="Arial" w:cs="Arial"/>
          <w:sz w:val="24"/>
          <w:szCs w:val="24"/>
        </w:rPr>
      </w:pPr>
    </w:p>
    <w:p w:rsidR="00F33F64" w:rsidRDefault="00B671DD" w:rsidP="00F33F64">
      <w:pPr>
        <w:spacing w:after="0" w:line="240" w:lineRule="auto"/>
        <w:ind w:left="567"/>
        <w:rPr>
          <w:rFonts w:ascii="Arial" w:hAnsi="Arial" w:cs="Arial"/>
          <w:sz w:val="24"/>
          <w:szCs w:val="24"/>
        </w:rPr>
      </w:pPr>
      <w:r w:rsidRPr="00100CAD">
        <w:rPr>
          <w:rFonts w:ascii="Arial" w:hAnsi="Arial" w:cs="Arial"/>
          <w:sz w:val="24"/>
          <w:szCs w:val="24"/>
        </w:rPr>
        <w:lastRenderedPageBreak/>
        <w:t xml:space="preserve">The </w:t>
      </w:r>
      <w:r w:rsidR="00F22918">
        <w:rPr>
          <w:rFonts w:ascii="Arial" w:hAnsi="Arial" w:cs="Arial"/>
          <w:sz w:val="24"/>
          <w:szCs w:val="24"/>
        </w:rPr>
        <w:t>NT</w:t>
      </w:r>
      <w:r w:rsidRPr="00100CAD">
        <w:rPr>
          <w:rFonts w:ascii="Arial" w:hAnsi="Arial" w:cs="Arial"/>
          <w:sz w:val="24"/>
          <w:szCs w:val="24"/>
        </w:rPr>
        <w:t xml:space="preserve"> Government does not set targets in relation to CO2 emissions from buildings. Instead, the NT</w:t>
      </w:r>
      <w:r w:rsidR="00017BBB">
        <w:rPr>
          <w:rFonts w:ascii="Arial" w:hAnsi="Arial" w:cs="Arial"/>
          <w:sz w:val="24"/>
          <w:szCs w:val="24"/>
        </w:rPr>
        <w:t xml:space="preserve"> </w:t>
      </w:r>
      <w:r w:rsidRPr="00100CAD">
        <w:rPr>
          <w:rFonts w:ascii="Arial" w:hAnsi="Arial" w:cs="Arial"/>
          <w:sz w:val="24"/>
          <w:szCs w:val="24"/>
        </w:rPr>
        <w:t>G</w:t>
      </w:r>
      <w:r w:rsidR="00017BBB">
        <w:rPr>
          <w:rFonts w:ascii="Arial" w:hAnsi="Arial" w:cs="Arial"/>
          <w:sz w:val="24"/>
          <w:szCs w:val="24"/>
        </w:rPr>
        <w:t>overnment</w:t>
      </w:r>
      <w:r w:rsidRPr="00100CAD">
        <w:rPr>
          <w:rFonts w:ascii="Arial" w:hAnsi="Arial" w:cs="Arial"/>
          <w:sz w:val="24"/>
          <w:szCs w:val="24"/>
        </w:rPr>
        <w:t xml:space="preserve"> sets energy intensity (gigajoules per s</w:t>
      </w:r>
      <w:r>
        <w:rPr>
          <w:rFonts w:ascii="Arial" w:hAnsi="Arial" w:cs="Arial"/>
          <w:sz w:val="24"/>
          <w:szCs w:val="24"/>
        </w:rPr>
        <w:t>quare metre) reduction targets.</w:t>
      </w:r>
      <w:r w:rsidRPr="00100CAD">
        <w:rPr>
          <w:rFonts w:ascii="Arial" w:hAnsi="Arial" w:cs="Arial"/>
          <w:sz w:val="24"/>
          <w:szCs w:val="24"/>
        </w:rPr>
        <w:t xml:space="preserve"> The 2009 </w:t>
      </w:r>
      <w:r w:rsidR="00017BBB" w:rsidRPr="00100CAD">
        <w:rPr>
          <w:rFonts w:ascii="Arial" w:hAnsi="Arial" w:cs="Arial"/>
          <w:sz w:val="24"/>
          <w:szCs w:val="24"/>
        </w:rPr>
        <w:t>NT</w:t>
      </w:r>
      <w:r w:rsidR="00017BBB">
        <w:rPr>
          <w:rFonts w:ascii="Arial" w:hAnsi="Arial" w:cs="Arial"/>
          <w:sz w:val="24"/>
          <w:szCs w:val="24"/>
        </w:rPr>
        <w:t xml:space="preserve"> </w:t>
      </w:r>
      <w:r w:rsidR="00017BBB" w:rsidRPr="00100CAD">
        <w:rPr>
          <w:rFonts w:ascii="Arial" w:hAnsi="Arial" w:cs="Arial"/>
          <w:sz w:val="24"/>
          <w:szCs w:val="24"/>
        </w:rPr>
        <w:t>G</w:t>
      </w:r>
      <w:r w:rsidR="00017BBB">
        <w:rPr>
          <w:rFonts w:ascii="Arial" w:hAnsi="Arial" w:cs="Arial"/>
          <w:sz w:val="24"/>
          <w:szCs w:val="24"/>
        </w:rPr>
        <w:t>overnment</w:t>
      </w:r>
      <w:r w:rsidR="00017BBB" w:rsidRPr="00100CAD">
        <w:rPr>
          <w:rFonts w:ascii="Arial" w:hAnsi="Arial" w:cs="Arial"/>
          <w:sz w:val="24"/>
          <w:szCs w:val="24"/>
        </w:rPr>
        <w:t xml:space="preserve"> </w:t>
      </w:r>
      <w:r w:rsidRPr="00100CAD">
        <w:rPr>
          <w:rFonts w:ascii="Arial" w:hAnsi="Arial" w:cs="Arial"/>
          <w:sz w:val="24"/>
          <w:szCs w:val="24"/>
        </w:rPr>
        <w:t>Climate Change Policy sets a reduction target of 33 per</w:t>
      </w:r>
      <w:r>
        <w:rPr>
          <w:rFonts w:ascii="Arial" w:hAnsi="Arial" w:cs="Arial"/>
          <w:sz w:val="24"/>
          <w:szCs w:val="24"/>
        </w:rPr>
        <w:t> </w:t>
      </w:r>
      <w:r w:rsidRPr="00100CAD">
        <w:rPr>
          <w:rFonts w:ascii="Arial" w:hAnsi="Arial" w:cs="Arial"/>
          <w:sz w:val="24"/>
          <w:szCs w:val="24"/>
        </w:rPr>
        <w:t>cent in building energy intensity by 2020 from the 2004/05 base year.</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hAnsi="Arial" w:cs="Arial"/>
          <w:b/>
          <w:sz w:val="24"/>
          <w:szCs w:val="24"/>
        </w:rPr>
      </w:pPr>
      <w:r w:rsidRPr="00685FBE">
        <w:rPr>
          <w:rFonts w:ascii="Arial" w:hAnsi="Arial" w:cs="Arial"/>
          <w:b/>
          <w:sz w:val="24"/>
          <w:szCs w:val="24"/>
        </w:rPr>
        <w:t>58</w:t>
      </w:r>
      <w:r w:rsidRPr="00685FBE">
        <w:rPr>
          <w:rFonts w:ascii="Arial" w:hAnsi="Arial" w:cs="Arial"/>
          <w:b/>
          <w:sz w:val="24"/>
          <w:szCs w:val="24"/>
        </w:rPr>
        <w:tab/>
      </w:r>
      <w:proofErr w:type="gramStart"/>
      <w:r w:rsidRPr="00685FBE">
        <w:rPr>
          <w:rFonts w:ascii="Arial" w:hAnsi="Arial" w:cs="Arial"/>
          <w:b/>
          <w:sz w:val="24"/>
          <w:szCs w:val="24"/>
        </w:rPr>
        <w:t>From</w:t>
      </w:r>
      <w:proofErr w:type="gramEnd"/>
      <w:r w:rsidRPr="00685FBE">
        <w:rPr>
          <w:rFonts w:ascii="Arial" w:hAnsi="Arial" w:cs="Arial"/>
          <w:b/>
          <w:sz w:val="24"/>
          <w:szCs w:val="24"/>
        </w:rPr>
        <w:t xml:space="preserve"> 01 July 2011 to 31 March 2012, what was the cost of power and water to the department?</w:t>
      </w:r>
    </w:p>
    <w:p w:rsidR="00F33F64" w:rsidRDefault="00F33F64" w:rsidP="00F33F64">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Pr>
          <w:rFonts w:ascii="Arial" w:hAnsi="Arial" w:cs="Arial"/>
          <w:sz w:val="24"/>
          <w:szCs w:val="24"/>
        </w:rPr>
        <w:t>Cost of power, water and sewerage from 1 July 2011 to 31 March 2012 = $684</w:t>
      </w:r>
      <w:r w:rsidR="00017BBB">
        <w:rPr>
          <w:rFonts w:ascii="Arial" w:hAnsi="Arial" w:cs="Arial"/>
          <w:sz w:val="24"/>
          <w:szCs w:val="24"/>
        </w:rPr>
        <w:t> </w:t>
      </w:r>
      <w:r>
        <w:rPr>
          <w:rFonts w:ascii="Arial" w:hAnsi="Arial" w:cs="Arial"/>
          <w:sz w:val="24"/>
          <w:szCs w:val="24"/>
        </w:rPr>
        <w:t>753.*</w:t>
      </w:r>
    </w:p>
    <w:p w:rsidR="00D731FC" w:rsidRDefault="00D731FC" w:rsidP="00D731FC">
      <w:pPr>
        <w:spacing w:after="0" w:line="240" w:lineRule="auto"/>
        <w:ind w:left="567"/>
        <w:rPr>
          <w:rFonts w:ascii="Arial" w:hAnsi="Arial" w:cs="Arial"/>
          <w:sz w:val="18"/>
          <w:szCs w:val="24"/>
        </w:rPr>
      </w:pPr>
    </w:p>
    <w:p w:rsidR="00D731FC" w:rsidRPr="004E506E" w:rsidRDefault="00D731FC" w:rsidP="00D731FC">
      <w:pPr>
        <w:spacing w:after="0" w:line="240" w:lineRule="auto"/>
        <w:ind w:left="567"/>
        <w:rPr>
          <w:rFonts w:ascii="Arial" w:hAnsi="Arial" w:cs="Arial"/>
          <w:sz w:val="18"/>
          <w:szCs w:val="24"/>
        </w:rPr>
      </w:pPr>
      <w:r w:rsidRPr="004E506E">
        <w:rPr>
          <w:rFonts w:ascii="Arial" w:hAnsi="Arial" w:cs="Arial"/>
          <w:sz w:val="18"/>
          <w:szCs w:val="24"/>
        </w:rPr>
        <w:t xml:space="preserve">*Does not include </w:t>
      </w:r>
      <w:r>
        <w:rPr>
          <w:rFonts w:ascii="Arial" w:hAnsi="Arial" w:cs="Arial"/>
          <w:sz w:val="18"/>
          <w:szCs w:val="24"/>
        </w:rPr>
        <w:t xml:space="preserve">expenses that are paid by </w:t>
      </w:r>
      <w:r w:rsidR="00F22918">
        <w:rPr>
          <w:rFonts w:ascii="Arial" w:hAnsi="Arial" w:cs="Arial"/>
          <w:sz w:val="18"/>
          <w:szCs w:val="24"/>
        </w:rPr>
        <w:t xml:space="preserve">school councils </w:t>
      </w:r>
      <w:r>
        <w:rPr>
          <w:rFonts w:ascii="Arial" w:hAnsi="Arial" w:cs="Arial"/>
          <w:sz w:val="18"/>
          <w:szCs w:val="24"/>
        </w:rPr>
        <w:t>funded by essential services grants to schools.</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59.</w:t>
      </w:r>
      <w:r w:rsidRPr="00685FBE">
        <w:rPr>
          <w:rFonts w:ascii="Arial" w:hAnsi="Arial" w:cs="Arial"/>
          <w:b/>
          <w:sz w:val="24"/>
          <w:szCs w:val="24"/>
        </w:rPr>
        <w:tab/>
      </w:r>
      <w:r w:rsidRPr="00685FBE">
        <w:rPr>
          <w:rFonts w:ascii="Arial" w:eastAsia="Times New Roman" w:hAnsi="Arial" w:cs="Arial"/>
          <w:b/>
          <w:sz w:val="24"/>
          <w:szCs w:val="24"/>
          <w:lang w:eastAsia="en-AU"/>
        </w:rPr>
        <w:t xml:space="preserve">What is the projected cost for power and water to the department for the 2012-2013 financial </w:t>
      </w:r>
      <w:proofErr w:type="gramStart"/>
      <w:r w:rsidRPr="00685FBE">
        <w:rPr>
          <w:rFonts w:ascii="Arial" w:eastAsia="Times New Roman" w:hAnsi="Arial" w:cs="Arial"/>
          <w:b/>
          <w:sz w:val="24"/>
          <w:szCs w:val="24"/>
          <w:lang w:eastAsia="en-AU"/>
        </w:rPr>
        <w:t>year</w:t>
      </w:r>
      <w:proofErr w:type="gramEnd"/>
      <w:r w:rsidRPr="00685FBE">
        <w:rPr>
          <w:rFonts w:ascii="Arial" w:eastAsia="Times New Roman" w:hAnsi="Arial" w:cs="Arial"/>
          <w:b/>
          <w:sz w:val="24"/>
          <w:szCs w:val="24"/>
          <w:lang w:eastAsia="en-AU"/>
        </w:rPr>
        <w:t>?</w:t>
      </w:r>
    </w:p>
    <w:p w:rsidR="00F33F64" w:rsidRDefault="00F33F64" w:rsidP="00F33F64">
      <w:pPr>
        <w:spacing w:after="0" w:line="240" w:lineRule="auto"/>
        <w:ind w:left="567"/>
        <w:rPr>
          <w:rFonts w:ascii="Arial" w:hAnsi="Arial" w:cs="Arial"/>
          <w:sz w:val="24"/>
          <w:szCs w:val="24"/>
        </w:rPr>
      </w:pPr>
    </w:p>
    <w:p w:rsidR="00D731FC" w:rsidRDefault="00D731FC" w:rsidP="00D731FC">
      <w:pPr>
        <w:spacing w:after="0" w:line="240" w:lineRule="auto"/>
        <w:ind w:left="567"/>
        <w:rPr>
          <w:rFonts w:ascii="Arial" w:hAnsi="Arial" w:cs="Arial"/>
          <w:sz w:val="24"/>
          <w:szCs w:val="24"/>
        </w:rPr>
      </w:pPr>
      <w:r>
        <w:rPr>
          <w:rFonts w:ascii="Arial" w:hAnsi="Arial" w:cs="Arial"/>
          <w:sz w:val="24"/>
          <w:szCs w:val="24"/>
        </w:rPr>
        <w:t>Projected expenditure 1</w:t>
      </w:r>
      <w:r w:rsidR="00FE516F">
        <w:rPr>
          <w:rFonts w:ascii="Arial" w:hAnsi="Arial" w:cs="Arial"/>
          <w:sz w:val="24"/>
          <w:szCs w:val="24"/>
        </w:rPr>
        <w:t xml:space="preserve"> July </w:t>
      </w:r>
      <w:r>
        <w:rPr>
          <w:rFonts w:ascii="Arial" w:hAnsi="Arial" w:cs="Arial"/>
          <w:sz w:val="24"/>
          <w:szCs w:val="24"/>
        </w:rPr>
        <w:t>2012 to 30</w:t>
      </w:r>
      <w:r w:rsidR="00FE516F">
        <w:rPr>
          <w:rFonts w:ascii="Arial" w:hAnsi="Arial" w:cs="Arial"/>
          <w:sz w:val="24"/>
          <w:szCs w:val="24"/>
        </w:rPr>
        <w:t xml:space="preserve"> June </w:t>
      </w:r>
      <w:r>
        <w:rPr>
          <w:rFonts w:ascii="Arial" w:hAnsi="Arial" w:cs="Arial"/>
          <w:sz w:val="24"/>
          <w:szCs w:val="24"/>
        </w:rPr>
        <w:t>2013:</w:t>
      </w:r>
      <w:r>
        <w:rPr>
          <w:rFonts w:ascii="Arial" w:hAnsi="Arial" w:cs="Arial"/>
          <w:sz w:val="24"/>
          <w:szCs w:val="24"/>
        </w:rPr>
        <w:tab/>
        <w:t>$861</w:t>
      </w:r>
      <w:r w:rsidR="00017BBB">
        <w:rPr>
          <w:rFonts w:ascii="Arial" w:hAnsi="Arial" w:cs="Arial"/>
          <w:sz w:val="24"/>
          <w:szCs w:val="24"/>
        </w:rPr>
        <w:t> </w:t>
      </w:r>
      <w:r>
        <w:rPr>
          <w:rFonts w:ascii="Arial" w:hAnsi="Arial" w:cs="Arial"/>
          <w:sz w:val="24"/>
          <w:szCs w:val="24"/>
        </w:rPr>
        <w:t>000*</w:t>
      </w:r>
    </w:p>
    <w:p w:rsidR="00D731FC" w:rsidRPr="00F71DDD" w:rsidRDefault="00D731FC" w:rsidP="00D731FC">
      <w:pPr>
        <w:spacing w:after="0" w:line="240" w:lineRule="auto"/>
        <w:ind w:left="567"/>
        <w:rPr>
          <w:rFonts w:ascii="Arial" w:hAnsi="Arial" w:cs="Arial"/>
          <w:sz w:val="18"/>
          <w:szCs w:val="24"/>
        </w:rPr>
      </w:pPr>
    </w:p>
    <w:p w:rsidR="00D731FC" w:rsidRPr="00F71DDD" w:rsidRDefault="00D731FC" w:rsidP="00D731FC">
      <w:pPr>
        <w:spacing w:after="0" w:line="240" w:lineRule="auto"/>
        <w:ind w:left="630" w:hanging="63"/>
        <w:rPr>
          <w:rFonts w:ascii="Arial" w:hAnsi="Arial" w:cs="Arial"/>
          <w:sz w:val="18"/>
          <w:szCs w:val="24"/>
        </w:rPr>
      </w:pPr>
      <w:r w:rsidRPr="00F71DDD">
        <w:rPr>
          <w:rFonts w:ascii="Arial" w:hAnsi="Arial" w:cs="Arial"/>
          <w:sz w:val="18"/>
          <w:szCs w:val="24"/>
        </w:rPr>
        <w:t xml:space="preserve">*Projection </w:t>
      </w:r>
      <w:r>
        <w:rPr>
          <w:rFonts w:ascii="Arial" w:hAnsi="Arial" w:cs="Arial"/>
          <w:sz w:val="18"/>
          <w:szCs w:val="24"/>
        </w:rPr>
        <w:t xml:space="preserve">incorporates </w:t>
      </w:r>
      <w:r w:rsidRPr="00F71DDD">
        <w:rPr>
          <w:rFonts w:ascii="Arial" w:hAnsi="Arial" w:cs="Arial"/>
          <w:sz w:val="18"/>
          <w:szCs w:val="24"/>
        </w:rPr>
        <w:t xml:space="preserve">published projected tariff increase for the period </w:t>
      </w:r>
      <w:r>
        <w:rPr>
          <w:rFonts w:ascii="Arial" w:hAnsi="Arial" w:cs="Arial"/>
          <w:sz w:val="18"/>
          <w:szCs w:val="24"/>
        </w:rPr>
        <w:t>and</w:t>
      </w:r>
      <w:r w:rsidRPr="00F71DDD">
        <w:rPr>
          <w:rFonts w:ascii="Arial" w:hAnsi="Arial" w:cs="Arial"/>
          <w:sz w:val="18"/>
          <w:szCs w:val="24"/>
        </w:rPr>
        <w:t xml:space="preserve"> efficiency dividend.</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60.</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From</w:t>
      </w:r>
      <w:proofErr w:type="gramEnd"/>
      <w:r w:rsidRPr="00685FBE">
        <w:rPr>
          <w:rFonts w:ascii="Arial" w:eastAsia="Times New Roman" w:hAnsi="Arial" w:cs="Arial"/>
          <w:b/>
          <w:sz w:val="24"/>
          <w:szCs w:val="24"/>
          <w:lang w:eastAsia="en-AU"/>
        </w:rPr>
        <w:t xml:space="preserve"> 01 July 2011 to 31 March 2012, list the public events/conferences/forums that were sponsored by the department. What are projected for the 2012-2013 financial year?</w:t>
      </w:r>
    </w:p>
    <w:p w:rsidR="00F33F64" w:rsidRDefault="00F33F64" w:rsidP="00F33F64">
      <w:pPr>
        <w:spacing w:after="0" w:line="240" w:lineRule="auto"/>
        <w:ind w:left="567"/>
        <w:rPr>
          <w:rFonts w:ascii="Arial" w:hAnsi="Arial" w:cs="Arial"/>
          <w:sz w:val="24"/>
          <w:szCs w:val="24"/>
        </w:rPr>
      </w:pPr>
    </w:p>
    <w:p w:rsidR="00A6128F" w:rsidRDefault="00A6128F" w:rsidP="00A6128F">
      <w:pPr>
        <w:spacing w:after="0" w:line="240" w:lineRule="auto"/>
        <w:ind w:left="567"/>
        <w:rPr>
          <w:rFonts w:ascii="Arial" w:hAnsi="Arial" w:cs="Arial"/>
          <w:sz w:val="24"/>
          <w:szCs w:val="24"/>
        </w:rPr>
      </w:pPr>
      <w:r w:rsidRPr="00965734">
        <w:rPr>
          <w:rFonts w:ascii="Arial" w:hAnsi="Arial" w:cs="Arial"/>
          <w:sz w:val="24"/>
          <w:szCs w:val="24"/>
        </w:rPr>
        <w:t xml:space="preserve">Unable to report </w:t>
      </w:r>
      <w:r>
        <w:rPr>
          <w:rFonts w:ascii="Arial" w:hAnsi="Arial" w:cs="Arial"/>
          <w:sz w:val="24"/>
          <w:szCs w:val="24"/>
        </w:rPr>
        <w:t xml:space="preserve">comprehensively </w:t>
      </w:r>
      <w:r w:rsidRPr="00965734">
        <w:rPr>
          <w:rFonts w:ascii="Arial" w:hAnsi="Arial" w:cs="Arial"/>
          <w:sz w:val="24"/>
          <w:szCs w:val="24"/>
        </w:rPr>
        <w:t>on programs that aren’t coordinated by the de</w:t>
      </w:r>
      <w:r>
        <w:rPr>
          <w:rFonts w:ascii="Arial" w:hAnsi="Arial" w:cs="Arial"/>
          <w:sz w:val="24"/>
          <w:szCs w:val="24"/>
        </w:rPr>
        <w:t xml:space="preserve">partment as sponsorship funding </w:t>
      </w:r>
      <w:r w:rsidRPr="00965734">
        <w:rPr>
          <w:rFonts w:ascii="Arial" w:hAnsi="Arial" w:cs="Arial"/>
          <w:sz w:val="24"/>
          <w:szCs w:val="24"/>
        </w:rPr>
        <w:t xml:space="preserve">is released as grants. </w:t>
      </w:r>
    </w:p>
    <w:p w:rsidR="00A6128F" w:rsidRPr="00965734" w:rsidRDefault="00A6128F" w:rsidP="00A6128F">
      <w:pPr>
        <w:spacing w:after="0" w:line="240" w:lineRule="auto"/>
        <w:ind w:left="567"/>
        <w:rPr>
          <w:rFonts w:ascii="Arial" w:hAnsi="Arial" w:cs="Arial"/>
          <w:sz w:val="24"/>
          <w:szCs w:val="24"/>
        </w:rPr>
      </w:pPr>
    </w:p>
    <w:p w:rsidR="00A6128F" w:rsidRDefault="00A6128F" w:rsidP="00A6128F">
      <w:pPr>
        <w:spacing w:after="0"/>
        <w:ind w:left="567"/>
        <w:rPr>
          <w:rFonts w:ascii="Arial" w:hAnsi="Arial" w:cs="Arial"/>
          <w:sz w:val="24"/>
          <w:szCs w:val="24"/>
        </w:rPr>
      </w:pPr>
      <w:r>
        <w:rPr>
          <w:rFonts w:ascii="Arial" w:hAnsi="Arial" w:cs="Arial"/>
          <w:sz w:val="24"/>
          <w:szCs w:val="24"/>
        </w:rPr>
        <w:t>DET</w:t>
      </w:r>
      <w:r w:rsidR="00FE516F">
        <w:rPr>
          <w:rFonts w:ascii="Arial" w:hAnsi="Arial" w:cs="Arial"/>
          <w:sz w:val="24"/>
          <w:szCs w:val="24"/>
        </w:rPr>
        <w:t>-</w:t>
      </w:r>
      <w:r>
        <w:rPr>
          <w:rFonts w:ascii="Arial" w:hAnsi="Arial" w:cs="Arial"/>
          <w:sz w:val="24"/>
          <w:szCs w:val="24"/>
        </w:rPr>
        <w:t>coordinated events from 1 July 2011 to 31 March 2012 included:</w:t>
      </w:r>
    </w:p>
    <w:p w:rsidR="00A6128F" w:rsidRPr="00726DD9" w:rsidRDefault="00A6128F" w:rsidP="00A6128F">
      <w:pPr>
        <w:pStyle w:val="ListParagraph"/>
        <w:numPr>
          <w:ilvl w:val="0"/>
          <w:numId w:val="20"/>
        </w:numPr>
        <w:autoSpaceDE w:val="0"/>
        <w:autoSpaceDN w:val="0"/>
        <w:ind w:left="1134" w:hanging="567"/>
        <w:rPr>
          <w:rFonts w:ascii="Arial" w:hAnsi="Arial" w:cs="Arial"/>
          <w:sz w:val="24"/>
          <w:szCs w:val="24"/>
        </w:rPr>
      </w:pPr>
      <w:r w:rsidRPr="00726DD9">
        <w:rPr>
          <w:rFonts w:ascii="Arial" w:hAnsi="Arial" w:cs="Arial"/>
          <w:sz w:val="24"/>
          <w:szCs w:val="24"/>
        </w:rPr>
        <w:t>Exit Art</w:t>
      </w:r>
    </w:p>
    <w:p w:rsidR="00A6128F" w:rsidRDefault="00A6128F" w:rsidP="00A6128F">
      <w:pPr>
        <w:pStyle w:val="ListParagraph"/>
        <w:numPr>
          <w:ilvl w:val="0"/>
          <w:numId w:val="20"/>
        </w:numPr>
        <w:autoSpaceDE w:val="0"/>
        <w:autoSpaceDN w:val="0"/>
        <w:ind w:left="1134" w:hanging="567"/>
        <w:rPr>
          <w:rFonts w:ascii="Arial" w:hAnsi="Arial" w:cs="Arial"/>
          <w:sz w:val="24"/>
          <w:szCs w:val="24"/>
        </w:rPr>
      </w:pPr>
      <w:r>
        <w:rPr>
          <w:rFonts w:ascii="Arial" w:hAnsi="Arial" w:cs="Arial"/>
          <w:sz w:val="24"/>
          <w:szCs w:val="24"/>
        </w:rPr>
        <w:t>Battle of the School Bands</w:t>
      </w:r>
    </w:p>
    <w:p w:rsidR="00A6128F" w:rsidRPr="00726DD9" w:rsidRDefault="00A6128F" w:rsidP="00A6128F">
      <w:pPr>
        <w:pStyle w:val="ListParagraph"/>
        <w:numPr>
          <w:ilvl w:val="0"/>
          <w:numId w:val="20"/>
        </w:numPr>
        <w:autoSpaceDE w:val="0"/>
        <w:autoSpaceDN w:val="0"/>
        <w:ind w:left="1134" w:hanging="567"/>
        <w:rPr>
          <w:rFonts w:ascii="Arial" w:hAnsi="Arial" w:cs="Arial"/>
          <w:sz w:val="24"/>
          <w:szCs w:val="24"/>
        </w:rPr>
      </w:pPr>
      <w:r w:rsidRPr="00726DD9">
        <w:rPr>
          <w:rFonts w:ascii="Arial" w:hAnsi="Arial" w:cs="Arial"/>
          <w:sz w:val="24"/>
          <w:szCs w:val="24"/>
        </w:rPr>
        <w:t>NT Board of Studies</w:t>
      </w:r>
    </w:p>
    <w:p w:rsidR="00A6128F" w:rsidRPr="00726DD9" w:rsidRDefault="00A6128F" w:rsidP="00A6128F">
      <w:pPr>
        <w:pStyle w:val="ListParagraph"/>
        <w:numPr>
          <w:ilvl w:val="0"/>
          <w:numId w:val="20"/>
        </w:numPr>
        <w:autoSpaceDE w:val="0"/>
        <w:autoSpaceDN w:val="0"/>
        <w:ind w:left="1134" w:hanging="567"/>
        <w:rPr>
          <w:rFonts w:ascii="Arial" w:hAnsi="Arial" w:cs="Arial"/>
          <w:sz w:val="24"/>
          <w:szCs w:val="24"/>
        </w:rPr>
      </w:pPr>
      <w:r w:rsidRPr="00726DD9">
        <w:rPr>
          <w:rFonts w:ascii="Arial" w:hAnsi="Arial" w:cs="Arial"/>
          <w:sz w:val="24"/>
          <w:szCs w:val="24"/>
        </w:rPr>
        <w:t>Smart Schools Awards</w:t>
      </w:r>
    </w:p>
    <w:p w:rsidR="00A6128F" w:rsidRPr="00726DD9" w:rsidRDefault="00A6128F" w:rsidP="00A6128F">
      <w:pPr>
        <w:pStyle w:val="ListParagraph"/>
        <w:numPr>
          <w:ilvl w:val="0"/>
          <w:numId w:val="20"/>
        </w:numPr>
        <w:autoSpaceDE w:val="0"/>
        <w:autoSpaceDN w:val="0"/>
        <w:ind w:left="1134" w:hanging="567"/>
        <w:rPr>
          <w:rFonts w:ascii="Arial" w:hAnsi="Arial" w:cs="Arial"/>
          <w:sz w:val="24"/>
          <w:szCs w:val="24"/>
        </w:rPr>
      </w:pPr>
      <w:r w:rsidRPr="00726DD9">
        <w:rPr>
          <w:rFonts w:ascii="Arial" w:hAnsi="Arial" w:cs="Arial"/>
          <w:sz w:val="24"/>
          <w:szCs w:val="24"/>
        </w:rPr>
        <w:t xml:space="preserve">Student Services </w:t>
      </w:r>
      <w:r>
        <w:rPr>
          <w:rFonts w:ascii="Arial" w:hAnsi="Arial" w:cs="Arial"/>
          <w:sz w:val="24"/>
          <w:szCs w:val="24"/>
        </w:rPr>
        <w:t>C</w:t>
      </w:r>
      <w:r w:rsidRPr="00726DD9">
        <w:rPr>
          <w:rFonts w:ascii="Arial" w:hAnsi="Arial" w:cs="Arial"/>
          <w:sz w:val="24"/>
          <w:szCs w:val="24"/>
        </w:rPr>
        <w:t>onference</w:t>
      </w:r>
    </w:p>
    <w:p w:rsidR="00A6128F" w:rsidRPr="00726DD9" w:rsidRDefault="00A6128F" w:rsidP="00A6128F">
      <w:pPr>
        <w:pStyle w:val="ListParagraph"/>
        <w:numPr>
          <w:ilvl w:val="0"/>
          <w:numId w:val="20"/>
        </w:numPr>
        <w:autoSpaceDE w:val="0"/>
        <w:autoSpaceDN w:val="0"/>
        <w:ind w:left="1134" w:hanging="567"/>
        <w:rPr>
          <w:rFonts w:ascii="Arial" w:hAnsi="Arial" w:cs="Arial"/>
          <w:sz w:val="24"/>
          <w:szCs w:val="24"/>
        </w:rPr>
      </w:pPr>
      <w:r w:rsidRPr="00726DD9">
        <w:rPr>
          <w:rFonts w:ascii="Arial" w:hAnsi="Arial" w:cs="Arial"/>
          <w:sz w:val="24"/>
          <w:szCs w:val="24"/>
        </w:rPr>
        <w:t>World Teachers Day</w:t>
      </w:r>
    </w:p>
    <w:p w:rsidR="00A6128F" w:rsidRPr="00726DD9" w:rsidRDefault="00A6128F" w:rsidP="00A6128F">
      <w:pPr>
        <w:pStyle w:val="ListParagraph"/>
        <w:numPr>
          <w:ilvl w:val="0"/>
          <w:numId w:val="20"/>
        </w:numPr>
        <w:autoSpaceDE w:val="0"/>
        <w:autoSpaceDN w:val="0"/>
        <w:ind w:left="1134" w:hanging="567"/>
        <w:rPr>
          <w:rFonts w:ascii="Arial" w:hAnsi="Arial" w:cs="Arial"/>
          <w:sz w:val="24"/>
          <w:szCs w:val="24"/>
        </w:rPr>
      </w:pPr>
      <w:r w:rsidRPr="00726DD9">
        <w:rPr>
          <w:rFonts w:ascii="Arial" w:hAnsi="Arial" w:cs="Arial"/>
          <w:sz w:val="24"/>
          <w:szCs w:val="24"/>
        </w:rPr>
        <w:t>Youth Business Awards</w:t>
      </w:r>
    </w:p>
    <w:p w:rsidR="00A6128F" w:rsidRDefault="00A6128F" w:rsidP="00A6128F">
      <w:pPr>
        <w:pStyle w:val="ListParagraph"/>
        <w:numPr>
          <w:ilvl w:val="0"/>
          <w:numId w:val="20"/>
        </w:numPr>
        <w:autoSpaceDE w:val="0"/>
        <w:autoSpaceDN w:val="0"/>
        <w:ind w:left="1134" w:hanging="567"/>
        <w:rPr>
          <w:rFonts w:ascii="Arial" w:hAnsi="Arial" w:cs="Arial"/>
          <w:sz w:val="24"/>
          <w:szCs w:val="24"/>
        </w:rPr>
      </w:pPr>
      <w:r w:rsidRPr="00726DD9">
        <w:rPr>
          <w:rFonts w:ascii="Arial" w:hAnsi="Arial" w:cs="Arial"/>
          <w:sz w:val="24"/>
          <w:szCs w:val="24"/>
        </w:rPr>
        <w:t xml:space="preserve">National </w:t>
      </w:r>
      <w:r>
        <w:rPr>
          <w:rFonts w:ascii="Arial" w:hAnsi="Arial" w:cs="Arial"/>
          <w:sz w:val="24"/>
          <w:szCs w:val="24"/>
        </w:rPr>
        <w:t xml:space="preserve">Remote </w:t>
      </w:r>
      <w:r w:rsidRPr="00726DD9">
        <w:rPr>
          <w:rFonts w:ascii="Arial" w:hAnsi="Arial" w:cs="Arial"/>
          <w:sz w:val="24"/>
          <w:szCs w:val="24"/>
        </w:rPr>
        <w:t>Teachers Conference</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61.</w:t>
      </w:r>
      <w:r w:rsidRPr="00685FBE">
        <w:rPr>
          <w:rFonts w:ascii="Arial" w:hAnsi="Arial" w:cs="Arial"/>
          <w:b/>
          <w:sz w:val="24"/>
          <w:szCs w:val="24"/>
        </w:rPr>
        <w:tab/>
      </w:r>
      <w:r w:rsidRPr="00685FBE">
        <w:rPr>
          <w:rFonts w:ascii="Arial" w:eastAsia="Times New Roman" w:hAnsi="Arial" w:cs="Arial"/>
          <w:b/>
          <w:sz w:val="24"/>
          <w:szCs w:val="24"/>
          <w:lang w:eastAsia="en-AU"/>
        </w:rPr>
        <w:t>What is the level of sponsorship provided in terms of financial support or in kind support?</w:t>
      </w:r>
    </w:p>
    <w:p w:rsidR="00F33F64" w:rsidRDefault="00F33F64" w:rsidP="00F33F64">
      <w:pPr>
        <w:spacing w:after="0" w:line="240" w:lineRule="auto"/>
        <w:ind w:left="567"/>
        <w:rPr>
          <w:rFonts w:ascii="Arial" w:hAnsi="Arial" w:cs="Arial"/>
          <w:sz w:val="24"/>
          <w:szCs w:val="24"/>
        </w:rPr>
      </w:pPr>
    </w:p>
    <w:p w:rsidR="00A6128F" w:rsidRDefault="00A6128F" w:rsidP="00A6128F">
      <w:pPr>
        <w:spacing w:after="0" w:line="240" w:lineRule="auto"/>
        <w:ind w:left="567"/>
        <w:rPr>
          <w:rFonts w:ascii="Arial" w:hAnsi="Arial" w:cs="Arial"/>
          <w:sz w:val="24"/>
          <w:szCs w:val="24"/>
        </w:rPr>
      </w:pPr>
      <w:r>
        <w:rPr>
          <w:rFonts w:ascii="Arial" w:hAnsi="Arial" w:cs="Arial"/>
          <w:sz w:val="24"/>
          <w:szCs w:val="24"/>
        </w:rPr>
        <w:t xml:space="preserve">The estimated level of financial and in-kind </w:t>
      </w:r>
      <w:r w:rsidRPr="00BD03AB">
        <w:rPr>
          <w:rFonts w:ascii="Arial" w:hAnsi="Arial" w:cs="Arial"/>
          <w:sz w:val="24"/>
          <w:szCs w:val="24"/>
        </w:rPr>
        <w:t xml:space="preserve">sponsorship </w:t>
      </w:r>
      <w:r>
        <w:rPr>
          <w:rFonts w:ascii="Arial" w:hAnsi="Arial" w:cs="Arial"/>
          <w:sz w:val="24"/>
          <w:szCs w:val="24"/>
        </w:rPr>
        <w:t>from 1 July to 31 </w:t>
      </w:r>
      <w:r w:rsidRPr="00BD03AB">
        <w:rPr>
          <w:rFonts w:ascii="Arial" w:hAnsi="Arial" w:cs="Arial"/>
          <w:sz w:val="24"/>
          <w:szCs w:val="24"/>
        </w:rPr>
        <w:t>March 2011:</w:t>
      </w:r>
    </w:p>
    <w:p w:rsidR="00A6128F" w:rsidRDefault="00A6128F" w:rsidP="00A6128F">
      <w:pPr>
        <w:spacing w:after="0" w:line="240" w:lineRule="auto"/>
        <w:ind w:left="567"/>
        <w:rPr>
          <w:rFonts w:ascii="Arial" w:hAnsi="Arial" w:cs="Arial"/>
          <w:sz w:val="24"/>
          <w:szCs w:val="24"/>
        </w:rPr>
      </w:pPr>
    </w:p>
    <w:p w:rsidR="00A6128F" w:rsidRDefault="00A6128F" w:rsidP="00A6128F">
      <w:pPr>
        <w:spacing w:after="0" w:line="240" w:lineRule="auto"/>
        <w:ind w:left="567"/>
        <w:rPr>
          <w:rFonts w:ascii="Arial" w:hAnsi="Arial" w:cs="Arial"/>
          <w:sz w:val="24"/>
          <w:szCs w:val="24"/>
        </w:rPr>
      </w:pPr>
      <w:r>
        <w:rPr>
          <w:rFonts w:ascii="Arial" w:hAnsi="Arial" w:cs="Arial"/>
          <w:sz w:val="24"/>
          <w:szCs w:val="24"/>
        </w:rPr>
        <w:t>$672</w:t>
      </w:r>
      <w:r w:rsidR="00065272">
        <w:rPr>
          <w:rFonts w:ascii="Arial" w:hAnsi="Arial" w:cs="Arial"/>
          <w:sz w:val="24"/>
          <w:szCs w:val="24"/>
        </w:rPr>
        <w:t> </w:t>
      </w:r>
      <w:r>
        <w:rPr>
          <w:rFonts w:ascii="Arial" w:hAnsi="Arial" w:cs="Arial"/>
          <w:sz w:val="24"/>
          <w:szCs w:val="24"/>
        </w:rPr>
        <w:t>246</w:t>
      </w:r>
    </w:p>
    <w:p w:rsidR="00F33F64" w:rsidRDefault="00F33F64" w:rsidP="00F33F64">
      <w:pPr>
        <w:spacing w:after="0" w:line="240" w:lineRule="auto"/>
        <w:rPr>
          <w:rFonts w:ascii="Arial" w:hAnsi="Arial" w:cs="Arial"/>
          <w:sz w:val="24"/>
          <w:szCs w:val="24"/>
        </w:rPr>
      </w:pPr>
    </w:p>
    <w:p w:rsidR="00172918" w:rsidRDefault="00172918">
      <w:pPr>
        <w:rPr>
          <w:rFonts w:ascii="Arial" w:hAnsi="Arial" w:cs="Arial"/>
          <w:sz w:val="24"/>
          <w:szCs w:val="24"/>
        </w:rPr>
      </w:pPr>
      <w:r>
        <w:rPr>
          <w:rFonts w:ascii="Arial" w:hAnsi="Arial" w:cs="Arial"/>
          <w:sz w:val="24"/>
          <w:szCs w:val="24"/>
        </w:rPr>
        <w:br w:type="page"/>
      </w: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62.</w:t>
      </w:r>
      <w:r w:rsidRPr="00685FBE">
        <w:rPr>
          <w:rFonts w:ascii="Arial" w:hAnsi="Arial" w:cs="Arial"/>
          <w:b/>
          <w:sz w:val="24"/>
          <w:szCs w:val="24"/>
        </w:rPr>
        <w:tab/>
      </w:r>
      <w:r w:rsidRPr="00685FBE">
        <w:rPr>
          <w:rFonts w:ascii="Arial" w:eastAsia="Times New Roman" w:hAnsi="Arial" w:cs="Arial"/>
          <w:b/>
          <w:sz w:val="24"/>
          <w:szCs w:val="24"/>
          <w:lang w:eastAsia="en-AU"/>
        </w:rPr>
        <w:t xml:space="preserve">What is the department’s budget for advertising for the 2011-2012 financial </w:t>
      </w:r>
      <w:proofErr w:type="gramStart"/>
      <w:r w:rsidRPr="00685FBE">
        <w:rPr>
          <w:rFonts w:ascii="Arial" w:eastAsia="Times New Roman" w:hAnsi="Arial" w:cs="Arial"/>
          <w:b/>
          <w:sz w:val="24"/>
          <w:szCs w:val="24"/>
          <w:lang w:eastAsia="en-AU"/>
        </w:rPr>
        <w:t>year</w:t>
      </w:r>
      <w:proofErr w:type="gramEnd"/>
      <w:r w:rsidRPr="00685FBE">
        <w:rPr>
          <w:rFonts w:ascii="Arial" w:eastAsia="Times New Roman" w:hAnsi="Arial" w:cs="Arial"/>
          <w:b/>
          <w:sz w:val="24"/>
          <w:szCs w:val="24"/>
          <w:lang w:eastAsia="en-AU"/>
        </w:rPr>
        <w:t xml:space="preserve">? </w:t>
      </w:r>
    </w:p>
    <w:p w:rsidR="00F33F64" w:rsidRDefault="00F33F64" w:rsidP="00F33F64">
      <w:pPr>
        <w:spacing w:after="0" w:line="240" w:lineRule="auto"/>
        <w:ind w:left="567"/>
        <w:rPr>
          <w:rFonts w:ascii="Arial" w:hAnsi="Arial" w:cs="Arial"/>
          <w:sz w:val="24"/>
          <w:szCs w:val="24"/>
        </w:rPr>
      </w:pPr>
    </w:p>
    <w:p w:rsidR="002C7540" w:rsidRDefault="002C7540" w:rsidP="002C7540">
      <w:pPr>
        <w:spacing w:after="0" w:line="240" w:lineRule="auto"/>
        <w:ind w:left="567"/>
        <w:rPr>
          <w:rFonts w:ascii="Arial" w:hAnsi="Arial" w:cs="Arial"/>
          <w:sz w:val="24"/>
          <w:szCs w:val="24"/>
        </w:rPr>
      </w:pPr>
      <w:r>
        <w:rPr>
          <w:rFonts w:ascii="Arial" w:hAnsi="Arial" w:cs="Arial"/>
          <w:sz w:val="24"/>
          <w:szCs w:val="24"/>
        </w:rPr>
        <w:t>The department’s advertising budget</w:t>
      </w:r>
      <w:r w:rsidR="00515CA4">
        <w:rPr>
          <w:rFonts w:ascii="Arial" w:hAnsi="Arial" w:cs="Arial"/>
          <w:sz w:val="24"/>
          <w:szCs w:val="24"/>
        </w:rPr>
        <w:t>, including recruitment and marketing</w:t>
      </w:r>
      <w:r w:rsidR="00CB21E0">
        <w:rPr>
          <w:rFonts w:ascii="Arial" w:hAnsi="Arial" w:cs="Arial"/>
          <w:sz w:val="24"/>
          <w:szCs w:val="24"/>
        </w:rPr>
        <w:t xml:space="preserve"> advertising</w:t>
      </w:r>
      <w:r w:rsidR="00515CA4">
        <w:rPr>
          <w:rFonts w:ascii="Arial" w:hAnsi="Arial" w:cs="Arial"/>
          <w:sz w:val="24"/>
          <w:szCs w:val="24"/>
        </w:rPr>
        <w:t xml:space="preserve">, </w:t>
      </w:r>
      <w:r w:rsidR="00CB21E0">
        <w:rPr>
          <w:rFonts w:ascii="Arial" w:hAnsi="Arial" w:cs="Arial"/>
          <w:sz w:val="24"/>
          <w:szCs w:val="24"/>
        </w:rPr>
        <w:t>is</w:t>
      </w:r>
      <w:r>
        <w:rPr>
          <w:rFonts w:ascii="Arial" w:hAnsi="Arial" w:cs="Arial"/>
          <w:sz w:val="24"/>
          <w:szCs w:val="24"/>
        </w:rPr>
        <w:t xml:space="preserve"> $</w:t>
      </w:r>
      <w:r w:rsidR="00750E3A">
        <w:rPr>
          <w:rFonts w:ascii="Arial" w:hAnsi="Arial" w:cs="Arial"/>
          <w:sz w:val="24"/>
          <w:szCs w:val="24"/>
        </w:rPr>
        <w:t>1,</w:t>
      </w:r>
      <w:r w:rsidR="00CB21E0">
        <w:rPr>
          <w:rFonts w:ascii="Arial" w:hAnsi="Arial" w:cs="Arial"/>
          <w:sz w:val="24"/>
          <w:szCs w:val="24"/>
        </w:rPr>
        <w:t>274</w:t>
      </w:r>
      <w:r w:rsidR="00750E3A">
        <w:rPr>
          <w:rFonts w:ascii="Arial" w:hAnsi="Arial" w:cs="Arial"/>
          <w:sz w:val="24"/>
          <w:szCs w:val="24"/>
        </w:rPr>
        <w:t>,000</w:t>
      </w:r>
      <w:r>
        <w:rPr>
          <w:rFonts w:ascii="Arial" w:hAnsi="Arial" w:cs="Arial"/>
          <w:sz w:val="24"/>
          <w:szCs w:val="24"/>
        </w:rPr>
        <w:t xml:space="preserve"> </w:t>
      </w:r>
      <w:r w:rsidR="00515CA4">
        <w:rPr>
          <w:rFonts w:ascii="Arial" w:hAnsi="Arial" w:cs="Arial"/>
          <w:sz w:val="24"/>
          <w:szCs w:val="24"/>
        </w:rPr>
        <w:t xml:space="preserve">for the 2011-12 financial </w:t>
      </w:r>
      <w:proofErr w:type="gramStart"/>
      <w:r w:rsidR="00515CA4">
        <w:rPr>
          <w:rFonts w:ascii="Arial" w:hAnsi="Arial" w:cs="Arial"/>
          <w:sz w:val="24"/>
          <w:szCs w:val="24"/>
        </w:rPr>
        <w:t>year</w:t>
      </w:r>
      <w:proofErr w:type="gramEnd"/>
      <w:r w:rsidR="00515CA4">
        <w:rPr>
          <w:rFonts w:ascii="Arial" w:hAnsi="Arial" w:cs="Arial"/>
          <w:sz w:val="24"/>
          <w:szCs w:val="24"/>
        </w:rPr>
        <w:t>.</w:t>
      </w:r>
    </w:p>
    <w:p w:rsidR="00F33F64" w:rsidRDefault="00F33F64" w:rsidP="00F33F64">
      <w:pPr>
        <w:spacing w:after="0" w:line="240" w:lineRule="auto"/>
        <w:rPr>
          <w:rFonts w:ascii="Arial" w:hAnsi="Arial" w:cs="Arial"/>
          <w:sz w:val="24"/>
          <w:szCs w:val="24"/>
        </w:rPr>
      </w:pPr>
    </w:p>
    <w:p w:rsidR="00093283" w:rsidRDefault="00093283" w:rsidP="00F33F64">
      <w:pPr>
        <w:spacing w:after="0" w:line="240" w:lineRule="auto"/>
        <w:rPr>
          <w:rFonts w:ascii="Arial" w:hAnsi="Arial" w:cs="Arial"/>
          <w:sz w:val="24"/>
          <w:szCs w:val="24"/>
        </w:rPr>
      </w:pPr>
    </w:p>
    <w:p w:rsidR="00490390"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63.</w:t>
      </w:r>
      <w:r w:rsidRPr="00685FBE">
        <w:rPr>
          <w:rFonts w:ascii="Arial" w:hAnsi="Arial" w:cs="Arial"/>
          <w:b/>
          <w:sz w:val="24"/>
          <w:szCs w:val="24"/>
        </w:rPr>
        <w:tab/>
      </w:r>
      <w:r w:rsidRPr="00685FBE">
        <w:rPr>
          <w:rFonts w:ascii="Arial" w:eastAsia="Times New Roman" w:hAnsi="Arial" w:cs="Arial"/>
          <w:b/>
          <w:sz w:val="24"/>
          <w:szCs w:val="24"/>
          <w:lang w:eastAsia="en-AU"/>
        </w:rPr>
        <w:t>How much is year to date expenditure?  Please breakdown into newspaper, radio and TV?</w:t>
      </w:r>
    </w:p>
    <w:p w:rsidR="00093283" w:rsidRPr="00685FBE" w:rsidRDefault="00093283" w:rsidP="00C55AB3">
      <w:pPr>
        <w:spacing w:after="0" w:line="240" w:lineRule="auto"/>
        <w:ind w:left="567" w:hanging="567"/>
        <w:rPr>
          <w:rFonts w:ascii="Arial" w:eastAsia="Times New Roman" w:hAnsi="Arial" w:cs="Arial"/>
          <w:b/>
          <w:sz w:val="24"/>
          <w:szCs w:val="24"/>
          <w:lang w:eastAsia="en-AU"/>
        </w:rPr>
      </w:pPr>
    </w:p>
    <w:p w:rsidR="00F33F64" w:rsidRDefault="00CB21E0" w:rsidP="00F33F64">
      <w:pPr>
        <w:spacing w:after="0" w:line="240" w:lineRule="auto"/>
        <w:ind w:left="567"/>
        <w:rPr>
          <w:rFonts w:ascii="Arial" w:hAnsi="Arial" w:cs="Arial"/>
          <w:sz w:val="24"/>
          <w:szCs w:val="24"/>
        </w:rPr>
      </w:pPr>
      <w:r>
        <w:rPr>
          <w:rFonts w:ascii="Arial" w:hAnsi="Arial" w:cs="Arial"/>
          <w:sz w:val="24"/>
          <w:szCs w:val="24"/>
        </w:rPr>
        <w:t>Expenditure as at 31 March 2012 breakdown is:</w:t>
      </w:r>
    </w:p>
    <w:tbl>
      <w:tblPr>
        <w:tblStyle w:val="TableGrid"/>
        <w:tblW w:w="0" w:type="auto"/>
        <w:tblInd w:w="567" w:type="dxa"/>
        <w:tblLayout w:type="fixed"/>
        <w:tblLook w:val="04A0"/>
      </w:tblPr>
      <w:tblGrid>
        <w:gridCol w:w="6204"/>
        <w:gridCol w:w="2693"/>
      </w:tblGrid>
      <w:tr w:rsidR="00515CA4" w:rsidTr="00750E3A">
        <w:tc>
          <w:tcPr>
            <w:tcW w:w="6204" w:type="dxa"/>
          </w:tcPr>
          <w:p w:rsidR="00515CA4" w:rsidRPr="00ED5C0D" w:rsidRDefault="00515CA4" w:rsidP="00750E3A">
            <w:pPr>
              <w:rPr>
                <w:rFonts w:ascii="Arial" w:hAnsi="Arial" w:cs="Arial"/>
                <w:sz w:val="24"/>
                <w:szCs w:val="24"/>
              </w:rPr>
            </w:pPr>
          </w:p>
        </w:tc>
        <w:tc>
          <w:tcPr>
            <w:tcW w:w="2693" w:type="dxa"/>
          </w:tcPr>
          <w:p w:rsidR="00515CA4" w:rsidRPr="001C7C6B" w:rsidRDefault="00515CA4" w:rsidP="001C7C6B">
            <w:pPr>
              <w:jc w:val="center"/>
              <w:rPr>
                <w:rFonts w:ascii="Arial" w:hAnsi="Arial" w:cs="Arial"/>
                <w:i/>
                <w:sz w:val="24"/>
                <w:szCs w:val="24"/>
              </w:rPr>
            </w:pPr>
            <w:r w:rsidRPr="001C7C6B">
              <w:rPr>
                <w:rFonts w:ascii="Arial" w:hAnsi="Arial" w:cs="Arial"/>
                <w:i/>
                <w:sz w:val="24"/>
                <w:szCs w:val="24"/>
              </w:rPr>
              <w:t>$</w:t>
            </w:r>
          </w:p>
        </w:tc>
      </w:tr>
      <w:tr w:rsidR="00515CA4" w:rsidTr="00750E3A">
        <w:tc>
          <w:tcPr>
            <w:tcW w:w="6204" w:type="dxa"/>
          </w:tcPr>
          <w:p w:rsidR="00515CA4" w:rsidRPr="00ED5C0D" w:rsidRDefault="00515CA4" w:rsidP="00093283">
            <w:pPr>
              <w:rPr>
                <w:rFonts w:ascii="Arial" w:hAnsi="Arial" w:cs="Arial"/>
                <w:sz w:val="24"/>
                <w:szCs w:val="24"/>
              </w:rPr>
            </w:pPr>
            <w:r>
              <w:rPr>
                <w:rFonts w:ascii="Arial" w:hAnsi="Arial" w:cs="Arial"/>
                <w:sz w:val="24"/>
                <w:szCs w:val="24"/>
              </w:rPr>
              <w:t>Newspaper</w:t>
            </w:r>
            <w:r w:rsidRPr="00ED5C0D">
              <w:rPr>
                <w:rFonts w:ascii="Arial" w:hAnsi="Arial" w:cs="Arial"/>
                <w:sz w:val="24"/>
                <w:szCs w:val="24"/>
              </w:rPr>
              <w:t xml:space="preserve"> </w:t>
            </w:r>
          </w:p>
        </w:tc>
        <w:tc>
          <w:tcPr>
            <w:tcW w:w="2693" w:type="dxa"/>
          </w:tcPr>
          <w:p w:rsidR="00515CA4" w:rsidRPr="00ED5C0D" w:rsidRDefault="001C7C6B" w:rsidP="00750E3A">
            <w:pPr>
              <w:jc w:val="right"/>
              <w:rPr>
                <w:rFonts w:ascii="Arial" w:hAnsi="Arial" w:cs="Arial"/>
                <w:sz w:val="24"/>
                <w:szCs w:val="24"/>
              </w:rPr>
            </w:pPr>
            <w:r>
              <w:rPr>
                <w:rFonts w:ascii="Arial" w:hAnsi="Arial" w:cs="Arial"/>
                <w:sz w:val="24"/>
                <w:szCs w:val="24"/>
              </w:rPr>
              <w:t>416,939</w:t>
            </w:r>
          </w:p>
        </w:tc>
      </w:tr>
      <w:tr w:rsidR="00515CA4" w:rsidTr="00750E3A">
        <w:tc>
          <w:tcPr>
            <w:tcW w:w="6204" w:type="dxa"/>
          </w:tcPr>
          <w:p w:rsidR="00515CA4" w:rsidRPr="00ED5C0D" w:rsidRDefault="00515CA4" w:rsidP="00750E3A">
            <w:pPr>
              <w:rPr>
                <w:rFonts w:ascii="Arial" w:hAnsi="Arial" w:cs="Arial"/>
                <w:sz w:val="24"/>
                <w:szCs w:val="24"/>
              </w:rPr>
            </w:pPr>
            <w:r>
              <w:rPr>
                <w:rFonts w:ascii="Arial" w:hAnsi="Arial" w:cs="Arial"/>
                <w:sz w:val="24"/>
                <w:szCs w:val="24"/>
              </w:rPr>
              <w:t>Radio</w:t>
            </w:r>
          </w:p>
        </w:tc>
        <w:tc>
          <w:tcPr>
            <w:tcW w:w="2693" w:type="dxa"/>
          </w:tcPr>
          <w:p w:rsidR="00515CA4" w:rsidRPr="00ED5C0D" w:rsidRDefault="001C7C6B" w:rsidP="00750E3A">
            <w:pPr>
              <w:jc w:val="right"/>
              <w:rPr>
                <w:rFonts w:ascii="Arial" w:hAnsi="Arial" w:cs="Arial"/>
                <w:sz w:val="24"/>
                <w:szCs w:val="24"/>
              </w:rPr>
            </w:pPr>
            <w:r>
              <w:rPr>
                <w:rFonts w:ascii="Arial" w:hAnsi="Arial" w:cs="Arial"/>
                <w:sz w:val="24"/>
                <w:szCs w:val="24"/>
              </w:rPr>
              <w:t>26,340</w:t>
            </w:r>
          </w:p>
        </w:tc>
      </w:tr>
      <w:tr w:rsidR="00515CA4" w:rsidTr="00750E3A">
        <w:tc>
          <w:tcPr>
            <w:tcW w:w="6204" w:type="dxa"/>
          </w:tcPr>
          <w:p w:rsidR="00515CA4" w:rsidRPr="00ED5C0D" w:rsidRDefault="00515CA4" w:rsidP="00750E3A">
            <w:pPr>
              <w:rPr>
                <w:rFonts w:ascii="Arial" w:hAnsi="Arial" w:cs="Arial"/>
                <w:sz w:val="24"/>
                <w:szCs w:val="24"/>
              </w:rPr>
            </w:pPr>
            <w:r>
              <w:rPr>
                <w:rFonts w:ascii="Arial" w:hAnsi="Arial" w:cs="Arial"/>
                <w:sz w:val="24"/>
                <w:szCs w:val="24"/>
              </w:rPr>
              <w:t>Television</w:t>
            </w:r>
          </w:p>
        </w:tc>
        <w:tc>
          <w:tcPr>
            <w:tcW w:w="2693" w:type="dxa"/>
          </w:tcPr>
          <w:p w:rsidR="00515CA4" w:rsidRPr="00ED5C0D" w:rsidRDefault="001C7C6B" w:rsidP="00750E3A">
            <w:pPr>
              <w:jc w:val="right"/>
              <w:rPr>
                <w:rFonts w:ascii="Arial" w:hAnsi="Arial" w:cs="Arial"/>
                <w:sz w:val="24"/>
                <w:szCs w:val="24"/>
              </w:rPr>
            </w:pPr>
            <w:r>
              <w:rPr>
                <w:rFonts w:ascii="Arial" w:hAnsi="Arial" w:cs="Arial"/>
                <w:sz w:val="24"/>
                <w:szCs w:val="24"/>
              </w:rPr>
              <w:t>67,617</w:t>
            </w:r>
          </w:p>
        </w:tc>
      </w:tr>
      <w:tr w:rsidR="00515CA4" w:rsidTr="00750E3A">
        <w:tc>
          <w:tcPr>
            <w:tcW w:w="6204" w:type="dxa"/>
          </w:tcPr>
          <w:p w:rsidR="00515CA4" w:rsidRPr="00ED5C0D" w:rsidRDefault="00515CA4" w:rsidP="00750E3A">
            <w:pPr>
              <w:rPr>
                <w:rFonts w:ascii="Arial" w:hAnsi="Arial" w:cs="Arial"/>
                <w:sz w:val="24"/>
                <w:szCs w:val="24"/>
              </w:rPr>
            </w:pPr>
            <w:r>
              <w:rPr>
                <w:rFonts w:ascii="Arial" w:hAnsi="Arial" w:cs="Arial"/>
                <w:sz w:val="24"/>
                <w:szCs w:val="24"/>
              </w:rPr>
              <w:t>Other advertising</w:t>
            </w:r>
            <w:r w:rsidR="001C7C6B">
              <w:rPr>
                <w:rFonts w:ascii="Arial" w:hAnsi="Arial" w:cs="Arial"/>
                <w:sz w:val="24"/>
                <w:szCs w:val="24"/>
              </w:rPr>
              <w:t xml:space="preserve"> </w:t>
            </w:r>
            <w:r w:rsidR="001C7C6B" w:rsidRPr="001C7C6B">
              <w:rPr>
                <w:rFonts w:ascii="Arial" w:hAnsi="Arial" w:cs="Arial"/>
                <w:sz w:val="24"/>
                <w:szCs w:val="24"/>
                <w:vertAlign w:val="superscript"/>
              </w:rPr>
              <w:t>1</w:t>
            </w:r>
          </w:p>
        </w:tc>
        <w:tc>
          <w:tcPr>
            <w:tcW w:w="2693" w:type="dxa"/>
          </w:tcPr>
          <w:p w:rsidR="00515CA4" w:rsidRPr="00ED5C0D" w:rsidRDefault="001C7C6B" w:rsidP="00750E3A">
            <w:pPr>
              <w:jc w:val="right"/>
              <w:rPr>
                <w:rFonts w:ascii="Arial" w:hAnsi="Arial" w:cs="Arial"/>
                <w:sz w:val="24"/>
                <w:szCs w:val="24"/>
              </w:rPr>
            </w:pPr>
            <w:r>
              <w:rPr>
                <w:rFonts w:ascii="Arial" w:hAnsi="Arial" w:cs="Arial"/>
                <w:sz w:val="24"/>
                <w:szCs w:val="24"/>
              </w:rPr>
              <w:t>35,641</w:t>
            </w:r>
          </w:p>
        </w:tc>
      </w:tr>
      <w:tr w:rsidR="00515CA4" w:rsidTr="00750E3A">
        <w:tc>
          <w:tcPr>
            <w:tcW w:w="6204" w:type="dxa"/>
          </w:tcPr>
          <w:p w:rsidR="00515CA4" w:rsidRPr="00ED5C0D" w:rsidRDefault="00515CA4" w:rsidP="00750E3A">
            <w:pPr>
              <w:rPr>
                <w:rFonts w:ascii="Arial" w:hAnsi="Arial" w:cs="Arial"/>
                <w:sz w:val="24"/>
                <w:szCs w:val="24"/>
              </w:rPr>
            </w:pPr>
            <w:r>
              <w:rPr>
                <w:rFonts w:ascii="Arial" w:hAnsi="Arial" w:cs="Arial"/>
                <w:sz w:val="24"/>
                <w:szCs w:val="24"/>
              </w:rPr>
              <w:t>Recruitment Advertising</w:t>
            </w:r>
          </w:p>
        </w:tc>
        <w:tc>
          <w:tcPr>
            <w:tcW w:w="2693" w:type="dxa"/>
          </w:tcPr>
          <w:p w:rsidR="00515CA4" w:rsidRPr="00ED5C0D" w:rsidRDefault="00515CA4" w:rsidP="00750E3A">
            <w:pPr>
              <w:jc w:val="right"/>
              <w:rPr>
                <w:rFonts w:ascii="Arial" w:hAnsi="Arial" w:cs="Arial"/>
                <w:sz w:val="24"/>
                <w:szCs w:val="24"/>
              </w:rPr>
            </w:pPr>
            <w:r>
              <w:rPr>
                <w:rFonts w:ascii="Arial" w:hAnsi="Arial" w:cs="Arial"/>
                <w:sz w:val="24"/>
                <w:szCs w:val="24"/>
              </w:rPr>
              <w:t>492,584</w:t>
            </w:r>
          </w:p>
        </w:tc>
      </w:tr>
      <w:tr w:rsidR="00515CA4" w:rsidRPr="00163867" w:rsidTr="00750E3A">
        <w:tc>
          <w:tcPr>
            <w:tcW w:w="6204" w:type="dxa"/>
          </w:tcPr>
          <w:p w:rsidR="00515CA4" w:rsidRPr="00163867" w:rsidRDefault="00515CA4" w:rsidP="00750E3A">
            <w:pPr>
              <w:rPr>
                <w:rFonts w:ascii="Arial" w:hAnsi="Arial" w:cs="Arial"/>
                <w:b/>
                <w:sz w:val="24"/>
                <w:szCs w:val="24"/>
              </w:rPr>
            </w:pPr>
            <w:r>
              <w:rPr>
                <w:rFonts w:ascii="Arial" w:hAnsi="Arial" w:cs="Arial"/>
                <w:b/>
                <w:sz w:val="24"/>
                <w:szCs w:val="24"/>
              </w:rPr>
              <w:t>TOTAL</w:t>
            </w:r>
          </w:p>
        </w:tc>
        <w:tc>
          <w:tcPr>
            <w:tcW w:w="2693" w:type="dxa"/>
          </w:tcPr>
          <w:p w:rsidR="001C7C6B" w:rsidRPr="00163867" w:rsidRDefault="00515CA4" w:rsidP="001C7C6B">
            <w:pPr>
              <w:jc w:val="right"/>
              <w:rPr>
                <w:rFonts w:ascii="Arial" w:hAnsi="Arial" w:cs="Arial"/>
                <w:b/>
                <w:sz w:val="24"/>
                <w:szCs w:val="24"/>
              </w:rPr>
            </w:pPr>
            <w:r w:rsidRPr="00163867">
              <w:rPr>
                <w:rFonts w:ascii="Arial" w:hAnsi="Arial" w:cs="Arial"/>
                <w:b/>
                <w:sz w:val="24"/>
                <w:szCs w:val="24"/>
              </w:rPr>
              <w:t>1,</w:t>
            </w:r>
            <w:r w:rsidR="001C7C6B">
              <w:rPr>
                <w:rFonts w:ascii="Arial" w:hAnsi="Arial" w:cs="Arial"/>
                <w:b/>
                <w:sz w:val="24"/>
                <w:szCs w:val="24"/>
              </w:rPr>
              <w:t>039</w:t>
            </w:r>
            <w:r w:rsidRPr="00163867">
              <w:rPr>
                <w:rFonts w:ascii="Arial" w:hAnsi="Arial" w:cs="Arial"/>
                <w:b/>
                <w:sz w:val="24"/>
                <w:szCs w:val="24"/>
              </w:rPr>
              <w:t>,</w:t>
            </w:r>
            <w:r w:rsidR="001C7C6B">
              <w:rPr>
                <w:rFonts w:ascii="Arial" w:hAnsi="Arial" w:cs="Arial"/>
                <w:b/>
                <w:sz w:val="24"/>
                <w:szCs w:val="24"/>
              </w:rPr>
              <w:t>120</w:t>
            </w:r>
          </w:p>
        </w:tc>
      </w:tr>
    </w:tbl>
    <w:p w:rsidR="00515CA4" w:rsidRDefault="00515CA4" w:rsidP="00F33F64">
      <w:pPr>
        <w:spacing w:after="0" w:line="240" w:lineRule="auto"/>
        <w:ind w:left="567"/>
        <w:rPr>
          <w:rFonts w:ascii="Arial" w:hAnsi="Arial" w:cs="Arial"/>
          <w:sz w:val="24"/>
          <w:szCs w:val="24"/>
        </w:rPr>
      </w:pPr>
    </w:p>
    <w:p w:rsidR="00CF78B6" w:rsidRPr="001C04C2" w:rsidRDefault="001C7C6B" w:rsidP="001C7C6B">
      <w:pPr>
        <w:tabs>
          <w:tab w:val="left" w:pos="851"/>
        </w:tabs>
        <w:spacing w:after="0" w:line="240" w:lineRule="auto"/>
        <w:ind w:left="567"/>
        <w:rPr>
          <w:rFonts w:ascii="Arial" w:hAnsi="Arial" w:cs="Arial"/>
          <w:sz w:val="20"/>
          <w:szCs w:val="20"/>
        </w:rPr>
      </w:pPr>
      <w:r>
        <w:rPr>
          <w:rFonts w:ascii="Arial" w:hAnsi="Arial" w:cs="Arial"/>
          <w:sz w:val="20"/>
          <w:szCs w:val="20"/>
        </w:rPr>
        <w:t>1.</w:t>
      </w:r>
      <w:r>
        <w:rPr>
          <w:rFonts w:ascii="Arial" w:hAnsi="Arial" w:cs="Arial"/>
          <w:sz w:val="20"/>
          <w:szCs w:val="20"/>
        </w:rPr>
        <w:tab/>
      </w:r>
      <w:r w:rsidR="00CF78B6" w:rsidRPr="001C04C2">
        <w:rPr>
          <w:rFonts w:ascii="Arial" w:hAnsi="Arial" w:cs="Arial"/>
          <w:sz w:val="20"/>
          <w:szCs w:val="20"/>
        </w:rPr>
        <w:t>Other advertising includes magazines and online.</w:t>
      </w:r>
    </w:p>
    <w:p w:rsidR="00F33F64" w:rsidRDefault="00F33F64" w:rsidP="00F33F64">
      <w:pPr>
        <w:spacing w:after="0" w:line="240" w:lineRule="auto"/>
        <w:rPr>
          <w:rFonts w:ascii="Arial" w:hAnsi="Arial" w:cs="Arial"/>
          <w:sz w:val="24"/>
          <w:szCs w:val="24"/>
        </w:rPr>
      </w:pPr>
    </w:p>
    <w:p w:rsidR="00F33F64" w:rsidRDefault="00F33F64" w:rsidP="00F33F64">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64.</w:t>
      </w:r>
      <w:r w:rsidRPr="00685FBE">
        <w:rPr>
          <w:rFonts w:ascii="Arial" w:hAnsi="Arial" w:cs="Arial"/>
          <w:b/>
          <w:sz w:val="24"/>
          <w:szCs w:val="24"/>
        </w:rPr>
        <w:tab/>
      </w:r>
      <w:r w:rsidRPr="00685FBE">
        <w:rPr>
          <w:rFonts w:ascii="Arial" w:eastAsia="Times New Roman" w:hAnsi="Arial" w:cs="Arial"/>
          <w:b/>
          <w:sz w:val="24"/>
          <w:szCs w:val="24"/>
          <w:lang w:eastAsia="en-AU"/>
        </w:rPr>
        <w:t xml:space="preserve">What advertising campaigns have been undertaken or will be undertaken by the department in 2011-2012 financial </w:t>
      </w:r>
      <w:proofErr w:type="gramStart"/>
      <w:r w:rsidRPr="00685FBE">
        <w:rPr>
          <w:rFonts w:ascii="Arial" w:eastAsia="Times New Roman" w:hAnsi="Arial" w:cs="Arial"/>
          <w:b/>
          <w:sz w:val="24"/>
          <w:szCs w:val="24"/>
          <w:lang w:eastAsia="en-AU"/>
        </w:rPr>
        <w:t>year</w:t>
      </w:r>
      <w:proofErr w:type="gramEnd"/>
      <w:r w:rsidRPr="00685FBE">
        <w:rPr>
          <w:rFonts w:ascii="Arial" w:eastAsia="Times New Roman" w:hAnsi="Arial" w:cs="Arial"/>
          <w:b/>
          <w:sz w:val="24"/>
          <w:szCs w:val="24"/>
          <w:lang w:eastAsia="en-AU"/>
        </w:rPr>
        <w:t>?</w:t>
      </w:r>
    </w:p>
    <w:p w:rsidR="00F33F64" w:rsidRDefault="00F33F64" w:rsidP="00017BBB">
      <w:pPr>
        <w:spacing w:after="0" w:line="240" w:lineRule="auto"/>
        <w:ind w:left="567"/>
        <w:rPr>
          <w:rFonts w:ascii="Arial" w:hAnsi="Arial" w:cs="Arial"/>
          <w:sz w:val="24"/>
          <w:szCs w:val="24"/>
        </w:rPr>
      </w:pPr>
    </w:p>
    <w:p w:rsidR="00CF78B6" w:rsidRDefault="00CF78B6" w:rsidP="00017BBB">
      <w:pPr>
        <w:numPr>
          <w:ilvl w:val="0"/>
          <w:numId w:val="19"/>
        </w:numPr>
        <w:tabs>
          <w:tab w:val="clear" w:pos="720"/>
          <w:tab w:val="num" w:pos="360"/>
        </w:tabs>
        <w:spacing w:after="0" w:line="240" w:lineRule="auto"/>
        <w:ind w:left="1134" w:hanging="567"/>
        <w:rPr>
          <w:rFonts w:ascii="Arial" w:hAnsi="Arial" w:cs="Arial"/>
          <w:sz w:val="24"/>
          <w:szCs w:val="24"/>
        </w:rPr>
      </w:pPr>
      <w:r w:rsidRPr="00ED5C0D">
        <w:rPr>
          <w:rFonts w:ascii="Arial" w:hAnsi="Arial" w:cs="Arial"/>
          <w:b/>
          <w:sz w:val="24"/>
          <w:szCs w:val="24"/>
        </w:rPr>
        <w:t xml:space="preserve">Teacher and Principal Recruitment - </w:t>
      </w:r>
      <w:r w:rsidRPr="00ED5C0D">
        <w:rPr>
          <w:rFonts w:ascii="Arial" w:hAnsi="Arial" w:cs="Arial"/>
          <w:sz w:val="24"/>
          <w:szCs w:val="24"/>
        </w:rPr>
        <w:t>for the recruitment of suitably qualified teachers and principals for urban and remote Territory schools (including Teaching in the Territory and Teach Remote).</w:t>
      </w:r>
    </w:p>
    <w:p w:rsidR="00CF78B6" w:rsidRPr="00ED5C0D" w:rsidRDefault="00CF78B6" w:rsidP="00017BBB">
      <w:pPr>
        <w:spacing w:after="0" w:line="240" w:lineRule="auto"/>
        <w:ind w:left="567"/>
        <w:rPr>
          <w:rFonts w:ascii="Arial" w:hAnsi="Arial" w:cs="Arial"/>
          <w:sz w:val="24"/>
          <w:szCs w:val="24"/>
        </w:rPr>
      </w:pPr>
    </w:p>
    <w:p w:rsidR="00CF78B6" w:rsidRPr="00CF78B6" w:rsidRDefault="00CF78B6" w:rsidP="00017BBB">
      <w:pPr>
        <w:numPr>
          <w:ilvl w:val="0"/>
          <w:numId w:val="19"/>
        </w:numPr>
        <w:tabs>
          <w:tab w:val="clear" w:pos="720"/>
          <w:tab w:val="num" w:pos="360"/>
        </w:tabs>
        <w:spacing w:after="0" w:line="240" w:lineRule="auto"/>
        <w:ind w:left="1134" w:hanging="567"/>
        <w:rPr>
          <w:rFonts w:ascii="Arial" w:hAnsi="Arial" w:cs="Arial"/>
          <w:sz w:val="24"/>
          <w:szCs w:val="24"/>
        </w:rPr>
      </w:pPr>
      <w:r w:rsidRPr="00ED5C0D">
        <w:rPr>
          <w:rFonts w:ascii="Arial" w:hAnsi="Arial" w:cs="Arial"/>
          <w:b/>
          <w:sz w:val="24"/>
          <w:szCs w:val="24"/>
        </w:rPr>
        <w:t>Every Child</w:t>
      </w:r>
      <w:r w:rsidR="00017BBB">
        <w:rPr>
          <w:rFonts w:ascii="Arial" w:hAnsi="Arial" w:cs="Arial"/>
          <w:b/>
          <w:sz w:val="24"/>
          <w:szCs w:val="24"/>
        </w:rPr>
        <w:t>,</w:t>
      </w:r>
      <w:r w:rsidRPr="00ED5C0D">
        <w:rPr>
          <w:rFonts w:ascii="Arial" w:hAnsi="Arial" w:cs="Arial"/>
          <w:b/>
          <w:sz w:val="24"/>
          <w:szCs w:val="24"/>
        </w:rPr>
        <w:t xml:space="preserve"> Every Day Campaign - </w:t>
      </w:r>
      <w:r w:rsidRPr="00ED5C0D">
        <w:rPr>
          <w:rFonts w:ascii="Arial" w:hAnsi="Arial" w:cs="Arial"/>
          <w:sz w:val="24"/>
          <w:szCs w:val="24"/>
        </w:rPr>
        <w:t>to continue to inform parents of their responsibility and raise awareness of compulsory school attendance across the NT.</w:t>
      </w:r>
    </w:p>
    <w:p w:rsidR="00CF78B6" w:rsidRPr="00CF78B6" w:rsidRDefault="00CF78B6" w:rsidP="00017BBB">
      <w:pPr>
        <w:spacing w:after="0" w:line="240" w:lineRule="auto"/>
        <w:ind w:left="567"/>
        <w:rPr>
          <w:rFonts w:ascii="Arial" w:hAnsi="Arial" w:cs="Arial"/>
          <w:sz w:val="24"/>
          <w:szCs w:val="24"/>
        </w:rPr>
      </w:pPr>
    </w:p>
    <w:p w:rsidR="00CF78B6" w:rsidRDefault="00CF78B6" w:rsidP="00017BBB">
      <w:pPr>
        <w:numPr>
          <w:ilvl w:val="0"/>
          <w:numId w:val="19"/>
        </w:numPr>
        <w:tabs>
          <w:tab w:val="clear" w:pos="720"/>
          <w:tab w:val="num" w:pos="360"/>
        </w:tabs>
        <w:spacing w:after="0" w:line="240" w:lineRule="auto"/>
        <w:ind w:left="1134" w:hanging="567"/>
        <w:rPr>
          <w:rFonts w:ascii="Arial" w:hAnsi="Arial" w:cs="Arial"/>
          <w:sz w:val="24"/>
          <w:szCs w:val="24"/>
        </w:rPr>
      </w:pPr>
      <w:r w:rsidRPr="00ED5C0D">
        <w:rPr>
          <w:rFonts w:ascii="Arial" w:hAnsi="Arial" w:cs="Arial"/>
          <w:b/>
          <w:sz w:val="24"/>
          <w:szCs w:val="24"/>
        </w:rPr>
        <w:t xml:space="preserve">School Matters - </w:t>
      </w:r>
      <w:r w:rsidRPr="00ED5C0D">
        <w:rPr>
          <w:rFonts w:ascii="Arial" w:hAnsi="Arial" w:cs="Arial"/>
          <w:sz w:val="24"/>
          <w:szCs w:val="24"/>
        </w:rPr>
        <w:t>NT News educational and topical stories which promote literacy and computing skills in the classroom aimed at Year 7-9 students.</w:t>
      </w:r>
    </w:p>
    <w:p w:rsidR="00CF78B6" w:rsidRPr="00ED5C0D" w:rsidRDefault="00CF78B6" w:rsidP="00017BBB">
      <w:pPr>
        <w:spacing w:after="0" w:line="240" w:lineRule="auto"/>
        <w:ind w:left="567"/>
        <w:rPr>
          <w:rFonts w:ascii="Arial" w:hAnsi="Arial" w:cs="Arial"/>
          <w:sz w:val="24"/>
          <w:szCs w:val="24"/>
        </w:rPr>
      </w:pPr>
    </w:p>
    <w:p w:rsidR="00CF78B6" w:rsidRDefault="00CF78B6" w:rsidP="00017BBB">
      <w:pPr>
        <w:numPr>
          <w:ilvl w:val="0"/>
          <w:numId w:val="19"/>
        </w:numPr>
        <w:tabs>
          <w:tab w:val="clear" w:pos="720"/>
          <w:tab w:val="num" w:pos="360"/>
        </w:tabs>
        <w:spacing w:after="0" w:line="240" w:lineRule="auto"/>
        <w:ind w:left="1134" w:hanging="567"/>
        <w:rPr>
          <w:rFonts w:ascii="Arial" w:hAnsi="Arial" w:cs="Arial"/>
          <w:sz w:val="24"/>
          <w:szCs w:val="24"/>
        </w:rPr>
      </w:pPr>
      <w:r w:rsidRPr="00ED5C0D">
        <w:rPr>
          <w:rFonts w:ascii="Arial" w:hAnsi="Arial" w:cs="Arial"/>
          <w:b/>
          <w:sz w:val="24"/>
          <w:szCs w:val="24"/>
        </w:rPr>
        <w:t xml:space="preserve">Scholarships - </w:t>
      </w:r>
      <w:r w:rsidRPr="00ED5C0D">
        <w:rPr>
          <w:rFonts w:ascii="Arial" w:hAnsi="Arial" w:cs="Arial"/>
          <w:sz w:val="24"/>
          <w:szCs w:val="24"/>
        </w:rPr>
        <w:t>to promote teaching scholarships and other workforce development support for future teachers in the Northern Territory.</w:t>
      </w:r>
    </w:p>
    <w:p w:rsidR="00CF78B6" w:rsidRPr="00ED5C0D" w:rsidRDefault="00CF78B6" w:rsidP="00017BBB">
      <w:pPr>
        <w:spacing w:after="0" w:line="240" w:lineRule="auto"/>
        <w:ind w:left="567"/>
        <w:rPr>
          <w:rFonts w:ascii="Arial" w:hAnsi="Arial" w:cs="Arial"/>
          <w:sz w:val="24"/>
          <w:szCs w:val="24"/>
        </w:rPr>
      </w:pPr>
    </w:p>
    <w:p w:rsidR="00CF78B6" w:rsidRPr="00ED5C0D" w:rsidRDefault="00CF78B6" w:rsidP="00017BBB">
      <w:pPr>
        <w:numPr>
          <w:ilvl w:val="0"/>
          <w:numId w:val="19"/>
        </w:numPr>
        <w:tabs>
          <w:tab w:val="clear" w:pos="720"/>
          <w:tab w:val="num" w:pos="360"/>
        </w:tabs>
        <w:spacing w:after="0" w:line="240" w:lineRule="auto"/>
        <w:ind w:left="1134" w:hanging="567"/>
        <w:rPr>
          <w:rFonts w:ascii="Arial" w:hAnsi="Arial" w:cs="Arial"/>
          <w:sz w:val="24"/>
          <w:szCs w:val="24"/>
        </w:rPr>
      </w:pPr>
      <w:r w:rsidRPr="00ED5C0D">
        <w:rPr>
          <w:rFonts w:ascii="Arial" w:hAnsi="Arial" w:cs="Arial"/>
          <w:b/>
          <w:sz w:val="24"/>
          <w:szCs w:val="24"/>
        </w:rPr>
        <w:t xml:space="preserve">Back to School Payment </w:t>
      </w:r>
      <w:r w:rsidR="00C35FF0">
        <w:rPr>
          <w:rFonts w:ascii="Arial" w:hAnsi="Arial" w:cs="Arial"/>
          <w:b/>
          <w:sz w:val="24"/>
          <w:szCs w:val="24"/>
        </w:rPr>
        <w:t xml:space="preserve">- </w:t>
      </w:r>
      <w:r w:rsidRPr="00ED5C0D">
        <w:rPr>
          <w:rFonts w:ascii="Arial" w:hAnsi="Arial" w:cs="Arial"/>
          <w:sz w:val="24"/>
          <w:szCs w:val="24"/>
        </w:rPr>
        <w:t>to inform parents about the availability of a Back to School payment to assist with costs involved in students returning to school.</w:t>
      </w:r>
    </w:p>
    <w:p w:rsidR="00F33F64" w:rsidRDefault="00F33F64" w:rsidP="00017BBB">
      <w:pPr>
        <w:spacing w:after="0" w:line="240" w:lineRule="auto"/>
        <w:rPr>
          <w:rFonts w:ascii="Arial" w:hAnsi="Arial" w:cs="Arial"/>
          <w:sz w:val="24"/>
          <w:szCs w:val="24"/>
        </w:rPr>
      </w:pPr>
    </w:p>
    <w:p w:rsidR="00490390" w:rsidRPr="00685FBE" w:rsidRDefault="00490390" w:rsidP="00C55AB3">
      <w:pPr>
        <w:spacing w:after="0" w:line="240" w:lineRule="auto"/>
        <w:ind w:left="567" w:hanging="567"/>
        <w:rPr>
          <w:rFonts w:ascii="Arial" w:eastAsia="Times New Roman" w:hAnsi="Arial" w:cs="Arial"/>
          <w:b/>
          <w:sz w:val="24"/>
          <w:szCs w:val="24"/>
          <w:lang w:eastAsia="en-AU"/>
        </w:rPr>
      </w:pPr>
      <w:r w:rsidRPr="00685FBE">
        <w:rPr>
          <w:rFonts w:ascii="Arial" w:hAnsi="Arial" w:cs="Arial"/>
          <w:b/>
          <w:sz w:val="24"/>
          <w:szCs w:val="24"/>
        </w:rPr>
        <w:t>65.</w:t>
      </w:r>
      <w:r w:rsidRPr="00685FBE">
        <w:rPr>
          <w:rFonts w:ascii="Arial" w:hAnsi="Arial" w:cs="Arial"/>
          <w:b/>
          <w:sz w:val="24"/>
          <w:szCs w:val="24"/>
        </w:rPr>
        <w:tab/>
      </w:r>
      <w:proofErr w:type="gramStart"/>
      <w:r w:rsidRPr="00685FBE">
        <w:rPr>
          <w:rFonts w:ascii="Arial" w:eastAsia="Times New Roman" w:hAnsi="Arial" w:cs="Arial"/>
          <w:b/>
          <w:sz w:val="24"/>
          <w:szCs w:val="24"/>
          <w:lang w:eastAsia="en-AU"/>
        </w:rPr>
        <w:t>From</w:t>
      </w:r>
      <w:proofErr w:type="gramEnd"/>
      <w:r w:rsidRPr="00685FBE">
        <w:rPr>
          <w:rFonts w:ascii="Arial" w:eastAsia="Times New Roman" w:hAnsi="Arial" w:cs="Arial"/>
          <w:b/>
          <w:sz w:val="24"/>
          <w:szCs w:val="24"/>
          <w:lang w:eastAsia="en-AU"/>
        </w:rPr>
        <w:t xml:space="preserve"> 01 July 2011 to 31 March 2012, how many consultancies were let in the year, at what cost, how many were NT firms and how many interstate and what was the value of those intra-territory and those interstate?</w:t>
      </w:r>
    </w:p>
    <w:p w:rsidR="00685FBE" w:rsidRDefault="00685FBE" w:rsidP="00685FBE">
      <w:pPr>
        <w:spacing w:after="0" w:line="240" w:lineRule="auto"/>
        <w:ind w:left="567"/>
        <w:rPr>
          <w:rFonts w:ascii="Arial" w:hAnsi="Arial" w:cs="Arial"/>
          <w:sz w:val="24"/>
          <w:szCs w:val="24"/>
        </w:rPr>
      </w:pPr>
    </w:p>
    <w:p w:rsidR="003111F3" w:rsidRPr="00C55AB3" w:rsidRDefault="00D731FC" w:rsidP="001C04C2">
      <w:pPr>
        <w:spacing w:after="0" w:line="240" w:lineRule="auto"/>
        <w:ind w:left="567"/>
        <w:rPr>
          <w:rFonts w:ascii="Arial" w:hAnsi="Arial" w:cs="Arial"/>
          <w:sz w:val="24"/>
          <w:szCs w:val="24"/>
        </w:rPr>
      </w:pPr>
      <w:r>
        <w:rPr>
          <w:rFonts w:ascii="Arial" w:hAnsi="Arial" w:cs="Arial"/>
          <w:sz w:val="24"/>
          <w:szCs w:val="24"/>
        </w:rPr>
        <w:t xml:space="preserve">There were no consultancies </w:t>
      </w:r>
      <w:r w:rsidRPr="00772773">
        <w:rPr>
          <w:rFonts w:ascii="Arial" w:hAnsi="Arial" w:cs="Arial"/>
          <w:sz w:val="24"/>
          <w:szCs w:val="24"/>
        </w:rPr>
        <w:t>for advertising</w:t>
      </w:r>
      <w:r>
        <w:rPr>
          <w:rFonts w:ascii="Arial" w:hAnsi="Arial" w:cs="Arial"/>
          <w:sz w:val="24"/>
          <w:szCs w:val="24"/>
        </w:rPr>
        <w:t>.</w:t>
      </w:r>
    </w:p>
    <w:sectPr w:rsidR="003111F3" w:rsidRPr="00C55AB3" w:rsidSect="00C55AB3">
      <w:headerReference w:type="default"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E3A" w:rsidRDefault="00750E3A" w:rsidP="002A0BF8">
      <w:pPr>
        <w:spacing w:after="0" w:line="240" w:lineRule="auto"/>
      </w:pPr>
      <w:r>
        <w:separator/>
      </w:r>
    </w:p>
  </w:endnote>
  <w:endnote w:type="continuationSeparator" w:id="0">
    <w:p w:rsidR="00750E3A" w:rsidRDefault="00750E3A" w:rsidP="002A0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3A" w:rsidRDefault="00750E3A">
    <w:pPr>
      <w:pStyle w:val="Footer"/>
      <w:jc w:val="center"/>
      <w:rPr>
        <w:rFonts w:ascii="Arial" w:hAnsi="Arial" w:cs="Arial"/>
        <w:sz w:val="24"/>
        <w:szCs w:val="24"/>
      </w:rPr>
    </w:pPr>
  </w:p>
  <w:p w:rsidR="00750E3A" w:rsidRPr="00C55AB3" w:rsidRDefault="008B3035">
    <w:pPr>
      <w:pStyle w:val="Footer"/>
      <w:jc w:val="center"/>
      <w:rPr>
        <w:rFonts w:ascii="Arial" w:hAnsi="Arial" w:cs="Arial"/>
        <w:sz w:val="24"/>
        <w:szCs w:val="24"/>
      </w:rPr>
    </w:pPr>
    <w:sdt>
      <w:sdtPr>
        <w:rPr>
          <w:rFonts w:ascii="Arial" w:hAnsi="Arial" w:cs="Arial"/>
          <w:sz w:val="24"/>
          <w:szCs w:val="24"/>
        </w:rPr>
        <w:id w:val="644706216"/>
        <w:docPartObj>
          <w:docPartGallery w:val="Page Numbers (Bottom of Page)"/>
          <w:docPartUnique/>
        </w:docPartObj>
      </w:sdtPr>
      <w:sdtEndPr>
        <w:rPr>
          <w:noProof/>
        </w:rPr>
      </w:sdtEndPr>
      <w:sdtContent>
        <w:r w:rsidRPr="00C55AB3">
          <w:rPr>
            <w:rFonts w:ascii="Arial" w:hAnsi="Arial" w:cs="Arial"/>
            <w:sz w:val="24"/>
            <w:szCs w:val="24"/>
          </w:rPr>
          <w:fldChar w:fldCharType="begin"/>
        </w:r>
        <w:r w:rsidR="00750E3A" w:rsidRPr="00C55AB3">
          <w:rPr>
            <w:rFonts w:ascii="Arial" w:hAnsi="Arial" w:cs="Arial"/>
            <w:sz w:val="24"/>
            <w:szCs w:val="24"/>
          </w:rPr>
          <w:instrText xml:space="preserve"> PAGE   \* MERGEFORMAT </w:instrText>
        </w:r>
        <w:r w:rsidRPr="00C55AB3">
          <w:rPr>
            <w:rFonts w:ascii="Arial" w:hAnsi="Arial" w:cs="Arial"/>
            <w:sz w:val="24"/>
            <w:szCs w:val="24"/>
          </w:rPr>
          <w:fldChar w:fldCharType="separate"/>
        </w:r>
        <w:r w:rsidR="004D0D63">
          <w:rPr>
            <w:rFonts w:ascii="Arial" w:hAnsi="Arial" w:cs="Arial"/>
            <w:noProof/>
            <w:sz w:val="24"/>
            <w:szCs w:val="24"/>
          </w:rPr>
          <w:t>1</w:t>
        </w:r>
        <w:r w:rsidRPr="00C55AB3">
          <w:rPr>
            <w:rFonts w:ascii="Arial" w:hAnsi="Arial" w:cs="Arial"/>
            <w:noProof/>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E3A" w:rsidRDefault="00750E3A" w:rsidP="002A0BF8">
      <w:pPr>
        <w:spacing w:after="0" w:line="240" w:lineRule="auto"/>
      </w:pPr>
      <w:r>
        <w:separator/>
      </w:r>
    </w:p>
  </w:footnote>
  <w:footnote w:type="continuationSeparator" w:id="0">
    <w:p w:rsidR="00750E3A" w:rsidRDefault="00750E3A" w:rsidP="002A0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3A" w:rsidRPr="00D731FC" w:rsidRDefault="00750E3A" w:rsidP="00D731FC">
    <w:pPr>
      <w:pStyle w:val="Header"/>
      <w:tabs>
        <w:tab w:val="clear" w:pos="9026"/>
      </w:tabs>
      <w:rPr>
        <w:rFonts w:ascii="Arial" w:hAnsi="Arial" w:cs="Arial"/>
        <w:b/>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BBD"/>
    <w:multiLevelType w:val="hybridMultilevel"/>
    <w:tmpl w:val="E6A04586"/>
    <w:lvl w:ilvl="0" w:tplc="90F22732">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nsid w:val="0D53510C"/>
    <w:multiLevelType w:val="hybridMultilevel"/>
    <w:tmpl w:val="0FBAD3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nsid w:val="0EF15996"/>
    <w:multiLevelType w:val="hybridMultilevel"/>
    <w:tmpl w:val="8DD496BC"/>
    <w:lvl w:ilvl="0" w:tplc="0C09000F">
      <w:start w:val="1"/>
      <w:numFmt w:val="decimal"/>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5">
    <w:nsid w:val="160446BA"/>
    <w:multiLevelType w:val="hybridMultilevel"/>
    <w:tmpl w:val="4616297E"/>
    <w:lvl w:ilvl="0" w:tplc="1A28E3D6">
      <w:numFmt w:val="bullet"/>
      <w:lvlText w:val="-"/>
      <w:lvlJc w:val="left"/>
      <w:pPr>
        <w:ind w:left="1080" w:hanging="360"/>
      </w:pPr>
      <w:rPr>
        <w:rFonts w:ascii="Arial" w:eastAsia="Times New Roman" w:hAnsi="Aria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CEB2468"/>
    <w:multiLevelType w:val="multilevel"/>
    <w:tmpl w:val="E1C6F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2A2CC2"/>
    <w:multiLevelType w:val="hybridMultilevel"/>
    <w:tmpl w:val="75ACC4DE"/>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8">
    <w:nsid w:val="2F593016"/>
    <w:multiLevelType w:val="hybridMultilevel"/>
    <w:tmpl w:val="F7DEA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A64C7E"/>
    <w:multiLevelType w:val="hybridMultilevel"/>
    <w:tmpl w:val="9066309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0">
    <w:nsid w:val="3B34094D"/>
    <w:multiLevelType w:val="multilevel"/>
    <w:tmpl w:val="DEF26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944B6F"/>
    <w:multiLevelType w:val="hybridMultilevel"/>
    <w:tmpl w:val="4334A3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nsid w:val="4A9B72FD"/>
    <w:multiLevelType w:val="hybridMultilevel"/>
    <w:tmpl w:val="58F876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BD833AD"/>
    <w:multiLevelType w:val="hybridMultilevel"/>
    <w:tmpl w:val="78446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6">
    <w:nsid w:val="69510AF1"/>
    <w:multiLevelType w:val="hybridMultilevel"/>
    <w:tmpl w:val="C33C8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6FD04A8F"/>
    <w:multiLevelType w:val="hybridMultilevel"/>
    <w:tmpl w:val="46549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76527ED2"/>
    <w:multiLevelType w:val="hybridMultilevel"/>
    <w:tmpl w:val="43EE9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18"/>
  </w:num>
  <w:num w:numId="12">
    <w:abstractNumId w:val="11"/>
  </w:num>
  <w:num w:numId="13">
    <w:abstractNumId w:val="8"/>
  </w:num>
  <w:num w:numId="14">
    <w:abstractNumId w:val="1"/>
  </w:num>
  <w:num w:numId="15">
    <w:abstractNumId w:val="0"/>
  </w:num>
  <w:num w:numId="16">
    <w:abstractNumId w:val="7"/>
  </w:num>
  <w:num w:numId="17">
    <w:abstractNumId w:val="4"/>
  </w:num>
  <w:num w:numId="18">
    <w:abstractNumId w:val="9"/>
  </w:num>
  <w:num w:numId="19">
    <w:abstractNumId w:val="14"/>
  </w:num>
  <w:num w:numId="20">
    <w:abstractNumId w:val="17"/>
  </w:num>
  <w:num w:numId="21">
    <w:abstractNumId w:val="13"/>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B509DF"/>
    <w:rsid w:val="00017BBB"/>
    <w:rsid w:val="00065272"/>
    <w:rsid w:val="00093283"/>
    <w:rsid w:val="000B2542"/>
    <w:rsid w:val="000C28CD"/>
    <w:rsid w:val="000E72B5"/>
    <w:rsid w:val="000F1D84"/>
    <w:rsid w:val="00126222"/>
    <w:rsid w:val="001332B7"/>
    <w:rsid w:val="001436A4"/>
    <w:rsid w:val="001454B3"/>
    <w:rsid w:val="00163867"/>
    <w:rsid w:val="00172918"/>
    <w:rsid w:val="00182971"/>
    <w:rsid w:val="00186FD3"/>
    <w:rsid w:val="001C04C2"/>
    <w:rsid w:val="001C1522"/>
    <w:rsid w:val="001C7C6B"/>
    <w:rsid w:val="001F1454"/>
    <w:rsid w:val="002775CA"/>
    <w:rsid w:val="002821D2"/>
    <w:rsid w:val="002A0BF8"/>
    <w:rsid w:val="002C7540"/>
    <w:rsid w:val="002D27B6"/>
    <w:rsid w:val="003111F3"/>
    <w:rsid w:val="00327F46"/>
    <w:rsid w:val="00395D37"/>
    <w:rsid w:val="003B79F1"/>
    <w:rsid w:val="003E0FE6"/>
    <w:rsid w:val="004021FF"/>
    <w:rsid w:val="004309C1"/>
    <w:rsid w:val="00434EE2"/>
    <w:rsid w:val="0044318F"/>
    <w:rsid w:val="00445334"/>
    <w:rsid w:val="00463801"/>
    <w:rsid w:val="00490390"/>
    <w:rsid w:val="004C5C04"/>
    <w:rsid w:val="004D0D63"/>
    <w:rsid w:val="004E5DDA"/>
    <w:rsid w:val="004F6A16"/>
    <w:rsid w:val="00500C9E"/>
    <w:rsid w:val="00502F89"/>
    <w:rsid w:val="00515CA4"/>
    <w:rsid w:val="00547BA1"/>
    <w:rsid w:val="00551526"/>
    <w:rsid w:val="00577364"/>
    <w:rsid w:val="00585518"/>
    <w:rsid w:val="006006C3"/>
    <w:rsid w:val="0060557E"/>
    <w:rsid w:val="0062008F"/>
    <w:rsid w:val="00626BBC"/>
    <w:rsid w:val="00627851"/>
    <w:rsid w:val="00660FB4"/>
    <w:rsid w:val="00685FBE"/>
    <w:rsid w:val="006B2D2E"/>
    <w:rsid w:val="00737C1D"/>
    <w:rsid w:val="007424CD"/>
    <w:rsid w:val="00746A16"/>
    <w:rsid w:val="00750E3A"/>
    <w:rsid w:val="007652DE"/>
    <w:rsid w:val="00770FE3"/>
    <w:rsid w:val="007C1055"/>
    <w:rsid w:val="00845FCF"/>
    <w:rsid w:val="008B3035"/>
    <w:rsid w:val="008C1BB9"/>
    <w:rsid w:val="008D0766"/>
    <w:rsid w:val="0090044E"/>
    <w:rsid w:val="00900DB3"/>
    <w:rsid w:val="0090628D"/>
    <w:rsid w:val="00907B77"/>
    <w:rsid w:val="009112C5"/>
    <w:rsid w:val="009B2CF3"/>
    <w:rsid w:val="009F43F4"/>
    <w:rsid w:val="00A33D90"/>
    <w:rsid w:val="00A45B27"/>
    <w:rsid w:val="00A6128F"/>
    <w:rsid w:val="00AE27C9"/>
    <w:rsid w:val="00B509DF"/>
    <w:rsid w:val="00B65E89"/>
    <w:rsid w:val="00B671DD"/>
    <w:rsid w:val="00B753EB"/>
    <w:rsid w:val="00B97187"/>
    <w:rsid w:val="00BA69AB"/>
    <w:rsid w:val="00C0751D"/>
    <w:rsid w:val="00C35671"/>
    <w:rsid w:val="00C35FF0"/>
    <w:rsid w:val="00C55AB3"/>
    <w:rsid w:val="00C67679"/>
    <w:rsid w:val="00C74E25"/>
    <w:rsid w:val="00CA566C"/>
    <w:rsid w:val="00CB21E0"/>
    <w:rsid w:val="00CF78B6"/>
    <w:rsid w:val="00D731FC"/>
    <w:rsid w:val="00D911F5"/>
    <w:rsid w:val="00D92E17"/>
    <w:rsid w:val="00D96879"/>
    <w:rsid w:val="00DF7CBF"/>
    <w:rsid w:val="00E17ED6"/>
    <w:rsid w:val="00E27D6C"/>
    <w:rsid w:val="00E60779"/>
    <w:rsid w:val="00EF7C78"/>
    <w:rsid w:val="00F208BE"/>
    <w:rsid w:val="00F22918"/>
    <w:rsid w:val="00F30B5F"/>
    <w:rsid w:val="00F33F64"/>
    <w:rsid w:val="00F9443E"/>
    <w:rsid w:val="00FB26EB"/>
    <w:rsid w:val="00FE51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766"/>
    <w:pPr>
      <w:spacing w:after="0" w:line="240" w:lineRule="auto"/>
      <w:ind w:left="720"/>
    </w:pPr>
    <w:rPr>
      <w:rFonts w:ascii="Times New Roman" w:hAnsi="Times New Roman" w:cs="Times New Roman"/>
      <w:sz w:val="20"/>
      <w:szCs w:val="20"/>
      <w:lang w:eastAsia="en-AU"/>
    </w:rPr>
  </w:style>
  <w:style w:type="paragraph" w:styleId="Header">
    <w:name w:val="header"/>
    <w:basedOn w:val="Normal"/>
    <w:link w:val="HeaderChar"/>
    <w:uiPriority w:val="99"/>
    <w:unhideWhenUsed/>
    <w:rsid w:val="002A0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BF8"/>
  </w:style>
  <w:style w:type="paragraph" w:styleId="Footer">
    <w:name w:val="footer"/>
    <w:basedOn w:val="Normal"/>
    <w:link w:val="FooterChar"/>
    <w:uiPriority w:val="99"/>
    <w:unhideWhenUsed/>
    <w:rsid w:val="002A0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BF8"/>
  </w:style>
  <w:style w:type="character" w:customStyle="1" w:styleId="apple-style-span">
    <w:name w:val="apple-style-span"/>
    <w:basedOn w:val="DefaultParagraphFont"/>
    <w:rsid w:val="00BA69AB"/>
  </w:style>
  <w:style w:type="character" w:styleId="CommentReference">
    <w:name w:val="annotation reference"/>
    <w:basedOn w:val="DefaultParagraphFont"/>
    <w:uiPriority w:val="99"/>
    <w:semiHidden/>
    <w:unhideWhenUsed/>
    <w:rsid w:val="00C67679"/>
    <w:rPr>
      <w:sz w:val="16"/>
      <w:szCs w:val="16"/>
    </w:rPr>
  </w:style>
  <w:style w:type="paragraph" w:styleId="CommentText">
    <w:name w:val="annotation text"/>
    <w:basedOn w:val="Normal"/>
    <w:link w:val="CommentTextChar"/>
    <w:uiPriority w:val="99"/>
    <w:semiHidden/>
    <w:unhideWhenUsed/>
    <w:rsid w:val="00C67679"/>
    <w:pPr>
      <w:spacing w:line="240" w:lineRule="auto"/>
    </w:pPr>
    <w:rPr>
      <w:sz w:val="20"/>
      <w:szCs w:val="20"/>
    </w:rPr>
  </w:style>
  <w:style w:type="character" w:customStyle="1" w:styleId="CommentTextChar">
    <w:name w:val="Comment Text Char"/>
    <w:basedOn w:val="DefaultParagraphFont"/>
    <w:link w:val="CommentText"/>
    <w:uiPriority w:val="99"/>
    <w:semiHidden/>
    <w:rsid w:val="00C67679"/>
    <w:rPr>
      <w:sz w:val="20"/>
      <w:szCs w:val="20"/>
    </w:rPr>
  </w:style>
  <w:style w:type="paragraph" w:styleId="CommentSubject">
    <w:name w:val="annotation subject"/>
    <w:basedOn w:val="CommentText"/>
    <w:next w:val="CommentText"/>
    <w:link w:val="CommentSubjectChar"/>
    <w:uiPriority w:val="99"/>
    <w:semiHidden/>
    <w:unhideWhenUsed/>
    <w:rsid w:val="00C67679"/>
    <w:rPr>
      <w:b/>
      <w:bCs/>
    </w:rPr>
  </w:style>
  <w:style w:type="character" w:customStyle="1" w:styleId="CommentSubjectChar">
    <w:name w:val="Comment Subject Char"/>
    <w:basedOn w:val="CommentTextChar"/>
    <w:link w:val="CommentSubject"/>
    <w:uiPriority w:val="99"/>
    <w:semiHidden/>
    <w:rsid w:val="00C67679"/>
    <w:rPr>
      <w:b/>
      <w:bCs/>
      <w:sz w:val="20"/>
      <w:szCs w:val="20"/>
    </w:rPr>
  </w:style>
  <w:style w:type="paragraph" w:styleId="BalloonText">
    <w:name w:val="Balloon Text"/>
    <w:basedOn w:val="Normal"/>
    <w:link w:val="BalloonTextChar"/>
    <w:uiPriority w:val="99"/>
    <w:semiHidden/>
    <w:unhideWhenUsed/>
    <w:rsid w:val="00C6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766"/>
    <w:pPr>
      <w:spacing w:after="0" w:line="240" w:lineRule="auto"/>
      <w:ind w:left="720"/>
    </w:pPr>
    <w:rPr>
      <w:rFonts w:ascii="Times New Roman" w:hAnsi="Times New Roman" w:cs="Times New Roman"/>
      <w:sz w:val="20"/>
      <w:szCs w:val="20"/>
      <w:lang w:eastAsia="en-AU"/>
    </w:rPr>
  </w:style>
  <w:style w:type="paragraph" w:styleId="Header">
    <w:name w:val="header"/>
    <w:basedOn w:val="Normal"/>
    <w:link w:val="HeaderChar"/>
    <w:uiPriority w:val="99"/>
    <w:unhideWhenUsed/>
    <w:rsid w:val="002A0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BF8"/>
  </w:style>
  <w:style w:type="paragraph" w:styleId="Footer">
    <w:name w:val="footer"/>
    <w:basedOn w:val="Normal"/>
    <w:link w:val="FooterChar"/>
    <w:uiPriority w:val="99"/>
    <w:unhideWhenUsed/>
    <w:rsid w:val="002A0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BF8"/>
  </w:style>
  <w:style w:type="character" w:customStyle="1" w:styleId="apple-style-span">
    <w:name w:val="apple-style-span"/>
    <w:basedOn w:val="DefaultParagraphFont"/>
    <w:rsid w:val="00BA69AB"/>
  </w:style>
  <w:style w:type="character" w:styleId="CommentReference">
    <w:name w:val="annotation reference"/>
    <w:basedOn w:val="DefaultParagraphFont"/>
    <w:uiPriority w:val="99"/>
    <w:semiHidden/>
    <w:unhideWhenUsed/>
    <w:rsid w:val="00C67679"/>
    <w:rPr>
      <w:sz w:val="16"/>
      <w:szCs w:val="16"/>
    </w:rPr>
  </w:style>
  <w:style w:type="paragraph" w:styleId="CommentText">
    <w:name w:val="annotation text"/>
    <w:basedOn w:val="Normal"/>
    <w:link w:val="CommentTextChar"/>
    <w:uiPriority w:val="99"/>
    <w:semiHidden/>
    <w:unhideWhenUsed/>
    <w:rsid w:val="00C67679"/>
    <w:pPr>
      <w:spacing w:line="240" w:lineRule="auto"/>
    </w:pPr>
    <w:rPr>
      <w:sz w:val="20"/>
      <w:szCs w:val="20"/>
    </w:rPr>
  </w:style>
  <w:style w:type="character" w:customStyle="1" w:styleId="CommentTextChar">
    <w:name w:val="Comment Text Char"/>
    <w:basedOn w:val="DefaultParagraphFont"/>
    <w:link w:val="CommentText"/>
    <w:uiPriority w:val="99"/>
    <w:semiHidden/>
    <w:rsid w:val="00C67679"/>
    <w:rPr>
      <w:sz w:val="20"/>
      <w:szCs w:val="20"/>
    </w:rPr>
  </w:style>
  <w:style w:type="paragraph" w:styleId="CommentSubject">
    <w:name w:val="annotation subject"/>
    <w:basedOn w:val="CommentText"/>
    <w:next w:val="CommentText"/>
    <w:link w:val="CommentSubjectChar"/>
    <w:uiPriority w:val="99"/>
    <w:semiHidden/>
    <w:unhideWhenUsed/>
    <w:rsid w:val="00C67679"/>
    <w:rPr>
      <w:b/>
      <w:bCs/>
    </w:rPr>
  </w:style>
  <w:style w:type="character" w:customStyle="1" w:styleId="CommentSubjectChar">
    <w:name w:val="Comment Subject Char"/>
    <w:basedOn w:val="CommentTextChar"/>
    <w:link w:val="CommentSubject"/>
    <w:uiPriority w:val="99"/>
    <w:semiHidden/>
    <w:rsid w:val="00C67679"/>
    <w:rPr>
      <w:b/>
      <w:bCs/>
      <w:sz w:val="20"/>
      <w:szCs w:val="20"/>
    </w:rPr>
  </w:style>
  <w:style w:type="paragraph" w:styleId="BalloonText">
    <w:name w:val="Balloon Text"/>
    <w:basedOn w:val="Normal"/>
    <w:link w:val="BalloonTextChar"/>
    <w:uiPriority w:val="99"/>
    <w:semiHidden/>
    <w:unhideWhenUsed/>
    <w:rsid w:val="00C6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539695">
      <w:bodyDiv w:val="1"/>
      <w:marLeft w:val="0"/>
      <w:marRight w:val="0"/>
      <w:marTop w:val="0"/>
      <w:marBottom w:val="0"/>
      <w:divBdr>
        <w:top w:val="none" w:sz="0" w:space="0" w:color="auto"/>
        <w:left w:val="none" w:sz="0" w:space="0" w:color="auto"/>
        <w:bottom w:val="none" w:sz="0" w:space="0" w:color="auto"/>
        <w:right w:val="none" w:sz="0" w:space="0" w:color="auto"/>
      </w:divBdr>
    </w:div>
    <w:div w:id="281620685">
      <w:bodyDiv w:val="1"/>
      <w:marLeft w:val="0"/>
      <w:marRight w:val="0"/>
      <w:marTop w:val="0"/>
      <w:marBottom w:val="0"/>
      <w:divBdr>
        <w:top w:val="none" w:sz="0" w:space="0" w:color="auto"/>
        <w:left w:val="none" w:sz="0" w:space="0" w:color="auto"/>
        <w:bottom w:val="none" w:sz="0" w:space="0" w:color="auto"/>
        <w:right w:val="none" w:sz="0" w:space="0" w:color="auto"/>
      </w:divBdr>
    </w:div>
    <w:div w:id="352533224">
      <w:bodyDiv w:val="1"/>
      <w:marLeft w:val="0"/>
      <w:marRight w:val="0"/>
      <w:marTop w:val="0"/>
      <w:marBottom w:val="0"/>
      <w:divBdr>
        <w:top w:val="none" w:sz="0" w:space="0" w:color="auto"/>
        <w:left w:val="none" w:sz="0" w:space="0" w:color="auto"/>
        <w:bottom w:val="none" w:sz="0" w:space="0" w:color="auto"/>
        <w:right w:val="none" w:sz="0" w:space="0" w:color="auto"/>
      </w:divBdr>
    </w:div>
    <w:div w:id="396055796">
      <w:bodyDiv w:val="1"/>
      <w:marLeft w:val="0"/>
      <w:marRight w:val="0"/>
      <w:marTop w:val="0"/>
      <w:marBottom w:val="0"/>
      <w:divBdr>
        <w:top w:val="none" w:sz="0" w:space="0" w:color="auto"/>
        <w:left w:val="none" w:sz="0" w:space="0" w:color="auto"/>
        <w:bottom w:val="none" w:sz="0" w:space="0" w:color="auto"/>
        <w:right w:val="none" w:sz="0" w:space="0" w:color="auto"/>
      </w:divBdr>
    </w:div>
    <w:div w:id="625352283">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1361275968">
      <w:bodyDiv w:val="1"/>
      <w:marLeft w:val="0"/>
      <w:marRight w:val="0"/>
      <w:marTop w:val="0"/>
      <w:marBottom w:val="0"/>
      <w:divBdr>
        <w:top w:val="none" w:sz="0" w:space="0" w:color="auto"/>
        <w:left w:val="none" w:sz="0" w:space="0" w:color="auto"/>
        <w:bottom w:val="none" w:sz="0" w:space="0" w:color="auto"/>
        <w:right w:val="none" w:sz="0" w:space="0" w:color="auto"/>
      </w:divBdr>
    </w:div>
    <w:div w:id="1466197732">
      <w:bodyDiv w:val="1"/>
      <w:marLeft w:val="0"/>
      <w:marRight w:val="0"/>
      <w:marTop w:val="0"/>
      <w:marBottom w:val="0"/>
      <w:divBdr>
        <w:top w:val="none" w:sz="0" w:space="0" w:color="auto"/>
        <w:left w:val="none" w:sz="0" w:space="0" w:color="auto"/>
        <w:bottom w:val="none" w:sz="0" w:space="0" w:color="auto"/>
        <w:right w:val="none" w:sz="0" w:space="0" w:color="auto"/>
      </w:divBdr>
    </w:div>
    <w:div w:id="1549994733">
      <w:bodyDiv w:val="1"/>
      <w:marLeft w:val="0"/>
      <w:marRight w:val="0"/>
      <w:marTop w:val="0"/>
      <w:marBottom w:val="0"/>
      <w:divBdr>
        <w:top w:val="none" w:sz="0" w:space="0" w:color="auto"/>
        <w:left w:val="none" w:sz="0" w:space="0" w:color="auto"/>
        <w:bottom w:val="none" w:sz="0" w:space="0" w:color="auto"/>
        <w:right w:val="none" w:sz="0" w:space="0" w:color="auto"/>
      </w:divBdr>
    </w:div>
    <w:div w:id="1716075834">
      <w:bodyDiv w:val="1"/>
      <w:marLeft w:val="0"/>
      <w:marRight w:val="0"/>
      <w:marTop w:val="0"/>
      <w:marBottom w:val="0"/>
      <w:divBdr>
        <w:top w:val="none" w:sz="0" w:space="0" w:color="auto"/>
        <w:left w:val="none" w:sz="0" w:space="0" w:color="auto"/>
        <w:bottom w:val="none" w:sz="0" w:space="0" w:color="auto"/>
        <w:right w:val="none" w:sz="0" w:space="0" w:color="auto"/>
      </w:divBdr>
    </w:div>
    <w:div w:id="1878270123">
      <w:bodyDiv w:val="1"/>
      <w:marLeft w:val="0"/>
      <w:marRight w:val="0"/>
      <w:marTop w:val="0"/>
      <w:marBottom w:val="0"/>
      <w:divBdr>
        <w:top w:val="none" w:sz="0" w:space="0" w:color="auto"/>
        <w:left w:val="none" w:sz="0" w:space="0" w:color="auto"/>
        <w:bottom w:val="none" w:sz="0" w:space="0" w:color="auto"/>
        <w:right w:val="none" w:sz="0" w:space="0" w:color="auto"/>
      </w:divBdr>
    </w:div>
    <w:div w:id="2042902610">
      <w:bodyDiv w:val="1"/>
      <w:marLeft w:val="0"/>
      <w:marRight w:val="0"/>
      <w:marTop w:val="0"/>
      <w:marBottom w:val="0"/>
      <w:divBdr>
        <w:top w:val="none" w:sz="0" w:space="0" w:color="auto"/>
        <w:left w:val="none" w:sz="0" w:space="0" w:color="auto"/>
        <w:bottom w:val="none" w:sz="0" w:space="0" w:color="auto"/>
        <w:right w:val="none" w:sz="0" w:space="0" w:color="auto"/>
      </w:divBdr>
    </w:div>
    <w:div w:id="20659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C32D38EA5D44093E4772E01ABE460" ma:contentTypeVersion="8" ma:contentTypeDescription="Create a new document." ma:contentTypeScope="" ma:versionID="6575b683fdae2c0f9e51d8f004e8d4c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6d151552015c6b748bb5083975116ee9" ns1:_="" ns2:_="">
    <xsd:import namespace="http://schemas.microsoft.com/sharepoint/v3"/>
    <xsd:import namespace="http://schemas.microsoft.com/sharepoint/v4"/>
    <xsd:element name="properties">
      <xsd:complexType>
        <xsd:sequence>
          <xsd:element name="documentManagement">
            <xsd:complexType>
              <xsd:all>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BA35-EAD0-4ED7-9304-B0724EB685A3}">
  <ds:schemaRefs>
    <ds:schemaRef ds:uri="http://schemas.microsoft.com/office/2006/documentManagement/types"/>
    <ds:schemaRef ds:uri="http://purl.org/dc/elements/1.1/"/>
    <ds:schemaRef ds:uri="http://schemas.microsoft.com/office/2006/metadata/properties"/>
    <ds:schemaRef ds:uri="http://purl.org/dc/dcmitype/"/>
    <ds:schemaRef ds:uri="http://schemas.microsoft.com/sharepoint/v4"/>
    <ds:schemaRef ds:uri="http://schemas.openxmlformats.org/package/2006/metadata/core-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7832417-6B69-4E31-93B5-33A2A52F81CA}">
  <ds:schemaRefs>
    <ds:schemaRef ds:uri="http://schemas.microsoft.com/sharepoint/v3/contenttype/forms"/>
  </ds:schemaRefs>
</ds:datastoreItem>
</file>

<file path=customXml/itemProps3.xml><?xml version="1.0" encoding="utf-8"?>
<ds:datastoreItem xmlns:ds="http://schemas.openxmlformats.org/officeDocument/2006/customXml" ds:itemID="{1256A067-F296-44D5-8E03-2F143138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57B49-5563-4FC5-8AA7-EC3F34FC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5961</Words>
  <Characters>33981</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Legislative Assembly Written Question 335 - Department of Education and Training (complete)</vt:lpstr>
    </vt:vector>
  </TitlesOfParts>
  <Company>Department of Education and Training</Company>
  <LinksUpToDate>false</LinksUpToDate>
  <CharactersWithSpaces>39863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Written Question 335 - Department of Education and Training (collated response as at 01-06-2012)</dc:title>
  <dc:creator>vs7</dc:creator>
  <cp:lastModifiedBy>kriso</cp:lastModifiedBy>
  <cp:revision>2</cp:revision>
  <cp:lastPrinted>2012-05-29T00:08:00Z</cp:lastPrinted>
  <dcterms:created xsi:type="dcterms:W3CDTF">2012-06-08T05:26:00Z</dcterms:created>
  <dcterms:modified xsi:type="dcterms:W3CDTF">2012-06-08T05:26:00Z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0x010100515C32D38EA5D44093E4772E01ABE460</vt:lpwstr>
  </property>
  <property fmtid="{D5CDD505-2E9C-101B-9397-08002B2CF9AE}" pid="3" name="_dlc_policyId">
    <vt:lpwstr/>
  </property>
  <property fmtid="{D5CDD505-2E9C-101B-9397-08002B2CF9AE}" pid="4" name="ItemRetentionFormula">
    <vt:lpwstr/>
  </property>
  <property fmtid="{D5CDD505-2E9C-101B-9397-08002B2CF9AE}" pid="5" name="Calendar YearTaxHTField0">
    <vt:lpwstr/>
  </property>
  <property fmtid="{D5CDD505-2E9C-101B-9397-08002B2CF9AE}" pid="6" name="TaxKeyword">
    <vt:lpwstr/>
  </property>
  <property fmtid="{D5CDD505-2E9C-101B-9397-08002B2CF9AE}" pid="7" name="Financial Year">
    <vt:lpwstr>33;#2012-13|7698242f-ab63-4adf-af39-f391357b5869</vt:lpwstr>
  </property>
  <property fmtid="{D5CDD505-2E9C-101B-9397-08002B2CF9AE}" pid="8" name="c0742725154540ff87f902a0a0a83530">
    <vt:lpwstr/>
  </property>
  <property fmtid="{D5CDD505-2E9C-101B-9397-08002B2CF9AE}" pid="9" name="Caveat">
    <vt:lpwstr/>
  </property>
  <property fmtid="{D5CDD505-2E9C-101B-9397-08002B2CF9AE}" pid="10" name="Language">
    <vt:lpwstr>English</vt:lpwstr>
  </property>
  <property fmtid="{D5CDD505-2E9C-101B-9397-08002B2CF9AE}" pid="11" name="Copyright Restrictions">
    <vt:lpwstr>No</vt:lpwstr>
  </property>
  <property fmtid="{D5CDD505-2E9C-101B-9397-08002B2CF9AE}" pid="12" name="OverallStatus">
    <vt:lpwstr>Draft</vt:lpwstr>
  </property>
  <property fmtid="{D5CDD505-2E9C-101B-9397-08002B2CF9AE}" pid="13" name="wic_System_Copyright">
    <vt:lpwstr>© Northern Territory of Australia 2012</vt:lpwstr>
  </property>
  <property fmtid="{D5CDD505-2E9C-101B-9397-08002B2CF9AE}" pid="14" name="TaxCatchAll">
    <vt:lpwstr>33;#2012-13|7698242f-ab63-4adf-af39-f391357b5869</vt:lpwstr>
  </property>
  <property fmtid="{D5CDD505-2E9C-101B-9397-08002B2CF9AE}" pid="15" name="Financial YearTaxHTField0">
    <vt:lpwstr>2012-13|7698242f-ab63-4adf-af39-f391357b5869</vt:lpwstr>
  </property>
  <property fmtid="{D5CDD505-2E9C-101B-9397-08002B2CF9AE}" pid="16" name="End financial year">
    <vt:filetime>2012-06-30T00:00:00Z</vt:filetime>
  </property>
  <property fmtid="{D5CDD505-2E9C-101B-9397-08002B2CF9AE}" pid="17" name="Action Officer">
    <vt:lpwstr/>
  </property>
  <property fmtid="{D5CDD505-2E9C-101B-9397-08002B2CF9AE}" pid="18" name="Approval Status">
    <vt:lpwstr>Draft</vt:lpwstr>
  </property>
  <property fmtid="{D5CDD505-2E9C-101B-9397-08002B2CF9AE}" pid="19" name="TaxKeywordTaxHTField">
    <vt:lpwstr/>
  </property>
</Properties>
</file>