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365315">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5D781A">
        <w:rPr>
          <w:rFonts w:ascii="Arial" w:hAnsi="Arial" w:cs="Arial"/>
          <w:b/>
          <w:sz w:val="28"/>
          <w:szCs w:val="28"/>
        </w:rPr>
        <w:t>2</w:t>
      </w:r>
      <w:r w:rsidR="00EB2DB1">
        <w:rPr>
          <w:rFonts w:ascii="Arial" w:hAnsi="Arial" w:cs="Arial"/>
          <w:b/>
          <w:sz w:val="28"/>
          <w:szCs w:val="28"/>
        </w:rPr>
        <w:t>58</w:t>
      </w:r>
    </w:p>
    <w:p w:rsidR="00365315" w:rsidRDefault="00365315" w:rsidP="00365315">
      <w:pPr>
        <w:jc w:val="center"/>
        <w:rPr>
          <w:rFonts w:ascii="Arial" w:hAnsi="Arial" w:cs="Arial"/>
          <w:b/>
          <w:sz w:val="28"/>
          <w:szCs w:val="28"/>
        </w:rPr>
      </w:pPr>
    </w:p>
    <w:p w:rsidR="00BB7D2A" w:rsidRPr="00365315" w:rsidRDefault="00BB7D2A" w:rsidP="00365315">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365315">
      <w:pPr>
        <w:jc w:val="center"/>
        <w:rPr>
          <w:rFonts w:ascii="Arial" w:hAnsi="Arial" w:cs="Arial"/>
          <w:b/>
          <w:sz w:val="28"/>
          <w:szCs w:val="28"/>
        </w:rPr>
      </w:pPr>
    </w:p>
    <w:p w:rsidR="00F87F4F" w:rsidRPr="00365315" w:rsidRDefault="00BB7D2A" w:rsidP="00365315">
      <w:pPr>
        <w:jc w:val="center"/>
        <w:rPr>
          <w:rFonts w:ascii="Arial" w:hAnsi="Arial" w:cs="Arial"/>
          <w:b/>
          <w:sz w:val="28"/>
          <w:szCs w:val="28"/>
        </w:rPr>
      </w:pPr>
      <w:r w:rsidRPr="00365315">
        <w:rPr>
          <w:rFonts w:ascii="Arial" w:hAnsi="Arial" w:cs="Arial"/>
          <w:b/>
          <w:sz w:val="28"/>
          <w:szCs w:val="28"/>
        </w:rPr>
        <w:t>WRITTEN QUESTION</w:t>
      </w:r>
    </w:p>
    <w:p w:rsidR="005D781A" w:rsidRDefault="005D781A" w:rsidP="00BE788A">
      <w:pPr>
        <w:pStyle w:val="Header"/>
        <w:tabs>
          <w:tab w:val="clear" w:pos="4320"/>
          <w:tab w:val="left" w:pos="4395"/>
        </w:tabs>
        <w:ind w:left="141" w:right="850"/>
        <w:jc w:val="both"/>
        <w:rPr>
          <w:rFonts w:ascii="Arial" w:hAnsi="Arial"/>
          <w:sz w:val="24"/>
        </w:rPr>
      </w:pPr>
    </w:p>
    <w:p w:rsidR="00F81FE0" w:rsidRDefault="00F81FE0" w:rsidP="00BE788A">
      <w:pPr>
        <w:ind w:right="567"/>
        <w:rPr>
          <w:rFonts w:ascii="Arial" w:hAnsi="Arial"/>
        </w:rPr>
      </w:pPr>
    </w:p>
    <w:p w:rsidR="00BE788A" w:rsidRDefault="000B668F" w:rsidP="00BE788A">
      <w:pPr>
        <w:ind w:right="567"/>
        <w:rPr>
          <w:rFonts w:ascii="Arial" w:hAnsi="Arial" w:cs="Arial"/>
        </w:rPr>
      </w:pPr>
      <w:r>
        <w:rPr>
          <w:rFonts w:ascii="Arial" w:hAnsi="Arial"/>
        </w:rPr>
        <w:t xml:space="preserve">Mr </w:t>
      </w:r>
      <w:r w:rsidR="000E40F8">
        <w:rPr>
          <w:rFonts w:ascii="Arial" w:hAnsi="Arial"/>
        </w:rPr>
        <w:t>Giles</w:t>
      </w:r>
      <w:r w:rsidR="00915A1F">
        <w:rPr>
          <w:rFonts w:ascii="Arial" w:hAnsi="Arial"/>
        </w:rPr>
        <w:t xml:space="preserve"> to </w:t>
      </w:r>
      <w:r w:rsidR="00BE788A" w:rsidRPr="00FD04F1">
        <w:rPr>
          <w:rFonts w:ascii="Arial" w:hAnsi="Arial" w:cs="Arial"/>
        </w:rPr>
        <w:t xml:space="preserve">Minister for </w:t>
      </w:r>
      <w:r w:rsidR="00EB2DB1">
        <w:rPr>
          <w:rFonts w:ascii="Arial" w:hAnsi="Arial" w:cs="Arial"/>
        </w:rPr>
        <w:t>Indigenous Development</w:t>
      </w:r>
      <w:r w:rsidR="00BE788A">
        <w:rPr>
          <w:rFonts w:ascii="Arial" w:hAnsi="Arial" w:cs="Arial"/>
        </w:rPr>
        <w:t>.</w:t>
      </w:r>
    </w:p>
    <w:p w:rsidR="00BE788A" w:rsidRDefault="00BE788A" w:rsidP="00BE788A">
      <w:pPr>
        <w:ind w:right="567"/>
        <w:rPr>
          <w:rFonts w:ascii="Arial" w:hAnsi="Arial" w:cs="Arial"/>
        </w:rPr>
      </w:pPr>
    </w:p>
    <w:p w:rsidR="00BE788A" w:rsidRDefault="00EB2DB1" w:rsidP="00BE788A">
      <w:pPr>
        <w:ind w:right="567"/>
        <w:jc w:val="center"/>
        <w:rPr>
          <w:rFonts w:ascii="Arial" w:hAnsi="Arial" w:cs="Arial"/>
          <w:b/>
        </w:rPr>
      </w:pPr>
      <w:r>
        <w:rPr>
          <w:rFonts w:ascii="Arial" w:hAnsi="Arial" w:cs="Arial"/>
          <w:b/>
        </w:rPr>
        <w:t xml:space="preserve">Outstations, funding and housing </w:t>
      </w:r>
    </w:p>
    <w:p w:rsidR="00EB2DB1" w:rsidRDefault="00EB2DB1" w:rsidP="00BE788A">
      <w:pPr>
        <w:ind w:right="567"/>
        <w:rPr>
          <w:rFonts w:ascii="Arial" w:hAnsi="Arial" w:cs="Arial"/>
        </w:rPr>
      </w:pPr>
    </w:p>
    <w:p w:rsidR="00EB2DB1" w:rsidRPr="00922589" w:rsidRDefault="00EB2DB1" w:rsidP="00EB2DB1">
      <w:pPr>
        <w:numPr>
          <w:ilvl w:val="0"/>
          <w:numId w:val="26"/>
        </w:numPr>
        <w:tabs>
          <w:tab w:val="left" w:pos="567"/>
        </w:tabs>
        <w:ind w:left="567" w:hanging="567"/>
        <w:rPr>
          <w:rFonts w:ascii="Arial" w:hAnsi="Arial" w:cs="Arial"/>
          <w:b/>
          <w:color w:val="000000"/>
        </w:rPr>
      </w:pPr>
      <w:r>
        <w:rPr>
          <w:rFonts w:ascii="Arial" w:hAnsi="Arial" w:cs="Arial"/>
          <w:b/>
          <w:color w:val="000000"/>
        </w:rPr>
        <w:t xml:space="preserve"> </w:t>
      </w:r>
      <w:r w:rsidRPr="00922589">
        <w:rPr>
          <w:rFonts w:ascii="Arial" w:hAnsi="Arial" w:cs="Arial"/>
          <w:b/>
          <w:color w:val="000000"/>
        </w:rPr>
        <w:t>Please provide a current list of all Indigenous Communities in the Northern Territory according to their English and Aboriginal names and their geographical location. Please include details of the funding classification of each of these whether they are classed as a Town Camp/Growth Town/Community/Small Community/Outstation (Funded)/Outstation (Unfunded).</w:t>
      </w:r>
    </w:p>
    <w:p w:rsidR="00EB2DB1" w:rsidRPr="00922589" w:rsidRDefault="00EB2DB1" w:rsidP="00EB2DB1">
      <w:pPr>
        <w:tabs>
          <w:tab w:val="left" w:pos="567"/>
        </w:tabs>
        <w:ind w:left="567" w:hanging="567"/>
        <w:rPr>
          <w:rFonts w:ascii="Arial" w:hAnsi="Arial" w:cs="Arial"/>
          <w:color w:val="000000"/>
        </w:rPr>
      </w:pPr>
      <w:r w:rsidRPr="00922589">
        <w:rPr>
          <w:color w:val="000000"/>
        </w:rPr>
        <w:br/>
      </w:r>
      <w:r w:rsidRPr="00922589">
        <w:rPr>
          <w:rFonts w:ascii="Arial" w:hAnsi="Arial" w:cs="Arial"/>
          <w:color w:val="000000"/>
        </w:rPr>
        <w:t xml:space="preserve">Attachment A contains a list </w:t>
      </w:r>
      <w:r>
        <w:rPr>
          <w:rFonts w:ascii="Arial" w:hAnsi="Arial" w:cs="Arial"/>
          <w:color w:val="000000"/>
        </w:rPr>
        <w:t xml:space="preserve">and classification </w:t>
      </w:r>
      <w:r w:rsidRPr="00922589">
        <w:rPr>
          <w:rFonts w:ascii="Arial" w:hAnsi="Arial" w:cs="Arial"/>
          <w:color w:val="000000"/>
        </w:rPr>
        <w:t xml:space="preserve">of all Aboriginal communities registered in the Northern Territory. The list also contains communities by alternate name and their geographical location. </w:t>
      </w:r>
    </w:p>
    <w:p w:rsidR="00EB2DB1" w:rsidRPr="00922589" w:rsidRDefault="00EB2DB1" w:rsidP="00EB2DB1">
      <w:pPr>
        <w:tabs>
          <w:tab w:val="left" w:pos="567"/>
        </w:tabs>
        <w:ind w:left="567" w:hanging="567"/>
        <w:rPr>
          <w:rFonts w:ascii="Arial" w:hAnsi="Arial" w:cs="Arial"/>
          <w:color w:val="000000"/>
        </w:rPr>
      </w:pPr>
    </w:p>
    <w:p w:rsidR="00EB2DB1" w:rsidRPr="00922589" w:rsidRDefault="00EB2DB1" w:rsidP="00EB2DB1">
      <w:pPr>
        <w:tabs>
          <w:tab w:val="left" w:pos="567"/>
        </w:tabs>
        <w:ind w:left="567" w:hanging="567"/>
        <w:rPr>
          <w:rFonts w:ascii="Arial" w:hAnsi="Arial" w:cs="Arial"/>
          <w:color w:val="000000"/>
        </w:rPr>
      </w:pPr>
      <w:r w:rsidRPr="00922589">
        <w:rPr>
          <w:rFonts w:ascii="Arial" w:hAnsi="Arial" w:cs="Arial"/>
          <w:color w:val="000000"/>
        </w:rPr>
        <w:tab/>
        <w:t xml:space="preserve">A list of funded outstations, homelands </w:t>
      </w:r>
      <w:r w:rsidR="00D85BE3">
        <w:rPr>
          <w:rFonts w:ascii="Arial" w:hAnsi="Arial" w:cs="Arial"/>
          <w:color w:val="000000"/>
        </w:rPr>
        <w:t xml:space="preserve">and </w:t>
      </w:r>
      <w:r w:rsidRPr="00922589">
        <w:rPr>
          <w:rFonts w:ascii="Arial" w:hAnsi="Arial" w:cs="Arial"/>
          <w:color w:val="000000"/>
        </w:rPr>
        <w:t xml:space="preserve">urban living areas is provided in </w:t>
      </w:r>
      <w:r>
        <w:rPr>
          <w:rFonts w:ascii="Arial" w:hAnsi="Arial" w:cs="Arial"/>
          <w:color w:val="000000"/>
        </w:rPr>
        <w:t>t</w:t>
      </w:r>
      <w:r w:rsidRPr="00922589">
        <w:rPr>
          <w:rFonts w:ascii="Arial" w:hAnsi="Arial" w:cs="Arial"/>
          <w:color w:val="000000"/>
        </w:rPr>
        <w:t>he answer for Question 2.</w:t>
      </w:r>
    </w:p>
    <w:p w:rsidR="00D85BE3" w:rsidRPr="00922589" w:rsidRDefault="00D85BE3" w:rsidP="00EC0CA0">
      <w:pPr>
        <w:tabs>
          <w:tab w:val="left" w:pos="567"/>
        </w:tabs>
        <w:rPr>
          <w:rFonts w:ascii="Arial" w:hAnsi="Arial" w:cs="Arial"/>
          <w:b/>
          <w:color w:val="000000"/>
        </w:rPr>
      </w:pPr>
    </w:p>
    <w:p w:rsidR="00EB2DB1" w:rsidRPr="00922589" w:rsidRDefault="00EB2DB1" w:rsidP="00EB2DB1">
      <w:pPr>
        <w:tabs>
          <w:tab w:val="left" w:pos="567"/>
        </w:tabs>
        <w:ind w:left="567" w:hanging="567"/>
        <w:rPr>
          <w:rFonts w:ascii="Arial" w:hAnsi="Arial" w:cs="Arial"/>
          <w:b/>
          <w:color w:val="000000"/>
        </w:rPr>
      </w:pPr>
      <w:r w:rsidRPr="00922589">
        <w:rPr>
          <w:rFonts w:ascii="Arial" w:hAnsi="Arial" w:cs="Arial"/>
          <w:b/>
          <w:color w:val="000000"/>
        </w:rPr>
        <w:t xml:space="preserve">2. </w:t>
      </w:r>
      <w:r w:rsidRPr="00922589">
        <w:rPr>
          <w:rFonts w:ascii="Arial" w:hAnsi="Arial" w:cs="Arial"/>
          <w:b/>
          <w:color w:val="000000"/>
        </w:rPr>
        <w:tab/>
        <w:t>Please provide a list of all funded Outstations/Homelands and the services that are currently provided at each of these and who is the funded organisation and whether they are in administration or not.</w:t>
      </w:r>
      <w:r w:rsidRPr="00922589">
        <w:rPr>
          <w:rFonts w:ascii="Arial" w:hAnsi="Arial" w:cs="Arial"/>
          <w:b/>
          <w:color w:val="000000"/>
        </w:rPr>
        <w:br/>
      </w:r>
    </w:p>
    <w:p w:rsidR="00EB2DB1" w:rsidRDefault="00EB2DB1" w:rsidP="00EB2DB1">
      <w:pPr>
        <w:tabs>
          <w:tab w:val="left" w:pos="567"/>
        </w:tabs>
        <w:ind w:left="567" w:hanging="567"/>
        <w:rPr>
          <w:rFonts w:ascii="Arial" w:hAnsi="Arial" w:cs="Arial"/>
          <w:color w:val="000000"/>
        </w:rPr>
      </w:pPr>
      <w:r w:rsidRPr="00922589">
        <w:rPr>
          <w:color w:val="000000"/>
        </w:rPr>
        <w:tab/>
      </w:r>
      <w:r w:rsidRPr="00EB2DB1">
        <w:rPr>
          <w:rFonts w:ascii="Arial" w:hAnsi="Arial" w:cs="Arial"/>
          <w:color w:val="000000"/>
        </w:rPr>
        <w:t>Details of</w:t>
      </w:r>
      <w:r>
        <w:rPr>
          <w:color w:val="000000"/>
        </w:rPr>
        <w:t xml:space="preserve"> </w:t>
      </w:r>
      <w:r w:rsidRPr="00922589">
        <w:rPr>
          <w:rFonts w:ascii="Arial" w:hAnsi="Arial" w:cs="Arial"/>
          <w:color w:val="000000"/>
        </w:rPr>
        <w:t xml:space="preserve">Outstations and Homelands funded for municipal and essential services </w:t>
      </w:r>
      <w:r>
        <w:rPr>
          <w:rFonts w:ascii="Arial" w:hAnsi="Arial" w:cs="Arial"/>
          <w:color w:val="000000"/>
        </w:rPr>
        <w:t xml:space="preserve">are </w:t>
      </w:r>
      <w:r w:rsidRPr="00922589">
        <w:rPr>
          <w:rFonts w:ascii="Arial" w:hAnsi="Arial" w:cs="Arial"/>
          <w:color w:val="000000"/>
        </w:rPr>
        <w:t xml:space="preserve">provided in Attachment B. </w:t>
      </w:r>
      <w:r>
        <w:rPr>
          <w:rFonts w:ascii="Arial" w:hAnsi="Arial" w:cs="Arial"/>
          <w:color w:val="000000"/>
        </w:rPr>
        <w:t xml:space="preserve"> </w:t>
      </w:r>
    </w:p>
    <w:p w:rsidR="00EB2DB1" w:rsidRDefault="00EB2DB1" w:rsidP="00EB2DB1">
      <w:pPr>
        <w:tabs>
          <w:tab w:val="left" w:pos="567"/>
        </w:tabs>
        <w:ind w:left="567" w:hanging="567"/>
        <w:rPr>
          <w:rFonts w:ascii="Arial" w:hAnsi="Arial" w:cs="Arial"/>
          <w:color w:val="000000"/>
        </w:rPr>
      </w:pPr>
    </w:p>
    <w:p w:rsidR="00EB2DB1" w:rsidRPr="00922589" w:rsidRDefault="00EB2DB1" w:rsidP="00EB2DB1">
      <w:pPr>
        <w:tabs>
          <w:tab w:val="left" w:pos="567"/>
        </w:tabs>
        <w:ind w:left="567" w:hanging="567"/>
        <w:rPr>
          <w:rFonts w:ascii="Arial" w:hAnsi="Arial" w:cs="Arial"/>
          <w:color w:val="000000"/>
        </w:rPr>
      </w:pPr>
      <w:r>
        <w:rPr>
          <w:rFonts w:ascii="Arial" w:hAnsi="Arial" w:cs="Arial"/>
          <w:color w:val="000000"/>
        </w:rPr>
        <w:tab/>
      </w:r>
      <w:r w:rsidRPr="00EB2DB1">
        <w:rPr>
          <w:rFonts w:ascii="Arial" w:hAnsi="Arial" w:cs="Arial"/>
          <w:color w:val="000000"/>
        </w:rPr>
        <w:t>Details of</w:t>
      </w:r>
      <w:r>
        <w:rPr>
          <w:color w:val="000000"/>
        </w:rPr>
        <w:t xml:space="preserve"> </w:t>
      </w:r>
      <w:r w:rsidRPr="00922589">
        <w:rPr>
          <w:rFonts w:ascii="Arial" w:hAnsi="Arial" w:cs="Arial"/>
          <w:color w:val="000000"/>
        </w:rPr>
        <w:t xml:space="preserve">Outstations and Homelands funded for Housing and Management programs </w:t>
      </w:r>
      <w:r>
        <w:rPr>
          <w:rFonts w:ascii="Arial" w:hAnsi="Arial" w:cs="Arial"/>
          <w:color w:val="000000"/>
        </w:rPr>
        <w:t xml:space="preserve">are </w:t>
      </w:r>
      <w:r w:rsidRPr="00922589">
        <w:rPr>
          <w:rFonts w:ascii="Arial" w:hAnsi="Arial" w:cs="Arial"/>
          <w:color w:val="000000"/>
        </w:rPr>
        <w:t xml:space="preserve">provided </w:t>
      </w:r>
      <w:r>
        <w:rPr>
          <w:rFonts w:ascii="Arial" w:hAnsi="Arial" w:cs="Arial"/>
          <w:color w:val="000000"/>
        </w:rPr>
        <w:t xml:space="preserve">in </w:t>
      </w:r>
      <w:r w:rsidRPr="00922589">
        <w:rPr>
          <w:rFonts w:ascii="Arial" w:hAnsi="Arial" w:cs="Arial"/>
          <w:color w:val="000000"/>
        </w:rPr>
        <w:t xml:space="preserve">Attachment C. </w:t>
      </w:r>
    </w:p>
    <w:p w:rsidR="00EB2DB1" w:rsidRPr="00922589" w:rsidRDefault="00EB2DB1" w:rsidP="00EB2DB1">
      <w:pPr>
        <w:tabs>
          <w:tab w:val="left" w:pos="567"/>
        </w:tabs>
        <w:ind w:left="567" w:hanging="567"/>
        <w:rPr>
          <w:rFonts w:ascii="Arial" w:hAnsi="Arial" w:cs="Arial"/>
          <w:color w:val="000000"/>
        </w:rPr>
      </w:pPr>
    </w:p>
    <w:p w:rsidR="005A5238" w:rsidRDefault="005A5238" w:rsidP="00EB2DB1">
      <w:pPr>
        <w:tabs>
          <w:tab w:val="left" w:pos="567"/>
        </w:tabs>
        <w:ind w:left="567" w:hanging="567"/>
        <w:rPr>
          <w:rFonts w:ascii="Arial" w:hAnsi="Arial" w:cs="Arial"/>
          <w:color w:val="000000"/>
        </w:rPr>
      </w:pPr>
      <w:r>
        <w:rPr>
          <w:rFonts w:ascii="Arial" w:hAnsi="Arial" w:cs="Arial"/>
          <w:color w:val="000000"/>
        </w:rPr>
        <w:tab/>
        <w:t xml:space="preserve">In December 2010 a specialist administrator was appointed under the    </w:t>
      </w:r>
      <w:r w:rsidRPr="009D2053">
        <w:rPr>
          <w:rFonts w:ascii="Arial" w:hAnsi="Arial" w:cs="Arial"/>
          <w:i/>
          <w:color w:val="000000"/>
        </w:rPr>
        <w:t>Corporations (Aboriginal and Torres Strait Islander) Act</w:t>
      </w:r>
      <w:r>
        <w:rPr>
          <w:rFonts w:ascii="Arial" w:hAnsi="Arial" w:cs="Arial"/>
          <w:color w:val="000000"/>
        </w:rPr>
        <w:t xml:space="preserve"> 2006</w:t>
      </w:r>
      <w:r w:rsidR="009D2053">
        <w:rPr>
          <w:rFonts w:ascii="Arial" w:hAnsi="Arial" w:cs="Arial"/>
          <w:color w:val="000000"/>
        </w:rPr>
        <w:t xml:space="preserve"> to administer the </w:t>
      </w:r>
      <w:r>
        <w:rPr>
          <w:rFonts w:ascii="Arial" w:hAnsi="Arial" w:cs="Arial"/>
          <w:color w:val="000000"/>
        </w:rPr>
        <w:t>Ram</w:t>
      </w:r>
      <w:r w:rsidR="009D2053">
        <w:rPr>
          <w:rFonts w:ascii="Arial" w:hAnsi="Arial" w:cs="Arial"/>
          <w:color w:val="000000"/>
        </w:rPr>
        <w:t>i</w:t>
      </w:r>
      <w:r>
        <w:rPr>
          <w:rFonts w:ascii="Arial" w:hAnsi="Arial" w:cs="Arial"/>
          <w:color w:val="000000"/>
        </w:rPr>
        <w:t>ng</w:t>
      </w:r>
      <w:r w:rsidR="009D2053">
        <w:rPr>
          <w:rFonts w:ascii="Arial" w:hAnsi="Arial" w:cs="Arial"/>
          <w:color w:val="000000"/>
        </w:rPr>
        <w:t>ining H</w:t>
      </w:r>
      <w:r>
        <w:rPr>
          <w:rFonts w:ascii="Arial" w:hAnsi="Arial" w:cs="Arial"/>
          <w:color w:val="000000"/>
        </w:rPr>
        <w:t>om</w:t>
      </w:r>
      <w:r w:rsidR="009D2053">
        <w:rPr>
          <w:rFonts w:ascii="Arial" w:hAnsi="Arial" w:cs="Arial"/>
          <w:color w:val="000000"/>
        </w:rPr>
        <w:t>e</w:t>
      </w:r>
      <w:r>
        <w:rPr>
          <w:rFonts w:ascii="Arial" w:hAnsi="Arial" w:cs="Arial"/>
          <w:color w:val="000000"/>
        </w:rPr>
        <w:t>l</w:t>
      </w:r>
      <w:r w:rsidR="009D2053">
        <w:rPr>
          <w:rFonts w:ascii="Arial" w:hAnsi="Arial" w:cs="Arial"/>
          <w:color w:val="000000"/>
        </w:rPr>
        <w:t>a</w:t>
      </w:r>
      <w:r>
        <w:rPr>
          <w:rFonts w:ascii="Arial" w:hAnsi="Arial" w:cs="Arial"/>
          <w:color w:val="000000"/>
        </w:rPr>
        <w:t xml:space="preserve">nds </w:t>
      </w:r>
      <w:r w:rsidR="009D2053">
        <w:rPr>
          <w:rFonts w:ascii="Arial" w:hAnsi="Arial" w:cs="Arial"/>
          <w:color w:val="000000"/>
        </w:rPr>
        <w:t>R</w:t>
      </w:r>
      <w:r>
        <w:rPr>
          <w:rFonts w:ascii="Arial" w:hAnsi="Arial" w:cs="Arial"/>
          <w:color w:val="000000"/>
        </w:rPr>
        <w:t>eso</w:t>
      </w:r>
      <w:r w:rsidR="009D2053">
        <w:rPr>
          <w:rFonts w:ascii="Arial" w:hAnsi="Arial" w:cs="Arial"/>
          <w:color w:val="000000"/>
        </w:rPr>
        <w:t>urce</w:t>
      </w:r>
      <w:r>
        <w:rPr>
          <w:rFonts w:ascii="Arial" w:hAnsi="Arial" w:cs="Arial"/>
          <w:color w:val="000000"/>
        </w:rPr>
        <w:t xml:space="preserve"> </w:t>
      </w:r>
      <w:r w:rsidR="009D2053">
        <w:rPr>
          <w:rFonts w:ascii="Arial" w:hAnsi="Arial" w:cs="Arial"/>
          <w:color w:val="000000"/>
        </w:rPr>
        <w:t>A</w:t>
      </w:r>
      <w:r>
        <w:rPr>
          <w:rFonts w:ascii="Arial" w:hAnsi="Arial" w:cs="Arial"/>
          <w:color w:val="000000"/>
        </w:rPr>
        <w:t>bori</w:t>
      </w:r>
      <w:r w:rsidR="009D2053">
        <w:rPr>
          <w:rFonts w:ascii="Arial" w:hAnsi="Arial" w:cs="Arial"/>
          <w:color w:val="000000"/>
        </w:rPr>
        <w:t xml:space="preserve">ginal Corporation. </w:t>
      </w:r>
      <w:r w:rsidR="00EB2DB1" w:rsidRPr="00922589">
        <w:rPr>
          <w:rFonts w:ascii="Arial" w:hAnsi="Arial" w:cs="Arial"/>
          <w:color w:val="000000"/>
        </w:rPr>
        <w:tab/>
      </w:r>
    </w:p>
    <w:p w:rsidR="005A5238" w:rsidRDefault="005A5238" w:rsidP="00EB2DB1">
      <w:pPr>
        <w:tabs>
          <w:tab w:val="left" w:pos="567"/>
        </w:tabs>
        <w:ind w:left="567" w:hanging="567"/>
        <w:rPr>
          <w:rFonts w:ascii="Arial" w:hAnsi="Arial" w:cs="Arial"/>
          <w:color w:val="000000"/>
        </w:rPr>
      </w:pPr>
    </w:p>
    <w:p w:rsidR="00F81FE0" w:rsidRDefault="00F81FE0" w:rsidP="00EB2DB1">
      <w:pPr>
        <w:tabs>
          <w:tab w:val="left" w:pos="567"/>
        </w:tabs>
        <w:ind w:left="567" w:hanging="567"/>
        <w:rPr>
          <w:rFonts w:ascii="Arial" w:hAnsi="Arial" w:cs="Arial"/>
          <w:color w:val="000000"/>
        </w:rPr>
      </w:pPr>
      <w:r>
        <w:rPr>
          <w:rFonts w:ascii="Arial" w:hAnsi="Arial" w:cs="Arial"/>
          <w:color w:val="000000"/>
        </w:rPr>
        <w:tab/>
      </w:r>
      <w:r w:rsidR="005A5238">
        <w:rPr>
          <w:rFonts w:ascii="Arial" w:hAnsi="Arial" w:cs="Arial"/>
          <w:color w:val="000000"/>
        </w:rPr>
        <w:t>In December 2011 the Govern</w:t>
      </w:r>
      <w:r w:rsidR="009D2053">
        <w:rPr>
          <w:rFonts w:ascii="Arial" w:hAnsi="Arial" w:cs="Arial"/>
          <w:color w:val="000000"/>
        </w:rPr>
        <w:t xml:space="preserve">ance Committee </w:t>
      </w:r>
      <w:r w:rsidR="005A5238">
        <w:rPr>
          <w:rFonts w:ascii="Arial" w:hAnsi="Arial" w:cs="Arial"/>
          <w:color w:val="000000"/>
        </w:rPr>
        <w:t xml:space="preserve">of the </w:t>
      </w:r>
      <w:r w:rsidR="009D2053">
        <w:rPr>
          <w:rFonts w:ascii="Arial" w:hAnsi="Arial" w:cs="Arial"/>
          <w:color w:val="000000"/>
        </w:rPr>
        <w:t>L</w:t>
      </w:r>
      <w:r w:rsidR="005A5238">
        <w:rPr>
          <w:rFonts w:ascii="Arial" w:hAnsi="Arial" w:cs="Arial"/>
          <w:color w:val="000000"/>
        </w:rPr>
        <w:t xml:space="preserve">aynhapuy </w:t>
      </w:r>
      <w:r w:rsidR="009D2053">
        <w:rPr>
          <w:rFonts w:ascii="Arial" w:hAnsi="Arial" w:cs="Arial"/>
          <w:color w:val="000000"/>
        </w:rPr>
        <w:t xml:space="preserve">Homelands </w:t>
      </w:r>
      <w:r w:rsidR="005A5238">
        <w:rPr>
          <w:rFonts w:ascii="Arial" w:hAnsi="Arial" w:cs="Arial"/>
          <w:color w:val="000000"/>
        </w:rPr>
        <w:t xml:space="preserve"> Asso</w:t>
      </w:r>
      <w:r w:rsidR="009D2053">
        <w:rPr>
          <w:rFonts w:ascii="Arial" w:hAnsi="Arial" w:cs="Arial"/>
          <w:color w:val="000000"/>
        </w:rPr>
        <w:t xml:space="preserve">ciation </w:t>
      </w:r>
      <w:r w:rsidR="005A5238">
        <w:rPr>
          <w:rFonts w:ascii="Arial" w:hAnsi="Arial" w:cs="Arial"/>
          <w:color w:val="000000"/>
        </w:rPr>
        <w:t>agre</w:t>
      </w:r>
      <w:r w:rsidR="009D2053">
        <w:rPr>
          <w:rFonts w:ascii="Arial" w:hAnsi="Arial" w:cs="Arial"/>
          <w:color w:val="000000"/>
        </w:rPr>
        <w:t>e</w:t>
      </w:r>
      <w:r w:rsidR="005A5238">
        <w:rPr>
          <w:rFonts w:ascii="Arial" w:hAnsi="Arial" w:cs="Arial"/>
          <w:color w:val="000000"/>
        </w:rPr>
        <w:t xml:space="preserve">d that the </w:t>
      </w:r>
      <w:r w:rsidR="009D2053">
        <w:rPr>
          <w:rFonts w:ascii="Arial" w:hAnsi="Arial" w:cs="Arial"/>
          <w:color w:val="000000"/>
        </w:rPr>
        <w:t xml:space="preserve">Laynhapuy Homelands  Association (incorporated under the </w:t>
      </w:r>
      <w:r w:rsidR="005A5238">
        <w:rPr>
          <w:rFonts w:ascii="Arial" w:hAnsi="Arial" w:cs="Arial"/>
          <w:color w:val="000000"/>
        </w:rPr>
        <w:t>N</w:t>
      </w:r>
      <w:r w:rsidR="009D2053">
        <w:rPr>
          <w:rFonts w:ascii="Arial" w:hAnsi="Arial" w:cs="Arial"/>
          <w:color w:val="000000"/>
        </w:rPr>
        <w:t xml:space="preserve">orthern </w:t>
      </w:r>
      <w:r w:rsidR="005A5238">
        <w:rPr>
          <w:rFonts w:ascii="Arial" w:hAnsi="Arial" w:cs="Arial"/>
          <w:color w:val="000000"/>
        </w:rPr>
        <w:t>T</w:t>
      </w:r>
      <w:r w:rsidR="009D2053">
        <w:rPr>
          <w:rFonts w:ascii="Arial" w:hAnsi="Arial" w:cs="Arial"/>
          <w:color w:val="000000"/>
        </w:rPr>
        <w:t xml:space="preserve">erritory </w:t>
      </w:r>
      <w:r w:rsidR="009D2053" w:rsidRPr="009D2053">
        <w:rPr>
          <w:rFonts w:ascii="Arial" w:hAnsi="Arial" w:cs="Arial"/>
          <w:i/>
          <w:color w:val="000000"/>
        </w:rPr>
        <w:t>Associations A</w:t>
      </w:r>
      <w:r w:rsidR="005A5238" w:rsidRPr="009D2053">
        <w:rPr>
          <w:rFonts w:ascii="Arial" w:hAnsi="Arial" w:cs="Arial"/>
          <w:i/>
          <w:color w:val="000000"/>
        </w:rPr>
        <w:t>ct)</w:t>
      </w:r>
      <w:r w:rsidR="005A5238">
        <w:rPr>
          <w:rFonts w:ascii="Arial" w:hAnsi="Arial" w:cs="Arial"/>
          <w:color w:val="000000"/>
        </w:rPr>
        <w:t xml:space="preserve"> shou</w:t>
      </w:r>
      <w:r w:rsidR="009D2053">
        <w:rPr>
          <w:rFonts w:ascii="Arial" w:hAnsi="Arial" w:cs="Arial"/>
          <w:color w:val="000000"/>
        </w:rPr>
        <w:t>l</w:t>
      </w:r>
      <w:r w:rsidR="005A5238">
        <w:rPr>
          <w:rFonts w:ascii="Arial" w:hAnsi="Arial" w:cs="Arial"/>
          <w:color w:val="000000"/>
        </w:rPr>
        <w:t>d acc</w:t>
      </w:r>
      <w:r w:rsidR="009D2053">
        <w:rPr>
          <w:rFonts w:ascii="Arial" w:hAnsi="Arial" w:cs="Arial"/>
          <w:color w:val="000000"/>
        </w:rPr>
        <w:t>e</w:t>
      </w:r>
      <w:r w:rsidR="005A5238">
        <w:rPr>
          <w:rFonts w:ascii="Arial" w:hAnsi="Arial" w:cs="Arial"/>
          <w:color w:val="000000"/>
        </w:rPr>
        <w:t>p</w:t>
      </w:r>
      <w:r w:rsidR="009D2053">
        <w:rPr>
          <w:rFonts w:ascii="Arial" w:hAnsi="Arial" w:cs="Arial"/>
          <w:color w:val="000000"/>
        </w:rPr>
        <w:t>t</w:t>
      </w:r>
      <w:r w:rsidR="005A5238">
        <w:rPr>
          <w:rFonts w:ascii="Arial" w:hAnsi="Arial" w:cs="Arial"/>
          <w:color w:val="000000"/>
        </w:rPr>
        <w:t xml:space="preserve"> the </w:t>
      </w:r>
      <w:r w:rsidR="009D2053">
        <w:rPr>
          <w:rFonts w:ascii="Arial" w:hAnsi="Arial" w:cs="Arial"/>
          <w:color w:val="000000"/>
        </w:rPr>
        <w:t>a</w:t>
      </w:r>
      <w:r w:rsidR="005A5238">
        <w:rPr>
          <w:rFonts w:ascii="Arial" w:hAnsi="Arial" w:cs="Arial"/>
          <w:color w:val="000000"/>
        </w:rPr>
        <w:t>p</w:t>
      </w:r>
      <w:r w:rsidR="009D2053">
        <w:rPr>
          <w:rFonts w:ascii="Arial" w:hAnsi="Arial" w:cs="Arial"/>
          <w:color w:val="000000"/>
        </w:rPr>
        <w:t xml:space="preserve">pointment </w:t>
      </w:r>
      <w:r w:rsidR="005A5238">
        <w:rPr>
          <w:rFonts w:ascii="Arial" w:hAnsi="Arial" w:cs="Arial"/>
          <w:color w:val="000000"/>
        </w:rPr>
        <w:t>o</w:t>
      </w:r>
      <w:r w:rsidR="009D2053">
        <w:rPr>
          <w:rFonts w:ascii="Arial" w:hAnsi="Arial" w:cs="Arial"/>
          <w:color w:val="000000"/>
        </w:rPr>
        <w:t>f</w:t>
      </w:r>
      <w:r w:rsidR="005A5238">
        <w:rPr>
          <w:rFonts w:ascii="Arial" w:hAnsi="Arial" w:cs="Arial"/>
          <w:color w:val="000000"/>
        </w:rPr>
        <w:t xml:space="preserve"> a stat</w:t>
      </w:r>
      <w:r w:rsidR="009D2053">
        <w:rPr>
          <w:rFonts w:ascii="Arial" w:hAnsi="Arial" w:cs="Arial"/>
          <w:color w:val="000000"/>
        </w:rPr>
        <w:t xml:space="preserve">utory </w:t>
      </w:r>
      <w:r w:rsidR="005A5238">
        <w:rPr>
          <w:rFonts w:ascii="Arial" w:hAnsi="Arial" w:cs="Arial"/>
          <w:color w:val="000000"/>
        </w:rPr>
        <w:t xml:space="preserve">manager </w:t>
      </w:r>
      <w:r w:rsidR="009D2053">
        <w:rPr>
          <w:rFonts w:ascii="Arial" w:hAnsi="Arial" w:cs="Arial"/>
          <w:color w:val="000000"/>
        </w:rPr>
        <w:t xml:space="preserve">and </w:t>
      </w:r>
      <w:r w:rsidR="005A5238">
        <w:rPr>
          <w:rFonts w:ascii="Arial" w:hAnsi="Arial" w:cs="Arial"/>
          <w:color w:val="000000"/>
        </w:rPr>
        <w:t>t</w:t>
      </w:r>
      <w:r w:rsidR="009D2053">
        <w:rPr>
          <w:rFonts w:ascii="Arial" w:hAnsi="Arial" w:cs="Arial"/>
          <w:color w:val="000000"/>
        </w:rPr>
        <w:t>a</w:t>
      </w:r>
      <w:r w:rsidR="005A5238">
        <w:rPr>
          <w:rFonts w:ascii="Arial" w:hAnsi="Arial" w:cs="Arial"/>
          <w:color w:val="000000"/>
        </w:rPr>
        <w:t xml:space="preserve">ke </w:t>
      </w:r>
      <w:r w:rsidR="009D2053">
        <w:rPr>
          <w:rFonts w:ascii="Arial" w:hAnsi="Arial" w:cs="Arial"/>
          <w:color w:val="000000"/>
        </w:rPr>
        <w:t>s</w:t>
      </w:r>
      <w:r w:rsidR="005A5238">
        <w:rPr>
          <w:rFonts w:ascii="Arial" w:hAnsi="Arial" w:cs="Arial"/>
          <w:color w:val="000000"/>
        </w:rPr>
        <w:t>t</w:t>
      </w:r>
      <w:r w:rsidR="009D2053">
        <w:rPr>
          <w:rFonts w:ascii="Arial" w:hAnsi="Arial" w:cs="Arial"/>
          <w:color w:val="000000"/>
        </w:rPr>
        <w:t>e</w:t>
      </w:r>
      <w:r w:rsidR="005A5238">
        <w:rPr>
          <w:rFonts w:ascii="Arial" w:hAnsi="Arial" w:cs="Arial"/>
          <w:color w:val="000000"/>
        </w:rPr>
        <w:t>ps to co</w:t>
      </w:r>
      <w:r w:rsidR="009D2053">
        <w:rPr>
          <w:rFonts w:ascii="Arial" w:hAnsi="Arial" w:cs="Arial"/>
          <w:color w:val="000000"/>
        </w:rPr>
        <w:t>m</w:t>
      </w:r>
      <w:r w:rsidR="005A5238">
        <w:rPr>
          <w:rFonts w:ascii="Arial" w:hAnsi="Arial" w:cs="Arial"/>
          <w:color w:val="000000"/>
        </w:rPr>
        <w:t>e u</w:t>
      </w:r>
      <w:r w:rsidR="009D2053">
        <w:rPr>
          <w:rFonts w:ascii="Arial" w:hAnsi="Arial" w:cs="Arial"/>
          <w:color w:val="000000"/>
        </w:rPr>
        <w:t xml:space="preserve">nder the legislative </w:t>
      </w:r>
      <w:r w:rsidR="005A5238">
        <w:rPr>
          <w:rFonts w:ascii="Arial" w:hAnsi="Arial" w:cs="Arial"/>
          <w:color w:val="000000"/>
        </w:rPr>
        <w:t>requir</w:t>
      </w:r>
      <w:r w:rsidR="009D2053">
        <w:rPr>
          <w:rFonts w:ascii="Arial" w:hAnsi="Arial" w:cs="Arial"/>
          <w:color w:val="000000"/>
        </w:rPr>
        <w:t>e</w:t>
      </w:r>
      <w:r w:rsidR="005A5238">
        <w:rPr>
          <w:rFonts w:ascii="Arial" w:hAnsi="Arial" w:cs="Arial"/>
          <w:color w:val="000000"/>
        </w:rPr>
        <w:t>me</w:t>
      </w:r>
      <w:r w:rsidR="009D2053">
        <w:rPr>
          <w:rFonts w:ascii="Arial" w:hAnsi="Arial" w:cs="Arial"/>
          <w:color w:val="000000"/>
        </w:rPr>
        <w:t>n</w:t>
      </w:r>
      <w:r w:rsidR="005A5238">
        <w:rPr>
          <w:rFonts w:ascii="Arial" w:hAnsi="Arial" w:cs="Arial"/>
          <w:color w:val="000000"/>
        </w:rPr>
        <w:t xml:space="preserve">ts of the </w:t>
      </w:r>
      <w:r w:rsidR="009D2053" w:rsidRPr="009D2053">
        <w:rPr>
          <w:rFonts w:ascii="Arial" w:hAnsi="Arial" w:cs="Arial"/>
          <w:i/>
          <w:color w:val="000000"/>
        </w:rPr>
        <w:t>Corporations (Aboriginal and Torres Strait Islander) Act</w:t>
      </w:r>
      <w:r w:rsidR="009D2053">
        <w:rPr>
          <w:rFonts w:ascii="Arial" w:hAnsi="Arial" w:cs="Arial"/>
          <w:color w:val="000000"/>
        </w:rPr>
        <w:t xml:space="preserve"> 2006. </w:t>
      </w:r>
    </w:p>
    <w:p w:rsidR="000966C1" w:rsidRDefault="00F81FE0" w:rsidP="00EB2DB1">
      <w:pPr>
        <w:tabs>
          <w:tab w:val="left" w:pos="567"/>
        </w:tabs>
        <w:ind w:left="567" w:hanging="567"/>
        <w:rPr>
          <w:rFonts w:ascii="Arial" w:hAnsi="Arial" w:cs="Arial"/>
          <w:color w:val="000000"/>
        </w:rPr>
      </w:pPr>
      <w:r>
        <w:rPr>
          <w:rFonts w:ascii="Arial" w:hAnsi="Arial" w:cs="Arial"/>
          <w:color w:val="000000"/>
        </w:rPr>
        <w:tab/>
      </w:r>
    </w:p>
    <w:p w:rsidR="009D2053" w:rsidRDefault="000966C1" w:rsidP="00EB2DB1">
      <w:pPr>
        <w:tabs>
          <w:tab w:val="left" w:pos="567"/>
        </w:tabs>
        <w:ind w:left="567" w:hanging="567"/>
        <w:rPr>
          <w:rFonts w:ascii="Arial" w:hAnsi="Arial" w:cs="Arial"/>
          <w:color w:val="000000"/>
        </w:rPr>
      </w:pPr>
      <w:r>
        <w:rPr>
          <w:rFonts w:ascii="Arial" w:hAnsi="Arial" w:cs="Arial"/>
          <w:color w:val="000000"/>
        </w:rPr>
        <w:tab/>
      </w:r>
      <w:r w:rsidR="005A5238">
        <w:rPr>
          <w:rFonts w:ascii="Arial" w:hAnsi="Arial" w:cs="Arial"/>
          <w:color w:val="000000"/>
        </w:rPr>
        <w:t xml:space="preserve">That </w:t>
      </w:r>
      <w:r w:rsidR="009D2053">
        <w:rPr>
          <w:rFonts w:ascii="Arial" w:hAnsi="Arial" w:cs="Arial"/>
          <w:color w:val="000000"/>
        </w:rPr>
        <w:t xml:space="preserve">recommendation has </w:t>
      </w:r>
      <w:r w:rsidR="005A5238">
        <w:rPr>
          <w:rFonts w:ascii="Arial" w:hAnsi="Arial" w:cs="Arial"/>
          <w:color w:val="000000"/>
        </w:rPr>
        <w:t>yet t</w:t>
      </w:r>
      <w:r w:rsidR="009D2053">
        <w:rPr>
          <w:rFonts w:ascii="Arial" w:hAnsi="Arial" w:cs="Arial"/>
          <w:color w:val="000000"/>
        </w:rPr>
        <w:t xml:space="preserve">o </w:t>
      </w:r>
      <w:r w:rsidR="00F627A9">
        <w:rPr>
          <w:rFonts w:ascii="Arial" w:hAnsi="Arial" w:cs="Arial"/>
          <w:color w:val="000000"/>
        </w:rPr>
        <w:t xml:space="preserve">be </w:t>
      </w:r>
      <w:r w:rsidR="009D2053">
        <w:rPr>
          <w:rFonts w:ascii="Arial" w:hAnsi="Arial" w:cs="Arial"/>
          <w:color w:val="000000"/>
        </w:rPr>
        <w:t xml:space="preserve">endorsed (as required) </w:t>
      </w:r>
      <w:r w:rsidR="005A5238">
        <w:rPr>
          <w:rFonts w:ascii="Arial" w:hAnsi="Arial" w:cs="Arial"/>
          <w:color w:val="000000"/>
        </w:rPr>
        <w:t>by a spe</w:t>
      </w:r>
      <w:r w:rsidR="009D2053">
        <w:rPr>
          <w:rFonts w:ascii="Arial" w:hAnsi="Arial" w:cs="Arial"/>
          <w:color w:val="000000"/>
        </w:rPr>
        <w:t>c</w:t>
      </w:r>
      <w:r w:rsidR="005A5238">
        <w:rPr>
          <w:rFonts w:ascii="Arial" w:hAnsi="Arial" w:cs="Arial"/>
          <w:color w:val="000000"/>
        </w:rPr>
        <w:t>ial ge</w:t>
      </w:r>
      <w:r w:rsidR="009D2053">
        <w:rPr>
          <w:rFonts w:ascii="Arial" w:hAnsi="Arial" w:cs="Arial"/>
          <w:color w:val="000000"/>
        </w:rPr>
        <w:t xml:space="preserve">neral </w:t>
      </w:r>
      <w:r w:rsidR="005A5238">
        <w:rPr>
          <w:rFonts w:ascii="Arial" w:hAnsi="Arial" w:cs="Arial"/>
          <w:color w:val="000000"/>
        </w:rPr>
        <w:t>m</w:t>
      </w:r>
      <w:r w:rsidR="009D2053">
        <w:rPr>
          <w:rFonts w:ascii="Arial" w:hAnsi="Arial" w:cs="Arial"/>
          <w:color w:val="000000"/>
        </w:rPr>
        <w:t>eeting of the Association, planned for January 2012.</w:t>
      </w:r>
    </w:p>
    <w:p w:rsidR="00EB2DB1" w:rsidRPr="00922589" w:rsidRDefault="00EB2DB1" w:rsidP="00EB2DB1">
      <w:pPr>
        <w:tabs>
          <w:tab w:val="left" w:pos="567"/>
        </w:tabs>
        <w:ind w:left="567" w:hanging="567"/>
        <w:rPr>
          <w:rFonts w:ascii="Arial" w:hAnsi="Arial" w:cs="Arial"/>
          <w:b/>
          <w:color w:val="000000"/>
        </w:rPr>
      </w:pPr>
      <w:r w:rsidRPr="00922589">
        <w:rPr>
          <w:rFonts w:ascii="Arial" w:hAnsi="Arial" w:cs="Arial"/>
          <w:b/>
          <w:color w:val="000000"/>
        </w:rPr>
        <w:lastRenderedPageBreak/>
        <w:t>3.</w:t>
      </w:r>
      <w:r w:rsidRPr="00922589">
        <w:rPr>
          <w:rFonts w:ascii="Arial" w:hAnsi="Arial" w:cs="Arial"/>
          <w:b/>
          <w:color w:val="000000"/>
        </w:rPr>
        <w:tab/>
        <w:t>Also please provide the name, year of construction if known and assessed value of every accommodation dwelling in every Indigenous community and whether they are tenanted or not and by which agency or Territory Housing.</w:t>
      </w:r>
      <w:r w:rsidRPr="00922589">
        <w:rPr>
          <w:rFonts w:ascii="Arial" w:hAnsi="Arial" w:cs="Arial"/>
          <w:b/>
          <w:color w:val="000000"/>
        </w:rPr>
        <w:br/>
      </w:r>
    </w:p>
    <w:p w:rsidR="00EB2DB1" w:rsidRPr="00922589" w:rsidRDefault="00EB2DB1" w:rsidP="00EB2DB1">
      <w:pPr>
        <w:tabs>
          <w:tab w:val="left" w:pos="567"/>
        </w:tabs>
        <w:ind w:left="567" w:hanging="567"/>
        <w:rPr>
          <w:rFonts w:ascii="Arial" w:hAnsi="Arial" w:cs="Arial"/>
          <w:color w:val="000000"/>
        </w:rPr>
      </w:pPr>
      <w:r w:rsidRPr="00922589">
        <w:rPr>
          <w:rFonts w:ascii="Arial" w:hAnsi="Arial" w:cs="Arial"/>
          <w:b/>
          <w:color w:val="000000"/>
        </w:rPr>
        <w:tab/>
      </w:r>
      <w:r w:rsidRPr="00922589">
        <w:rPr>
          <w:rFonts w:ascii="Arial" w:hAnsi="Arial" w:cs="Arial"/>
          <w:color w:val="000000"/>
        </w:rPr>
        <w:t>The details regarding the year of construction and assessed value of every accommodation dwelling in homelands is largely unknown. The dwellings have been built over many years by various organisations and agencies with funding from various sources.</w:t>
      </w:r>
      <w:r>
        <w:rPr>
          <w:rFonts w:ascii="Arial" w:hAnsi="Arial" w:cs="Arial"/>
          <w:color w:val="000000"/>
        </w:rPr>
        <w:t xml:space="preserve"> </w:t>
      </w:r>
      <w:r w:rsidRPr="00922589">
        <w:rPr>
          <w:rFonts w:ascii="Arial" w:hAnsi="Arial" w:cs="Arial"/>
          <w:color w:val="000000"/>
        </w:rPr>
        <w:t xml:space="preserve">  </w:t>
      </w:r>
    </w:p>
    <w:p w:rsidR="00EB2DB1" w:rsidRPr="00922589" w:rsidRDefault="00EB2DB1" w:rsidP="00EB2DB1">
      <w:pPr>
        <w:tabs>
          <w:tab w:val="left" w:pos="567"/>
        </w:tabs>
        <w:ind w:left="567" w:hanging="567"/>
        <w:rPr>
          <w:rFonts w:ascii="Arial" w:hAnsi="Arial" w:cs="Arial"/>
          <w:color w:val="000000"/>
        </w:rPr>
      </w:pPr>
    </w:p>
    <w:p w:rsidR="00EB2DB1" w:rsidRPr="00922589" w:rsidRDefault="00EB2DB1" w:rsidP="00EB2DB1">
      <w:pPr>
        <w:tabs>
          <w:tab w:val="left" w:pos="567"/>
        </w:tabs>
        <w:ind w:left="567" w:hanging="567"/>
        <w:rPr>
          <w:rFonts w:ascii="Arial" w:hAnsi="Arial" w:cs="Arial"/>
          <w:color w:val="000000"/>
        </w:rPr>
      </w:pPr>
      <w:r w:rsidRPr="00922589">
        <w:rPr>
          <w:rFonts w:ascii="Arial" w:hAnsi="Arial" w:cs="Arial"/>
          <w:color w:val="000000"/>
        </w:rPr>
        <w:tab/>
      </w:r>
      <w:r w:rsidR="00D85BE3" w:rsidRPr="00922589">
        <w:rPr>
          <w:rFonts w:ascii="Arial" w:hAnsi="Arial" w:cs="Arial"/>
          <w:color w:val="000000"/>
        </w:rPr>
        <w:t xml:space="preserve">There is no assessed value </w:t>
      </w:r>
      <w:r w:rsidR="004C2703">
        <w:rPr>
          <w:rFonts w:ascii="Arial" w:hAnsi="Arial" w:cs="Arial"/>
          <w:color w:val="000000"/>
        </w:rPr>
        <w:t xml:space="preserve">for </w:t>
      </w:r>
      <w:r w:rsidR="00D85BE3" w:rsidRPr="00922589">
        <w:rPr>
          <w:rFonts w:ascii="Arial" w:hAnsi="Arial" w:cs="Arial"/>
          <w:color w:val="000000"/>
        </w:rPr>
        <w:t>every dwelling on every Homeland or Outstation</w:t>
      </w:r>
      <w:r w:rsidR="004C2703">
        <w:rPr>
          <w:rFonts w:ascii="Arial" w:hAnsi="Arial" w:cs="Arial"/>
          <w:color w:val="000000"/>
        </w:rPr>
        <w:t>,</w:t>
      </w:r>
      <w:r w:rsidR="00D85BE3">
        <w:rPr>
          <w:rFonts w:ascii="Arial" w:hAnsi="Arial" w:cs="Arial"/>
          <w:color w:val="000000"/>
        </w:rPr>
        <w:t xml:space="preserve"> with the </w:t>
      </w:r>
      <w:r w:rsidRPr="00922589">
        <w:rPr>
          <w:rFonts w:ascii="Arial" w:hAnsi="Arial" w:cs="Arial"/>
          <w:color w:val="000000"/>
        </w:rPr>
        <w:t>valuation of dwellings complicated due to the land tenure issues and lack of a</w:t>
      </w:r>
      <w:r w:rsidR="00D85BE3">
        <w:rPr>
          <w:rFonts w:ascii="Arial" w:hAnsi="Arial" w:cs="Arial"/>
          <w:color w:val="000000"/>
        </w:rPr>
        <w:t>n</w:t>
      </w:r>
      <w:r w:rsidRPr="00922589">
        <w:rPr>
          <w:rFonts w:ascii="Arial" w:hAnsi="Arial" w:cs="Arial"/>
          <w:color w:val="000000"/>
        </w:rPr>
        <w:t xml:space="preserve"> </w:t>
      </w:r>
      <w:r w:rsidR="00D85BE3">
        <w:rPr>
          <w:rFonts w:ascii="Arial" w:hAnsi="Arial" w:cs="Arial"/>
          <w:color w:val="000000"/>
        </w:rPr>
        <w:t xml:space="preserve">established </w:t>
      </w:r>
      <w:r w:rsidRPr="00922589">
        <w:rPr>
          <w:rFonts w:ascii="Arial" w:hAnsi="Arial" w:cs="Arial"/>
          <w:color w:val="000000"/>
        </w:rPr>
        <w:t xml:space="preserve">housing market. </w:t>
      </w:r>
      <w:r>
        <w:rPr>
          <w:rFonts w:ascii="Arial" w:hAnsi="Arial" w:cs="Arial"/>
          <w:color w:val="000000"/>
        </w:rPr>
        <w:t xml:space="preserve"> </w:t>
      </w:r>
    </w:p>
    <w:p w:rsidR="00D85BE3" w:rsidRDefault="00D85BE3" w:rsidP="00EB2DB1">
      <w:pPr>
        <w:tabs>
          <w:tab w:val="left" w:pos="567"/>
        </w:tabs>
        <w:ind w:left="567" w:hanging="567"/>
        <w:rPr>
          <w:rFonts w:ascii="Arial" w:hAnsi="Arial" w:cs="Arial"/>
          <w:color w:val="000000"/>
        </w:rPr>
      </w:pPr>
    </w:p>
    <w:p w:rsidR="00D85BE3" w:rsidRDefault="00EB2DB1" w:rsidP="00D85BE3">
      <w:pPr>
        <w:tabs>
          <w:tab w:val="left" w:pos="567"/>
        </w:tabs>
        <w:ind w:left="567" w:hanging="567"/>
        <w:rPr>
          <w:rFonts w:ascii="Arial" w:hAnsi="Arial" w:cs="Arial"/>
          <w:color w:val="000000"/>
        </w:rPr>
      </w:pPr>
      <w:r w:rsidRPr="00922589">
        <w:rPr>
          <w:rFonts w:ascii="Arial" w:hAnsi="Arial" w:cs="Arial"/>
          <w:color w:val="000000"/>
        </w:rPr>
        <w:tab/>
      </w:r>
      <w:r w:rsidR="00D85BE3" w:rsidRPr="00922589">
        <w:rPr>
          <w:rFonts w:ascii="Arial" w:hAnsi="Arial" w:cs="Arial"/>
          <w:color w:val="000000"/>
        </w:rPr>
        <w:t xml:space="preserve">The dwellings are not assets of the Northern Territory Government and in most cases not </w:t>
      </w:r>
      <w:r w:rsidR="004C2703">
        <w:rPr>
          <w:rFonts w:ascii="Arial" w:hAnsi="Arial" w:cs="Arial"/>
          <w:color w:val="000000"/>
        </w:rPr>
        <w:t xml:space="preserve">the </w:t>
      </w:r>
      <w:r w:rsidR="00D85BE3" w:rsidRPr="00922589">
        <w:rPr>
          <w:rFonts w:ascii="Arial" w:hAnsi="Arial" w:cs="Arial"/>
          <w:color w:val="000000"/>
        </w:rPr>
        <w:t xml:space="preserve">assets of the service provider. </w:t>
      </w:r>
      <w:r w:rsidR="004C2703">
        <w:rPr>
          <w:rFonts w:ascii="Arial" w:hAnsi="Arial" w:cs="Arial"/>
          <w:color w:val="000000"/>
        </w:rPr>
        <w:t xml:space="preserve">A consequence of this legal situation is the absence of normal </w:t>
      </w:r>
      <w:r w:rsidR="00D85BE3" w:rsidRPr="00922589">
        <w:rPr>
          <w:rFonts w:ascii="Arial" w:hAnsi="Arial" w:cs="Arial"/>
          <w:color w:val="000000"/>
        </w:rPr>
        <w:t xml:space="preserve">tenancy </w:t>
      </w:r>
      <w:r w:rsidR="00D85BE3">
        <w:rPr>
          <w:rFonts w:ascii="Arial" w:hAnsi="Arial" w:cs="Arial"/>
          <w:color w:val="000000"/>
        </w:rPr>
        <w:t xml:space="preserve">management </w:t>
      </w:r>
      <w:r w:rsidR="00D85BE3" w:rsidRPr="00922589">
        <w:rPr>
          <w:rFonts w:ascii="Arial" w:hAnsi="Arial" w:cs="Arial"/>
          <w:color w:val="000000"/>
        </w:rPr>
        <w:t>arrangement</w:t>
      </w:r>
      <w:r w:rsidR="004C2703">
        <w:rPr>
          <w:rFonts w:ascii="Arial" w:hAnsi="Arial" w:cs="Arial"/>
          <w:color w:val="000000"/>
        </w:rPr>
        <w:t xml:space="preserve">s and detailed records of tenancy. </w:t>
      </w:r>
    </w:p>
    <w:p w:rsidR="00EB2DB1" w:rsidRPr="00922589" w:rsidRDefault="00D85BE3" w:rsidP="00EB2DB1">
      <w:pPr>
        <w:tabs>
          <w:tab w:val="left" w:pos="567"/>
        </w:tabs>
        <w:ind w:left="567" w:hanging="567"/>
        <w:rPr>
          <w:rFonts w:ascii="Arial" w:hAnsi="Arial" w:cs="Arial"/>
          <w:b/>
          <w:color w:val="000000"/>
        </w:rPr>
      </w:pPr>
      <w:r>
        <w:rPr>
          <w:rFonts w:ascii="Arial" w:hAnsi="Arial" w:cs="Arial"/>
          <w:color w:val="000000"/>
        </w:rPr>
        <w:tab/>
      </w:r>
      <w:r w:rsidR="004C2703">
        <w:rPr>
          <w:rFonts w:ascii="Arial" w:hAnsi="Arial" w:cs="Arial"/>
          <w:color w:val="000000"/>
        </w:rPr>
        <w:tab/>
      </w:r>
    </w:p>
    <w:p w:rsidR="00EB2DB1" w:rsidRPr="00922589" w:rsidRDefault="00EB2DB1" w:rsidP="00EB2DB1">
      <w:pPr>
        <w:ind w:left="567" w:hanging="567"/>
        <w:rPr>
          <w:rFonts w:ascii="Arial" w:hAnsi="Arial" w:cs="Arial"/>
          <w:b/>
          <w:color w:val="000000"/>
        </w:rPr>
      </w:pPr>
      <w:r w:rsidRPr="00922589">
        <w:rPr>
          <w:rFonts w:ascii="Arial" w:hAnsi="Arial" w:cs="Arial"/>
          <w:color w:val="000000"/>
        </w:rPr>
        <w:t>4.</w:t>
      </w:r>
      <w:r w:rsidRPr="00922589">
        <w:rPr>
          <w:rFonts w:ascii="Arial" w:hAnsi="Arial" w:cs="Arial"/>
          <w:color w:val="000000"/>
        </w:rPr>
        <w:tab/>
      </w:r>
      <w:r w:rsidRPr="00922589">
        <w:rPr>
          <w:rFonts w:ascii="Arial" w:hAnsi="Arial" w:cs="Arial"/>
          <w:b/>
          <w:color w:val="000000"/>
        </w:rPr>
        <w:t xml:space="preserve">In regard to outstations/homelands please detail – </w:t>
      </w:r>
    </w:p>
    <w:p w:rsidR="00EB2DB1" w:rsidRPr="00922589" w:rsidRDefault="00EB2DB1" w:rsidP="00EB2DB1">
      <w:pPr>
        <w:ind w:hanging="426"/>
        <w:rPr>
          <w:b/>
          <w:color w:val="000000"/>
        </w:rPr>
      </w:pPr>
    </w:p>
    <w:p w:rsidR="00EB2DB1" w:rsidRPr="00922589" w:rsidRDefault="00EB2DB1" w:rsidP="00EB2DB1">
      <w:pPr>
        <w:numPr>
          <w:ilvl w:val="0"/>
          <w:numId w:val="25"/>
        </w:numPr>
        <w:spacing w:after="80"/>
        <w:rPr>
          <w:rFonts w:ascii="Arial" w:hAnsi="Arial" w:cs="Arial"/>
          <w:b/>
          <w:color w:val="000000"/>
        </w:rPr>
      </w:pPr>
      <w:r w:rsidRPr="00922589">
        <w:rPr>
          <w:rFonts w:ascii="Arial" w:hAnsi="Arial" w:cs="Arial"/>
          <w:b/>
          <w:color w:val="000000"/>
        </w:rPr>
        <w:t>number of houses in each outstation;</w:t>
      </w:r>
    </w:p>
    <w:p w:rsidR="00EB2DB1" w:rsidRPr="00922589" w:rsidRDefault="00EB2DB1" w:rsidP="00EB2DB1">
      <w:pPr>
        <w:numPr>
          <w:ilvl w:val="0"/>
          <w:numId w:val="25"/>
        </w:numPr>
        <w:spacing w:after="80"/>
        <w:rPr>
          <w:rFonts w:ascii="Arial" w:hAnsi="Arial" w:cs="Arial"/>
          <w:b/>
          <w:color w:val="000000"/>
        </w:rPr>
      </w:pPr>
      <w:r w:rsidRPr="00922589">
        <w:rPr>
          <w:rFonts w:ascii="Arial" w:hAnsi="Arial" w:cs="Arial"/>
          <w:b/>
          <w:color w:val="000000"/>
        </w:rPr>
        <w:t>whether they are occupied or not;</w:t>
      </w:r>
    </w:p>
    <w:p w:rsidR="00EB2DB1" w:rsidRPr="00922589" w:rsidRDefault="00EB2DB1" w:rsidP="00EB2DB1">
      <w:pPr>
        <w:numPr>
          <w:ilvl w:val="0"/>
          <w:numId w:val="25"/>
        </w:numPr>
        <w:spacing w:after="80"/>
        <w:rPr>
          <w:rFonts w:ascii="Arial" w:hAnsi="Arial" w:cs="Arial"/>
          <w:b/>
          <w:color w:val="000000"/>
        </w:rPr>
      </w:pPr>
      <w:r w:rsidRPr="00922589">
        <w:rPr>
          <w:rFonts w:ascii="Arial" w:hAnsi="Arial" w:cs="Arial"/>
          <w:b/>
          <w:color w:val="000000"/>
        </w:rPr>
        <w:t>whether they are occupied more than 8 months or not;</w:t>
      </w:r>
    </w:p>
    <w:p w:rsidR="00EB2DB1" w:rsidRPr="00922589" w:rsidRDefault="00EB2DB1" w:rsidP="00EB2DB1">
      <w:pPr>
        <w:numPr>
          <w:ilvl w:val="0"/>
          <w:numId w:val="25"/>
        </w:numPr>
        <w:spacing w:after="80"/>
        <w:rPr>
          <w:rFonts w:ascii="Arial" w:hAnsi="Arial" w:cs="Arial"/>
          <w:b/>
          <w:color w:val="000000"/>
        </w:rPr>
      </w:pPr>
      <w:r w:rsidRPr="00922589">
        <w:rPr>
          <w:rFonts w:ascii="Arial" w:hAnsi="Arial" w:cs="Arial"/>
          <w:b/>
          <w:color w:val="000000"/>
        </w:rPr>
        <w:t>what funding level is provided for each of these outstations/homelands house/dwelling and to which agency/body for administration; and</w:t>
      </w:r>
    </w:p>
    <w:p w:rsidR="00EB2DB1" w:rsidRPr="00922589" w:rsidRDefault="00EB2DB1" w:rsidP="00EB2DB1">
      <w:pPr>
        <w:numPr>
          <w:ilvl w:val="0"/>
          <w:numId w:val="25"/>
        </w:numPr>
        <w:rPr>
          <w:rFonts w:ascii="Arial" w:hAnsi="Arial" w:cs="Arial"/>
          <w:b/>
          <w:color w:val="000000"/>
        </w:rPr>
      </w:pPr>
      <w:r w:rsidRPr="00922589">
        <w:rPr>
          <w:rFonts w:ascii="Arial" w:hAnsi="Arial" w:cs="Arial"/>
          <w:b/>
          <w:color w:val="000000"/>
        </w:rPr>
        <w:t>by way of a breakdown by location which of these dwellings are houses and the size of these houses and which are lean-tos or metal sheds.</w:t>
      </w:r>
    </w:p>
    <w:p w:rsidR="00EB2DB1" w:rsidRPr="00922589" w:rsidRDefault="00EB2DB1" w:rsidP="00EB2DB1">
      <w:pPr>
        <w:pStyle w:val="BodyText"/>
        <w:ind w:left="567"/>
        <w:jc w:val="left"/>
        <w:rPr>
          <w:sz w:val="24"/>
          <w:szCs w:val="24"/>
        </w:rPr>
      </w:pPr>
    </w:p>
    <w:p w:rsidR="00F81FE0" w:rsidRDefault="00F81FE0" w:rsidP="00F81FE0">
      <w:pPr>
        <w:pStyle w:val="BodyText"/>
        <w:jc w:val="left"/>
        <w:rPr>
          <w:b w:val="0"/>
          <w:sz w:val="24"/>
          <w:szCs w:val="24"/>
          <w:lang w:val="en-GB"/>
        </w:rPr>
      </w:pPr>
      <w:r>
        <w:rPr>
          <w:b w:val="0"/>
          <w:sz w:val="24"/>
          <w:szCs w:val="24"/>
          <w:lang w:val="en-GB"/>
        </w:rPr>
        <w:t>Attachment D provides the occupancy status for each outstation/homeland.</w:t>
      </w:r>
    </w:p>
    <w:p w:rsidR="00F81FE0" w:rsidRDefault="00F81FE0" w:rsidP="00EB2DB1">
      <w:pPr>
        <w:pStyle w:val="BodyText"/>
        <w:jc w:val="left"/>
        <w:rPr>
          <w:b w:val="0"/>
          <w:sz w:val="24"/>
          <w:szCs w:val="24"/>
        </w:rPr>
      </w:pPr>
    </w:p>
    <w:p w:rsidR="00EB2DB1" w:rsidRPr="00922589" w:rsidRDefault="00F81FE0" w:rsidP="00EB2DB1">
      <w:pPr>
        <w:pStyle w:val="BodyText"/>
        <w:jc w:val="left"/>
        <w:rPr>
          <w:b w:val="0"/>
          <w:sz w:val="24"/>
          <w:szCs w:val="24"/>
        </w:rPr>
      </w:pPr>
      <w:r>
        <w:rPr>
          <w:b w:val="0"/>
          <w:sz w:val="24"/>
          <w:szCs w:val="24"/>
        </w:rPr>
        <w:t>Attachment E (</w:t>
      </w:r>
      <w:r w:rsidR="00F472A9">
        <w:rPr>
          <w:b w:val="0"/>
          <w:sz w:val="24"/>
          <w:szCs w:val="24"/>
        </w:rPr>
        <w:t>H</w:t>
      </w:r>
      <w:r w:rsidR="00EB2DB1" w:rsidRPr="00922589">
        <w:rPr>
          <w:b w:val="0"/>
          <w:sz w:val="24"/>
          <w:szCs w:val="24"/>
        </w:rPr>
        <w:t>ousing Management and Maintenance Report 2010-11</w:t>
      </w:r>
      <w:r>
        <w:rPr>
          <w:b w:val="0"/>
          <w:sz w:val="24"/>
          <w:szCs w:val="24"/>
        </w:rPr>
        <w:t>)</w:t>
      </w:r>
      <w:r w:rsidR="00EB2DB1" w:rsidRPr="00922589">
        <w:rPr>
          <w:b w:val="0"/>
          <w:sz w:val="24"/>
          <w:szCs w:val="24"/>
        </w:rPr>
        <w:t xml:space="preserve"> </w:t>
      </w:r>
      <w:r w:rsidR="009D2053">
        <w:rPr>
          <w:b w:val="0"/>
          <w:sz w:val="24"/>
          <w:szCs w:val="24"/>
        </w:rPr>
        <w:t>(</w:t>
      </w:r>
      <w:r w:rsidR="00EB2DB1" w:rsidRPr="00922589">
        <w:rPr>
          <w:b w:val="0"/>
          <w:sz w:val="24"/>
          <w:szCs w:val="24"/>
        </w:rPr>
        <w:t>provides a breakdown of the number of houses in each outstation, the funding level provided for each community dwelling and the service provider for the homelands funded under the Housing Management and Maintenance Program</w:t>
      </w:r>
      <w:r w:rsidR="00F627A9">
        <w:rPr>
          <w:b w:val="0"/>
          <w:sz w:val="24"/>
          <w:szCs w:val="24"/>
        </w:rPr>
        <w:t>.</w:t>
      </w:r>
      <w:r w:rsidR="00EB2DB1" w:rsidRPr="00922589">
        <w:rPr>
          <w:b w:val="0"/>
          <w:sz w:val="24"/>
          <w:szCs w:val="24"/>
        </w:rPr>
        <w:t xml:space="preserve"> </w:t>
      </w:r>
      <w:r>
        <w:rPr>
          <w:b w:val="0"/>
          <w:sz w:val="24"/>
          <w:szCs w:val="24"/>
        </w:rPr>
        <w:t xml:space="preserve"> </w:t>
      </w:r>
      <w:r w:rsidR="00EB2DB1" w:rsidRPr="00922589">
        <w:rPr>
          <w:b w:val="0"/>
          <w:sz w:val="24"/>
          <w:szCs w:val="24"/>
        </w:rPr>
        <w:t>Th</w:t>
      </w:r>
      <w:r w:rsidR="00D125C9">
        <w:rPr>
          <w:b w:val="0"/>
          <w:sz w:val="24"/>
          <w:szCs w:val="24"/>
        </w:rPr>
        <w:t>is r</w:t>
      </w:r>
      <w:r w:rsidR="00EB2DB1" w:rsidRPr="00922589">
        <w:rPr>
          <w:b w:val="0"/>
          <w:sz w:val="24"/>
          <w:szCs w:val="24"/>
        </w:rPr>
        <w:t>eport also categorises dwellings as improvised dwellings, 1-2 bedroom houses and 3</w:t>
      </w:r>
      <w:r w:rsidR="00EB2DB1" w:rsidRPr="00922589">
        <w:rPr>
          <w:b w:val="0"/>
          <w:sz w:val="24"/>
          <w:szCs w:val="24"/>
        </w:rPr>
        <w:noBreakHyphen/>
        <w:t xml:space="preserve">5 bedroom houses. </w:t>
      </w:r>
    </w:p>
    <w:p w:rsidR="00F81FE0" w:rsidRDefault="00F81FE0" w:rsidP="00EB2DB1">
      <w:pPr>
        <w:pStyle w:val="BodyText"/>
        <w:jc w:val="left"/>
        <w:rPr>
          <w:b w:val="0"/>
          <w:sz w:val="24"/>
          <w:szCs w:val="24"/>
          <w:lang w:val="en-GB"/>
        </w:rPr>
      </w:pPr>
    </w:p>
    <w:sectPr w:rsidR="00F81FE0"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B3B" w:rsidRDefault="00DC4B3B">
      <w:r>
        <w:separator/>
      </w:r>
    </w:p>
  </w:endnote>
  <w:endnote w:type="continuationSeparator" w:id="0">
    <w:p w:rsidR="00DC4B3B" w:rsidRDefault="00DC4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B3B" w:rsidRDefault="00DC4B3B">
      <w:r>
        <w:separator/>
      </w:r>
    </w:p>
  </w:footnote>
  <w:footnote w:type="continuationSeparator" w:id="0">
    <w:p w:rsidR="00DC4B3B" w:rsidRDefault="00DC4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17515AB"/>
    <w:multiLevelType w:val="hybridMultilevel"/>
    <w:tmpl w:val="08367996"/>
    <w:lvl w:ilvl="0" w:tplc="34922232">
      <w:start w:val="1"/>
      <w:numFmt w:val="lowerLetter"/>
      <w:lvlText w:val="(%1)"/>
      <w:lvlJc w:val="left"/>
      <w:pPr>
        <w:tabs>
          <w:tab w:val="num" w:pos="1287"/>
        </w:tabs>
        <w:ind w:left="1287" w:hanging="567"/>
      </w:pPr>
      <w:rPr>
        <w:rFonts w:cs="Times New Roman" w:hint="default"/>
        <w:b w:val="0"/>
        <w:i w:val="0"/>
        <w:sz w:val="24"/>
        <w:szCs w:val="20"/>
      </w:rPr>
    </w:lvl>
    <w:lvl w:ilvl="1" w:tplc="0C090019" w:tentative="1">
      <w:start w:val="1"/>
      <w:numFmt w:val="lowerLetter"/>
      <w:lvlText w:val="%2."/>
      <w:lvlJc w:val="left"/>
      <w:pPr>
        <w:tabs>
          <w:tab w:val="num" w:pos="-4140"/>
        </w:tabs>
        <w:ind w:left="-414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1980"/>
        </w:tabs>
        <w:ind w:left="-1980" w:hanging="360"/>
      </w:pPr>
    </w:lvl>
    <w:lvl w:ilvl="5" w:tplc="0C09001B" w:tentative="1">
      <w:start w:val="1"/>
      <w:numFmt w:val="lowerRoman"/>
      <w:lvlText w:val="%6."/>
      <w:lvlJc w:val="right"/>
      <w:pPr>
        <w:tabs>
          <w:tab w:val="num" w:pos="-1260"/>
        </w:tabs>
        <w:ind w:left="-1260" w:hanging="180"/>
      </w:pPr>
    </w:lvl>
    <w:lvl w:ilvl="6" w:tplc="0C09000F" w:tentative="1">
      <w:start w:val="1"/>
      <w:numFmt w:val="decimal"/>
      <w:lvlText w:val="%7."/>
      <w:lvlJc w:val="left"/>
      <w:pPr>
        <w:tabs>
          <w:tab w:val="num" w:pos="-540"/>
        </w:tabs>
        <w:ind w:left="-540" w:hanging="360"/>
      </w:pPr>
    </w:lvl>
    <w:lvl w:ilvl="7" w:tplc="0C090019" w:tentative="1">
      <w:start w:val="1"/>
      <w:numFmt w:val="lowerLetter"/>
      <w:lvlText w:val="%8."/>
      <w:lvlJc w:val="left"/>
      <w:pPr>
        <w:tabs>
          <w:tab w:val="num" w:pos="180"/>
        </w:tabs>
        <w:ind w:left="180" w:hanging="360"/>
      </w:pPr>
    </w:lvl>
    <w:lvl w:ilvl="8" w:tplc="0C09001B" w:tentative="1">
      <w:start w:val="1"/>
      <w:numFmt w:val="lowerRoman"/>
      <w:lvlText w:val="%9."/>
      <w:lvlJc w:val="right"/>
      <w:pPr>
        <w:tabs>
          <w:tab w:val="num" w:pos="900"/>
        </w:tabs>
        <w:ind w:left="900" w:hanging="180"/>
      </w:pPr>
    </w:lvl>
  </w:abstractNum>
  <w:abstractNum w:abstractNumId="11">
    <w:nsid w:val="3243738D"/>
    <w:multiLevelType w:val="hybridMultilevel"/>
    <w:tmpl w:val="791A3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3">
    <w:nsid w:val="3A1335CA"/>
    <w:multiLevelType w:val="hybridMultilevel"/>
    <w:tmpl w:val="AA703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3">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3"/>
  </w:num>
  <w:num w:numId="4">
    <w:abstractNumId w:val="9"/>
  </w:num>
  <w:num w:numId="5">
    <w:abstractNumId w:val="17"/>
  </w:num>
  <w:num w:numId="6">
    <w:abstractNumId w:val="22"/>
  </w:num>
  <w:num w:numId="7">
    <w:abstractNumId w:val="16"/>
  </w:num>
  <w:num w:numId="8">
    <w:abstractNumId w:val="14"/>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24"/>
  </w:num>
  <w:num w:numId="13">
    <w:abstractNumId w:val="7"/>
  </w:num>
  <w:num w:numId="14">
    <w:abstractNumId w:val="5"/>
  </w:num>
  <w:num w:numId="15">
    <w:abstractNumId w:val="15"/>
  </w:num>
  <w:num w:numId="16">
    <w:abstractNumId w:val="19"/>
  </w:num>
  <w:num w:numId="17">
    <w:abstractNumId w:val="2"/>
  </w:num>
  <w:num w:numId="18">
    <w:abstractNumId w:val="3"/>
  </w:num>
  <w:num w:numId="19">
    <w:abstractNumId w:val="6"/>
  </w:num>
  <w:num w:numId="20">
    <w:abstractNumId w:val="18"/>
  </w:num>
  <w:num w:numId="21">
    <w:abstractNumId w:val="25"/>
  </w:num>
  <w:num w:numId="22">
    <w:abstractNumId w:val="21"/>
  </w:num>
  <w:num w:numId="23">
    <w:abstractNumId w:val="1"/>
  </w:num>
  <w:num w:numId="24">
    <w:abstractNumId w:val="13"/>
  </w:num>
  <w:num w:numId="25">
    <w:abstractNumId w:val="1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5685"/>
    <w:rsid w:val="000039BA"/>
    <w:rsid w:val="00034B45"/>
    <w:rsid w:val="000503BE"/>
    <w:rsid w:val="000801DF"/>
    <w:rsid w:val="000966C1"/>
    <w:rsid w:val="000B24A2"/>
    <w:rsid w:val="000B668F"/>
    <w:rsid w:val="000D72E5"/>
    <w:rsid w:val="000E40F8"/>
    <w:rsid w:val="00107225"/>
    <w:rsid w:val="00112467"/>
    <w:rsid w:val="001172B6"/>
    <w:rsid w:val="001A4FC1"/>
    <w:rsid w:val="001F52EC"/>
    <w:rsid w:val="00247BFA"/>
    <w:rsid w:val="00257553"/>
    <w:rsid w:val="002608E6"/>
    <w:rsid w:val="00294639"/>
    <w:rsid w:val="002B640E"/>
    <w:rsid w:val="002E0091"/>
    <w:rsid w:val="002F1EC5"/>
    <w:rsid w:val="0030189A"/>
    <w:rsid w:val="003075B1"/>
    <w:rsid w:val="00365315"/>
    <w:rsid w:val="00391C25"/>
    <w:rsid w:val="003A0D86"/>
    <w:rsid w:val="003C5685"/>
    <w:rsid w:val="0040736C"/>
    <w:rsid w:val="004153BE"/>
    <w:rsid w:val="00437491"/>
    <w:rsid w:val="0046173F"/>
    <w:rsid w:val="004A31A6"/>
    <w:rsid w:val="004A3B28"/>
    <w:rsid w:val="004C2703"/>
    <w:rsid w:val="0055377C"/>
    <w:rsid w:val="00561A71"/>
    <w:rsid w:val="005668EB"/>
    <w:rsid w:val="0057534B"/>
    <w:rsid w:val="005913BA"/>
    <w:rsid w:val="005A3FD3"/>
    <w:rsid w:val="005A5238"/>
    <w:rsid w:val="005C08C8"/>
    <w:rsid w:val="005D781A"/>
    <w:rsid w:val="005E177C"/>
    <w:rsid w:val="006A55C0"/>
    <w:rsid w:val="006C65FF"/>
    <w:rsid w:val="006D32C2"/>
    <w:rsid w:val="00735D30"/>
    <w:rsid w:val="00741AFE"/>
    <w:rsid w:val="00804447"/>
    <w:rsid w:val="00805AA5"/>
    <w:rsid w:val="00810018"/>
    <w:rsid w:val="008149DF"/>
    <w:rsid w:val="00833BE2"/>
    <w:rsid w:val="0088612C"/>
    <w:rsid w:val="008A6BA4"/>
    <w:rsid w:val="008C407B"/>
    <w:rsid w:val="008C42CF"/>
    <w:rsid w:val="008D3430"/>
    <w:rsid w:val="009040B4"/>
    <w:rsid w:val="00915A1F"/>
    <w:rsid w:val="00940369"/>
    <w:rsid w:val="009502AB"/>
    <w:rsid w:val="00957E67"/>
    <w:rsid w:val="009D0980"/>
    <w:rsid w:val="009D1817"/>
    <w:rsid w:val="009D2053"/>
    <w:rsid w:val="00A25BFC"/>
    <w:rsid w:val="00A41CF2"/>
    <w:rsid w:val="00A54895"/>
    <w:rsid w:val="00A942DE"/>
    <w:rsid w:val="00AC7F35"/>
    <w:rsid w:val="00AD2468"/>
    <w:rsid w:val="00B60DAA"/>
    <w:rsid w:val="00B74193"/>
    <w:rsid w:val="00B91335"/>
    <w:rsid w:val="00BA6195"/>
    <w:rsid w:val="00BB7D2A"/>
    <w:rsid w:val="00BE788A"/>
    <w:rsid w:val="00BF38DD"/>
    <w:rsid w:val="00BF4C19"/>
    <w:rsid w:val="00CB01B4"/>
    <w:rsid w:val="00CB5C6F"/>
    <w:rsid w:val="00CD0819"/>
    <w:rsid w:val="00D0187A"/>
    <w:rsid w:val="00D125C9"/>
    <w:rsid w:val="00D14544"/>
    <w:rsid w:val="00D25C8B"/>
    <w:rsid w:val="00D42108"/>
    <w:rsid w:val="00D57ECD"/>
    <w:rsid w:val="00D85BE3"/>
    <w:rsid w:val="00D91306"/>
    <w:rsid w:val="00D91E0F"/>
    <w:rsid w:val="00DC4B3B"/>
    <w:rsid w:val="00DD0DF2"/>
    <w:rsid w:val="00DE4F54"/>
    <w:rsid w:val="00E24A3D"/>
    <w:rsid w:val="00E92AE6"/>
    <w:rsid w:val="00EB2086"/>
    <w:rsid w:val="00EB2DB1"/>
    <w:rsid w:val="00EC0CA0"/>
    <w:rsid w:val="00F472A9"/>
    <w:rsid w:val="00F627A9"/>
    <w:rsid w:val="00F81FE0"/>
    <w:rsid w:val="00F87F4F"/>
    <w:rsid w:val="00FD131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B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BodyText">
    <w:name w:val="Body Text"/>
    <w:basedOn w:val="Normal"/>
    <w:link w:val="BodyTextChar"/>
    <w:rsid w:val="00EB2DB1"/>
    <w:pPr>
      <w:jc w:val="center"/>
    </w:pPr>
    <w:rPr>
      <w:rFonts w:ascii="Arial" w:hAnsi="Arial"/>
      <w:b/>
      <w:sz w:val="44"/>
      <w:szCs w:val="20"/>
    </w:rPr>
  </w:style>
  <w:style w:type="character" w:customStyle="1" w:styleId="BodyTextChar">
    <w:name w:val="Body Text Char"/>
    <w:basedOn w:val="DefaultParagraphFont"/>
    <w:link w:val="BodyText"/>
    <w:rsid w:val="00EB2DB1"/>
    <w:rPr>
      <w:rFonts w:ascii="Arial" w:hAnsi="Arial"/>
      <w:b/>
      <w:sz w:val="44"/>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dxz</cp:lastModifiedBy>
  <cp:revision>2</cp:revision>
  <cp:lastPrinted>2012-01-05T03:48:00Z</cp:lastPrinted>
  <dcterms:created xsi:type="dcterms:W3CDTF">2012-02-01T04:56:00Z</dcterms:created>
  <dcterms:modified xsi:type="dcterms:W3CDTF">2012-02-01T04:56:00Z</dcterms:modified>
</cp:coreProperties>
</file>