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61" w:rsidRPr="00E87A61" w:rsidRDefault="00E87A61" w:rsidP="00EA59E1">
      <w:pPr>
        <w:ind w:left="-360"/>
        <w:rPr>
          <w:rFonts w:ascii="Arial" w:hAnsi="Arial" w:cs="Arial"/>
          <w:sz w:val="24"/>
          <w:szCs w:val="24"/>
          <w:u w:val="single"/>
        </w:rPr>
      </w:pPr>
      <w:r w:rsidRPr="00E87A61">
        <w:rPr>
          <w:rFonts w:ascii="Arial" w:hAnsi="Arial" w:cs="Arial"/>
          <w:sz w:val="24"/>
          <w:szCs w:val="24"/>
          <w:u w:val="single"/>
        </w:rPr>
        <w:t>WRITTEN QUESTION 252</w:t>
      </w:r>
    </w:p>
    <w:p w:rsidR="00891162" w:rsidRDefault="00891162" w:rsidP="00EA59E1">
      <w:pPr>
        <w:ind w:left="-360"/>
        <w:rPr>
          <w:rFonts w:ascii="Arial" w:hAnsi="Arial" w:cs="Arial"/>
          <w:sz w:val="24"/>
          <w:szCs w:val="24"/>
        </w:rPr>
      </w:pPr>
      <w:r w:rsidRPr="00AD4AA2">
        <w:rPr>
          <w:rFonts w:ascii="Arial" w:hAnsi="Arial" w:cs="Arial"/>
          <w:sz w:val="24"/>
          <w:szCs w:val="24"/>
        </w:rPr>
        <w:t xml:space="preserve">The group Crisis Support Services operates the </w:t>
      </w:r>
      <w:proofErr w:type="spellStart"/>
      <w:r w:rsidRPr="00AD4AA2">
        <w:rPr>
          <w:rFonts w:ascii="Arial" w:hAnsi="Arial" w:cs="Arial"/>
          <w:sz w:val="24"/>
          <w:szCs w:val="24"/>
        </w:rPr>
        <w:t>Mensline</w:t>
      </w:r>
      <w:proofErr w:type="spellEnd"/>
      <w:r w:rsidRPr="00AD4AA2">
        <w:rPr>
          <w:rFonts w:ascii="Arial" w:hAnsi="Arial" w:cs="Arial"/>
          <w:sz w:val="24"/>
          <w:szCs w:val="24"/>
        </w:rPr>
        <w:t xml:space="preserve"> service for men with relationship and family concerns and is the organi</w:t>
      </w:r>
      <w:r>
        <w:rPr>
          <w:rFonts w:ascii="Arial" w:hAnsi="Arial" w:cs="Arial"/>
          <w:sz w:val="24"/>
          <w:szCs w:val="24"/>
        </w:rPr>
        <w:t>s</w:t>
      </w:r>
      <w:r w:rsidRPr="00AD4AA2">
        <w:rPr>
          <w:rFonts w:ascii="Arial" w:hAnsi="Arial" w:cs="Arial"/>
          <w:sz w:val="24"/>
          <w:szCs w:val="24"/>
        </w:rPr>
        <w:t>ation to which clients are directed to in the “Stop the Hurting – Start the Healing” campaign</w:t>
      </w:r>
      <w:proofErr w:type="gramStart"/>
      <w:r w:rsidRPr="00AD4AA2">
        <w:rPr>
          <w:rFonts w:ascii="Arial" w:hAnsi="Arial" w:cs="Arial"/>
          <w:sz w:val="24"/>
          <w:szCs w:val="24"/>
        </w:rPr>
        <w:t>:</w:t>
      </w:r>
      <w:proofErr w:type="gramEnd"/>
      <w:r w:rsidRPr="00AD4AA2">
        <w:rPr>
          <w:rFonts w:ascii="Arial" w:hAnsi="Arial" w:cs="Arial"/>
          <w:sz w:val="24"/>
          <w:szCs w:val="24"/>
        </w:rPr>
        <w:br/>
      </w:r>
      <w:r w:rsidRPr="00AD4AA2">
        <w:rPr>
          <w:rFonts w:ascii="Arial" w:hAnsi="Arial" w:cs="Arial"/>
          <w:sz w:val="24"/>
          <w:szCs w:val="24"/>
        </w:rPr>
        <w:br/>
        <w:t xml:space="preserve">1. The date at which the </w:t>
      </w:r>
      <w:smartTag w:uri="urn:schemas-microsoft-com:office:smarttags" w:element="State">
        <w:smartTag w:uri="urn:schemas-microsoft-com:office:smarttags" w:element="place">
          <w:r w:rsidRPr="00AD4AA2">
            <w:rPr>
              <w:rFonts w:ascii="Arial" w:hAnsi="Arial" w:cs="Arial"/>
              <w:sz w:val="24"/>
              <w:szCs w:val="24"/>
            </w:rPr>
            <w:t>Northern Territory</w:t>
          </w:r>
        </w:smartTag>
      </w:smartTag>
      <w:r w:rsidRPr="00AD4AA2">
        <w:rPr>
          <w:rFonts w:ascii="Arial" w:hAnsi="Arial" w:cs="Arial"/>
          <w:sz w:val="24"/>
          <w:szCs w:val="24"/>
        </w:rPr>
        <w:t xml:space="preserve"> first provided funding to the </w:t>
      </w:r>
      <w:proofErr w:type="spellStart"/>
      <w:r w:rsidRPr="00AD4AA2">
        <w:rPr>
          <w:rFonts w:ascii="Arial" w:hAnsi="Arial" w:cs="Arial"/>
          <w:sz w:val="24"/>
          <w:szCs w:val="24"/>
        </w:rPr>
        <w:t>Mensline</w:t>
      </w:r>
      <w:proofErr w:type="spellEnd"/>
      <w:r w:rsidRPr="00AD4AA2">
        <w:rPr>
          <w:rFonts w:ascii="Arial" w:hAnsi="Arial" w:cs="Arial"/>
          <w:sz w:val="24"/>
          <w:szCs w:val="24"/>
        </w:rPr>
        <w:t xml:space="preserve"> referral service. </w:t>
      </w:r>
    </w:p>
    <w:p w:rsidR="00891162" w:rsidRPr="00E87A61" w:rsidRDefault="00891162" w:rsidP="00EA59E1">
      <w:pPr>
        <w:ind w:left="-360"/>
        <w:rPr>
          <w:rFonts w:ascii="Arial" w:hAnsi="Arial" w:cs="Arial"/>
          <w:color w:val="808080" w:themeColor="background1" w:themeShade="80"/>
          <w:sz w:val="24"/>
          <w:szCs w:val="24"/>
        </w:rPr>
      </w:pPr>
      <w:proofErr w:type="spellStart"/>
      <w:r w:rsidRPr="00E87A61">
        <w:rPr>
          <w:rFonts w:ascii="Arial" w:hAnsi="Arial" w:cs="Arial"/>
          <w:color w:val="808080" w:themeColor="background1" w:themeShade="80"/>
          <w:sz w:val="24"/>
          <w:szCs w:val="24"/>
        </w:rPr>
        <w:t>MensLine</w:t>
      </w:r>
      <w:proofErr w:type="spellEnd"/>
      <w:r w:rsidRPr="00E87A61">
        <w:rPr>
          <w:rFonts w:ascii="Arial" w:hAnsi="Arial" w:cs="Arial"/>
          <w:color w:val="808080" w:themeColor="background1" w:themeShade="80"/>
          <w:sz w:val="24"/>
          <w:szCs w:val="24"/>
        </w:rPr>
        <w:t xml:space="preserve"> Australia (MLA) does not receive any funding from the NT Government.  </w:t>
      </w:r>
    </w:p>
    <w:p w:rsidR="00891162" w:rsidRPr="00E87A61" w:rsidRDefault="00891162" w:rsidP="00EA59E1">
      <w:pPr>
        <w:ind w:left="-360"/>
        <w:rPr>
          <w:rFonts w:ascii="Arial" w:hAnsi="Arial" w:cs="Arial"/>
          <w:color w:val="808080" w:themeColor="background1" w:themeShade="80"/>
          <w:sz w:val="24"/>
          <w:szCs w:val="24"/>
        </w:rPr>
      </w:pPr>
      <w:r w:rsidRPr="00E87A61">
        <w:rPr>
          <w:rFonts w:ascii="Arial" w:hAnsi="Arial" w:cs="Arial"/>
          <w:color w:val="808080" w:themeColor="background1" w:themeShade="80"/>
          <w:sz w:val="24"/>
          <w:szCs w:val="24"/>
        </w:rPr>
        <w:t>The NT Department of Families and Children is aware that the Australian Government’s Department of Family, Housing, Community Services and Indigenous Affairs (</w:t>
      </w:r>
      <w:proofErr w:type="spellStart"/>
      <w:r w:rsidRPr="00E87A61">
        <w:rPr>
          <w:rFonts w:ascii="Arial" w:hAnsi="Arial" w:cs="Arial"/>
          <w:color w:val="808080" w:themeColor="background1" w:themeShade="80"/>
          <w:sz w:val="24"/>
          <w:szCs w:val="24"/>
        </w:rPr>
        <w:t>FaHCSHIA</w:t>
      </w:r>
      <w:proofErr w:type="spellEnd"/>
      <w:r w:rsidRPr="00E87A61">
        <w:rPr>
          <w:rFonts w:ascii="Arial" w:hAnsi="Arial" w:cs="Arial"/>
          <w:color w:val="808080" w:themeColor="background1" w:themeShade="80"/>
          <w:sz w:val="24"/>
          <w:szCs w:val="24"/>
        </w:rPr>
        <w:t>) has provided funding to MLA to operate as a national telephone counselling service since 2001.</w:t>
      </w:r>
    </w:p>
    <w:p w:rsidR="00891162" w:rsidRDefault="00891162" w:rsidP="00EA59E1">
      <w:pPr>
        <w:ind w:left="-360"/>
        <w:rPr>
          <w:rFonts w:ascii="Arial" w:hAnsi="Arial" w:cs="Arial"/>
          <w:sz w:val="24"/>
          <w:szCs w:val="24"/>
        </w:rPr>
      </w:pPr>
      <w:r w:rsidRPr="00AD4AA2">
        <w:rPr>
          <w:rFonts w:ascii="Arial" w:hAnsi="Arial" w:cs="Arial"/>
          <w:sz w:val="24"/>
          <w:szCs w:val="24"/>
        </w:rPr>
        <w:t xml:space="preserve">2. The amount </w:t>
      </w:r>
      <w:smartTag w:uri="urn:schemas-microsoft-com:office:smarttags" w:element="PersonName">
        <w:r w:rsidRPr="00AD4AA2">
          <w:rPr>
            <w:rFonts w:ascii="Arial" w:hAnsi="Arial" w:cs="Arial"/>
            <w:sz w:val="24"/>
            <w:szCs w:val="24"/>
          </w:rPr>
          <w:t>pa</w:t>
        </w:r>
      </w:smartTag>
      <w:r w:rsidRPr="00AD4AA2">
        <w:rPr>
          <w:rFonts w:ascii="Arial" w:hAnsi="Arial" w:cs="Arial"/>
          <w:sz w:val="24"/>
          <w:szCs w:val="24"/>
        </w:rPr>
        <w:t xml:space="preserve">id for the </w:t>
      </w:r>
      <w:proofErr w:type="spellStart"/>
      <w:r w:rsidRPr="00AD4AA2">
        <w:rPr>
          <w:rFonts w:ascii="Arial" w:hAnsi="Arial" w:cs="Arial"/>
          <w:sz w:val="24"/>
          <w:szCs w:val="24"/>
        </w:rPr>
        <w:t>Mensline</w:t>
      </w:r>
      <w:proofErr w:type="spellEnd"/>
      <w:r w:rsidRPr="00AD4AA2">
        <w:rPr>
          <w:rFonts w:ascii="Arial" w:hAnsi="Arial" w:cs="Arial"/>
          <w:sz w:val="24"/>
          <w:szCs w:val="24"/>
        </w:rPr>
        <w:t xml:space="preserve"> referral service in 2009 and 2010 (where applicable). </w:t>
      </w:r>
    </w:p>
    <w:p w:rsidR="00891162" w:rsidRPr="00E87A61" w:rsidRDefault="00891162" w:rsidP="00EA59E1">
      <w:pPr>
        <w:ind w:left="-360"/>
        <w:rPr>
          <w:rFonts w:ascii="Arial" w:hAnsi="Arial" w:cs="Arial"/>
          <w:color w:val="808080" w:themeColor="background1" w:themeShade="80"/>
          <w:sz w:val="24"/>
          <w:szCs w:val="24"/>
        </w:rPr>
      </w:pPr>
      <w:proofErr w:type="spellStart"/>
      <w:r w:rsidRPr="00E87A61">
        <w:rPr>
          <w:rFonts w:ascii="Arial" w:hAnsi="Arial" w:cs="Arial"/>
          <w:color w:val="808080" w:themeColor="background1" w:themeShade="80"/>
          <w:sz w:val="24"/>
          <w:szCs w:val="24"/>
        </w:rPr>
        <w:t>MensLine</w:t>
      </w:r>
      <w:proofErr w:type="spellEnd"/>
      <w:r w:rsidRPr="00E87A61">
        <w:rPr>
          <w:rFonts w:ascii="Arial" w:hAnsi="Arial" w:cs="Arial"/>
          <w:color w:val="808080" w:themeColor="background1" w:themeShade="80"/>
          <w:sz w:val="24"/>
          <w:szCs w:val="24"/>
        </w:rPr>
        <w:t xml:space="preserve"> Australia did not receive any funding from the NT Government in 2009 or 2010.</w:t>
      </w:r>
    </w:p>
    <w:p w:rsidR="00891162" w:rsidRDefault="00891162" w:rsidP="00EA59E1">
      <w:pPr>
        <w:ind w:left="-360"/>
        <w:rPr>
          <w:rFonts w:ascii="Arial" w:hAnsi="Arial" w:cs="Arial"/>
          <w:sz w:val="24"/>
          <w:szCs w:val="24"/>
        </w:rPr>
      </w:pPr>
      <w:r w:rsidRPr="00AD4AA2">
        <w:rPr>
          <w:rFonts w:ascii="Arial" w:hAnsi="Arial" w:cs="Arial"/>
          <w:sz w:val="24"/>
          <w:szCs w:val="24"/>
        </w:rPr>
        <w:t>3. The amount budgeted for the use of the referral service in 2011.</w:t>
      </w:r>
      <w:r>
        <w:rPr>
          <w:rFonts w:ascii="Arial" w:hAnsi="Arial" w:cs="Arial"/>
          <w:sz w:val="24"/>
          <w:szCs w:val="24"/>
        </w:rPr>
        <w:t xml:space="preserve">  </w:t>
      </w:r>
      <w:proofErr w:type="gramStart"/>
      <w:r w:rsidRPr="00AD4AA2">
        <w:rPr>
          <w:rFonts w:ascii="Arial" w:hAnsi="Arial" w:cs="Arial"/>
          <w:sz w:val="24"/>
          <w:szCs w:val="24"/>
        </w:rPr>
        <w:t>Since 1 January 2011 to 31 May 2011, by month (where applicable).</w:t>
      </w:r>
      <w:proofErr w:type="gramEnd"/>
    </w:p>
    <w:p w:rsidR="00891162" w:rsidRPr="00E87A61" w:rsidRDefault="00891162" w:rsidP="00EA59E1">
      <w:pPr>
        <w:ind w:left="-360"/>
        <w:rPr>
          <w:rFonts w:ascii="Arial" w:hAnsi="Arial" w:cs="Arial"/>
          <w:color w:val="808080" w:themeColor="background1" w:themeShade="80"/>
          <w:sz w:val="24"/>
          <w:szCs w:val="24"/>
        </w:rPr>
      </w:pPr>
      <w:r w:rsidRPr="00E87A61">
        <w:rPr>
          <w:rFonts w:ascii="Arial" w:hAnsi="Arial" w:cs="Arial"/>
          <w:color w:val="808080" w:themeColor="background1" w:themeShade="80"/>
          <w:sz w:val="24"/>
          <w:szCs w:val="24"/>
        </w:rPr>
        <w:t xml:space="preserve">No NT Government funding was budgeted for this period the period 1 January 2011 to 31 May 2011.   </w:t>
      </w:r>
      <w:proofErr w:type="spellStart"/>
      <w:r w:rsidRPr="00E87A61">
        <w:rPr>
          <w:rFonts w:ascii="Arial" w:hAnsi="Arial" w:cs="Arial"/>
          <w:color w:val="808080" w:themeColor="background1" w:themeShade="80"/>
          <w:sz w:val="24"/>
          <w:szCs w:val="24"/>
        </w:rPr>
        <w:t>Mensline</w:t>
      </w:r>
      <w:proofErr w:type="spellEnd"/>
      <w:r w:rsidRPr="00E87A61">
        <w:rPr>
          <w:rFonts w:ascii="Arial" w:hAnsi="Arial" w:cs="Arial"/>
          <w:color w:val="808080" w:themeColor="background1" w:themeShade="80"/>
          <w:sz w:val="24"/>
          <w:szCs w:val="24"/>
        </w:rPr>
        <w:t xml:space="preserve"> Australia and the NT Department of Children and Families are monitoring the number of calls received from the NT in response to the ‘Stop the Hurting – Start the Healing’ campaign.  Discussions about the allocation of funding for use of the referral service will take place if necessary</w:t>
      </w:r>
      <w:r w:rsidR="00E87A61">
        <w:rPr>
          <w:rFonts w:ascii="Arial" w:hAnsi="Arial" w:cs="Arial"/>
          <w:color w:val="808080" w:themeColor="background1" w:themeShade="80"/>
          <w:sz w:val="24"/>
          <w:szCs w:val="24"/>
        </w:rPr>
        <w:t>.</w:t>
      </w:r>
    </w:p>
    <w:p w:rsidR="0063138E" w:rsidRPr="00525D16" w:rsidRDefault="0063138E" w:rsidP="00EA59E1">
      <w:pPr>
        <w:ind w:left="-360"/>
        <w:rPr>
          <w:rFonts w:ascii="Arial" w:hAnsi="Arial" w:cs="Arial"/>
          <w:sz w:val="24"/>
          <w:szCs w:val="24"/>
        </w:rPr>
      </w:pPr>
      <w:proofErr w:type="gramStart"/>
      <w:r w:rsidRPr="00525D16">
        <w:rPr>
          <w:rFonts w:ascii="Arial" w:hAnsi="Arial" w:cs="Arial"/>
          <w:sz w:val="24"/>
          <w:szCs w:val="24"/>
        </w:rPr>
        <w:t>Since 1 January 2011 to 31 May 2011, by month (where applicable).</w:t>
      </w:r>
      <w:proofErr w:type="gramEnd"/>
    </w:p>
    <w:p w:rsidR="00891162" w:rsidRDefault="00891162" w:rsidP="00EA59E1">
      <w:pPr>
        <w:ind w:left="-360"/>
        <w:rPr>
          <w:rFonts w:ascii="Arial" w:hAnsi="Arial" w:cs="Arial"/>
          <w:sz w:val="24"/>
          <w:szCs w:val="24"/>
        </w:rPr>
      </w:pPr>
      <w:r w:rsidRPr="00AD4AA2">
        <w:rPr>
          <w:rFonts w:ascii="Arial" w:hAnsi="Arial" w:cs="Arial"/>
          <w:sz w:val="24"/>
          <w:szCs w:val="24"/>
        </w:rPr>
        <w:t xml:space="preserve">4. How many calls were made to the </w:t>
      </w:r>
      <w:proofErr w:type="spellStart"/>
      <w:r w:rsidRPr="00AD4AA2">
        <w:rPr>
          <w:rFonts w:ascii="Arial" w:hAnsi="Arial" w:cs="Arial"/>
          <w:sz w:val="24"/>
          <w:szCs w:val="24"/>
        </w:rPr>
        <w:t>Mensline</w:t>
      </w:r>
      <w:proofErr w:type="spellEnd"/>
      <w:r w:rsidRPr="00AD4AA2">
        <w:rPr>
          <w:rFonts w:ascii="Arial" w:hAnsi="Arial" w:cs="Arial"/>
          <w:sz w:val="24"/>
          <w:szCs w:val="24"/>
        </w:rPr>
        <w:t xml:space="preserve"> service from clients in the Northern </w:t>
      </w:r>
      <w:proofErr w:type="gramStart"/>
      <w:r w:rsidRPr="00AD4AA2">
        <w:rPr>
          <w:rFonts w:ascii="Arial" w:hAnsi="Arial" w:cs="Arial"/>
          <w:sz w:val="24"/>
          <w:szCs w:val="24"/>
        </w:rPr>
        <w:t>Territory.</w:t>
      </w:r>
      <w:proofErr w:type="gramEnd"/>
      <w:r w:rsidRPr="00AD4AA2">
        <w:rPr>
          <w:rFonts w:ascii="Arial" w:hAnsi="Arial" w:cs="Arial"/>
          <w:sz w:val="24"/>
          <w:szCs w:val="24"/>
        </w:rPr>
        <w:t xml:space="preserve"> </w:t>
      </w:r>
    </w:p>
    <w:p w:rsidR="00891162" w:rsidRPr="00E87A61" w:rsidRDefault="00891162" w:rsidP="00EA59E1">
      <w:pPr>
        <w:ind w:left="-360"/>
        <w:rPr>
          <w:rFonts w:ascii="Arial" w:hAnsi="Arial" w:cs="Arial"/>
          <w:color w:val="808080" w:themeColor="background1" w:themeShade="80"/>
          <w:sz w:val="24"/>
          <w:szCs w:val="24"/>
        </w:rPr>
      </w:pPr>
      <w:r w:rsidRPr="00E87A61">
        <w:rPr>
          <w:rFonts w:ascii="Arial" w:hAnsi="Arial" w:cs="Arial"/>
          <w:color w:val="808080" w:themeColor="background1" w:themeShade="80"/>
          <w:sz w:val="24"/>
          <w:szCs w:val="24"/>
        </w:rPr>
        <w:t xml:space="preserve">Since the commencement of the ‘Stop the Hurting – Start the Healing’ campaign on the 4 April 2011 to 30 June 2011, it has been possible to identify that 131 calls have been made from the NT to </w:t>
      </w:r>
      <w:proofErr w:type="spellStart"/>
      <w:r w:rsidRPr="00E87A61">
        <w:rPr>
          <w:rFonts w:ascii="Arial" w:hAnsi="Arial" w:cs="Arial"/>
          <w:color w:val="808080" w:themeColor="background1" w:themeShade="80"/>
          <w:sz w:val="24"/>
          <w:szCs w:val="24"/>
        </w:rPr>
        <w:t>MensLine</w:t>
      </w:r>
      <w:proofErr w:type="spellEnd"/>
      <w:r w:rsidRPr="00E87A61">
        <w:rPr>
          <w:rFonts w:ascii="Arial" w:hAnsi="Arial" w:cs="Arial"/>
          <w:color w:val="808080" w:themeColor="background1" w:themeShade="80"/>
          <w:sz w:val="24"/>
          <w:szCs w:val="24"/>
        </w:rPr>
        <w:t xml:space="preserve"> Australia.  </w:t>
      </w:r>
    </w:p>
    <w:p w:rsidR="00891162" w:rsidRDefault="00891162" w:rsidP="00EA59E1">
      <w:pPr>
        <w:ind w:left="-360"/>
        <w:rPr>
          <w:rFonts w:ascii="Arial" w:hAnsi="Arial" w:cs="Arial"/>
          <w:sz w:val="24"/>
          <w:szCs w:val="24"/>
        </w:rPr>
      </w:pPr>
      <w:r w:rsidRPr="00AD4AA2">
        <w:rPr>
          <w:rFonts w:ascii="Arial" w:hAnsi="Arial" w:cs="Arial"/>
          <w:sz w:val="24"/>
          <w:szCs w:val="24"/>
        </w:rPr>
        <w:t xml:space="preserve">5. How many calls were not </w:t>
      </w:r>
      <w:proofErr w:type="gramStart"/>
      <w:r w:rsidRPr="00AD4AA2">
        <w:rPr>
          <w:rFonts w:ascii="Arial" w:hAnsi="Arial" w:cs="Arial"/>
          <w:sz w:val="24"/>
          <w:szCs w:val="24"/>
        </w:rPr>
        <w:t>answered.</w:t>
      </w:r>
      <w:proofErr w:type="gramEnd"/>
      <w:r w:rsidRPr="00AD4AA2">
        <w:rPr>
          <w:rFonts w:ascii="Arial" w:hAnsi="Arial" w:cs="Arial"/>
          <w:sz w:val="24"/>
          <w:szCs w:val="24"/>
        </w:rPr>
        <w:t xml:space="preserve"> </w:t>
      </w:r>
    </w:p>
    <w:p w:rsidR="00891162" w:rsidRPr="00E87A61" w:rsidRDefault="00891162" w:rsidP="00EA59E1">
      <w:pPr>
        <w:ind w:left="-360"/>
        <w:rPr>
          <w:rFonts w:ascii="Arial" w:hAnsi="Arial" w:cs="Arial"/>
          <w:color w:val="808080" w:themeColor="background1" w:themeShade="80"/>
          <w:sz w:val="24"/>
          <w:szCs w:val="24"/>
        </w:rPr>
      </w:pPr>
      <w:proofErr w:type="spellStart"/>
      <w:r w:rsidRPr="00E87A61">
        <w:rPr>
          <w:rFonts w:ascii="Arial" w:hAnsi="Arial" w:cs="Arial"/>
          <w:color w:val="808080" w:themeColor="background1" w:themeShade="80"/>
          <w:sz w:val="24"/>
          <w:szCs w:val="24"/>
        </w:rPr>
        <w:t>MensLine</w:t>
      </w:r>
      <w:proofErr w:type="spellEnd"/>
      <w:r w:rsidRPr="00E87A61">
        <w:rPr>
          <w:rFonts w:ascii="Arial" w:hAnsi="Arial" w:cs="Arial"/>
          <w:color w:val="808080" w:themeColor="background1" w:themeShade="80"/>
          <w:sz w:val="24"/>
          <w:szCs w:val="24"/>
        </w:rPr>
        <w:t xml:space="preserve"> Australia has advised their telephony system monitors two levels of ‘call abandonment’ or “hang ups”. The first level is when the caller hears the </w:t>
      </w:r>
      <w:proofErr w:type="spellStart"/>
      <w:r w:rsidRPr="00E87A61">
        <w:rPr>
          <w:rFonts w:ascii="Arial" w:hAnsi="Arial" w:cs="Arial"/>
          <w:color w:val="808080" w:themeColor="background1" w:themeShade="80"/>
          <w:sz w:val="24"/>
          <w:szCs w:val="24"/>
        </w:rPr>
        <w:t>MensLine</w:t>
      </w:r>
      <w:proofErr w:type="spellEnd"/>
      <w:r w:rsidRPr="00E87A61">
        <w:rPr>
          <w:rFonts w:ascii="Arial" w:hAnsi="Arial" w:cs="Arial"/>
          <w:color w:val="808080" w:themeColor="background1" w:themeShade="80"/>
          <w:sz w:val="24"/>
          <w:szCs w:val="24"/>
        </w:rPr>
        <w:t xml:space="preserve"> Australia introduction message and then hangs up. Nationally, this equates to approximately 8-10% of hang ups.  The other level is once a caller is placed in a queue awaiting a counsellor.  The answer rate once in the queue relevant to the April – June period was 85%, which equates to 15% </w:t>
      </w:r>
      <w:r w:rsidR="006709E3" w:rsidRPr="00E87A61">
        <w:rPr>
          <w:rFonts w:ascii="Arial" w:hAnsi="Arial" w:cs="Arial"/>
          <w:color w:val="808080" w:themeColor="background1" w:themeShade="80"/>
          <w:sz w:val="24"/>
          <w:szCs w:val="24"/>
        </w:rPr>
        <w:t xml:space="preserve">of </w:t>
      </w:r>
      <w:r w:rsidRPr="00E87A61">
        <w:rPr>
          <w:rFonts w:ascii="Arial" w:hAnsi="Arial" w:cs="Arial"/>
          <w:color w:val="808080" w:themeColor="background1" w:themeShade="80"/>
          <w:sz w:val="24"/>
          <w:szCs w:val="24"/>
        </w:rPr>
        <w:t xml:space="preserve">hang ups. </w:t>
      </w:r>
    </w:p>
    <w:p w:rsidR="00525D16" w:rsidRDefault="00525D16" w:rsidP="00EA59E1">
      <w:pPr>
        <w:ind w:left="-360"/>
        <w:rPr>
          <w:rFonts w:ascii="Arial" w:hAnsi="Arial" w:cs="Arial"/>
          <w:sz w:val="24"/>
          <w:szCs w:val="24"/>
        </w:rPr>
      </w:pPr>
    </w:p>
    <w:p w:rsidR="00891162" w:rsidRDefault="00891162" w:rsidP="00EA59E1">
      <w:pPr>
        <w:ind w:left="-360"/>
        <w:rPr>
          <w:rFonts w:ascii="Arial" w:hAnsi="Arial" w:cs="Arial"/>
          <w:sz w:val="24"/>
          <w:szCs w:val="24"/>
        </w:rPr>
      </w:pPr>
      <w:r w:rsidRPr="00AD4AA2">
        <w:rPr>
          <w:rFonts w:ascii="Arial" w:hAnsi="Arial" w:cs="Arial"/>
          <w:sz w:val="24"/>
          <w:szCs w:val="24"/>
        </w:rPr>
        <w:lastRenderedPageBreak/>
        <w:t xml:space="preserve">6. How many calls were received from the geographical areas of Darwin/Palmerston, Katherine, Tennant Creek, </w:t>
      </w:r>
      <w:smartTag w:uri="urn:schemas-microsoft-com:office:smarttags" w:element="place">
        <w:r w:rsidRPr="00AD4AA2">
          <w:rPr>
            <w:rFonts w:ascii="Arial" w:hAnsi="Arial" w:cs="Arial"/>
            <w:sz w:val="24"/>
            <w:szCs w:val="24"/>
          </w:rPr>
          <w:t>Alice Springs</w:t>
        </w:r>
      </w:smartTag>
      <w:r w:rsidRPr="00AD4AA2">
        <w:rPr>
          <w:rFonts w:ascii="Arial" w:hAnsi="Arial" w:cs="Arial"/>
          <w:sz w:val="24"/>
          <w:szCs w:val="24"/>
        </w:rPr>
        <w:t xml:space="preserve"> and the NT </w:t>
      </w:r>
      <w:proofErr w:type="gramStart"/>
      <w:r w:rsidRPr="00AD4AA2">
        <w:rPr>
          <w:rFonts w:ascii="Arial" w:hAnsi="Arial" w:cs="Arial"/>
          <w:sz w:val="24"/>
          <w:szCs w:val="24"/>
        </w:rPr>
        <w:t>remainder.</w:t>
      </w:r>
      <w:proofErr w:type="gramEnd"/>
    </w:p>
    <w:p w:rsidR="00891162" w:rsidRPr="00E87A61" w:rsidRDefault="00891162" w:rsidP="00EA59E1">
      <w:pPr>
        <w:ind w:left="-360"/>
        <w:rPr>
          <w:rFonts w:ascii="Arial" w:hAnsi="Arial" w:cs="Arial"/>
          <w:color w:val="808080" w:themeColor="background1" w:themeShade="80"/>
          <w:sz w:val="24"/>
          <w:szCs w:val="24"/>
        </w:rPr>
      </w:pPr>
      <w:r w:rsidRPr="00E87A61">
        <w:rPr>
          <w:rFonts w:ascii="Arial" w:hAnsi="Arial" w:cs="Arial"/>
          <w:color w:val="808080" w:themeColor="background1" w:themeShade="80"/>
          <w:sz w:val="24"/>
          <w:szCs w:val="24"/>
        </w:rPr>
        <w:t>In the period 4 April 2011 to 30 June 2011, 76 calls were identified as being received from Darwin/Palmerston suburbs, 1 call was identified as being from Katherine, 3 calls were identified as being from Tennant Creek , 49 calls were identified as being from Alice Springs and 2 calls were identified as being from the remainder of the NT.</w:t>
      </w:r>
    </w:p>
    <w:sectPr w:rsidR="00891162" w:rsidRPr="00E87A61" w:rsidSect="00EA59E1">
      <w:pgSz w:w="11906" w:h="16838"/>
      <w:pgMar w:top="1258" w:right="1440"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AA2"/>
    <w:rsid w:val="00133454"/>
    <w:rsid w:val="00170A41"/>
    <w:rsid w:val="001A0DF3"/>
    <w:rsid w:val="002773F8"/>
    <w:rsid w:val="00297BD9"/>
    <w:rsid w:val="0031376D"/>
    <w:rsid w:val="00352068"/>
    <w:rsid w:val="004B0EC6"/>
    <w:rsid w:val="004C2547"/>
    <w:rsid w:val="004E095D"/>
    <w:rsid w:val="00525D16"/>
    <w:rsid w:val="00530D48"/>
    <w:rsid w:val="00566A83"/>
    <w:rsid w:val="00575E0D"/>
    <w:rsid w:val="005D2AF1"/>
    <w:rsid w:val="00626F9B"/>
    <w:rsid w:val="0063138E"/>
    <w:rsid w:val="006650BF"/>
    <w:rsid w:val="006709E3"/>
    <w:rsid w:val="006B0201"/>
    <w:rsid w:val="00760906"/>
    <w:rsid w:val="007855C8"/>
    <w:rsid w:val="007907E1"/>
    <w:rsid w:val="007B7420"/>
    <w:rsid w:val="0084700D"/>
    <w:rsid w:val="00891162"/>
    <w:rsid w:val="008C2CD1"/>
    <w:rsid w:val="00910D8C"/>
    <w:rsid w:val="00942FE7"/>
    <w:rsid w:val="00AC63CE"/>
    <w:rsid w:val="00AD4AA2"/>
    <w:rsid w:val="00B37F9C"/>
    <w:rsid w:val="00BB7BEB"/>
    <w:rsid w:val="00C04612"/>
    <w:rsid w:val="00CD62DA"/>
    <w:rsid w:val="00D335B3"/>
    <w:rsid w:val="00DA6EE8"/>
    <w:rsid w:val="00E87A61"/>
    <w:rsid w:val="00EA59E1"/>
    <w:rsid w:val="00EA5F77"/>
    <w:rsid w:val="00EE5FB5"/>
    <w:rsid w:val="00F20177"/>
    <w:rsid w:val="00F653ED"/>
    <w:rsid w:val="00F83D87"/>
    <w:rsid w:val="00FC1E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6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38E"/>
    <w:rPr>
      <w:sz w:val="16"/>
      <w:szCs w:val="16"/>
    </w:rPr>
  </w:style>
  <w:style w:type="paragraph" w:styleId="CommentText">
    <w:name w:val="annotation text"/>
    <w:basedOn w:val="Normal"/>
    <w:link w:val="CommentTextChar"/>
    <w:uiPriority w:val="99"/>
    <w:semiHidden/>
    <w:unhideWhenUsed/>
    <w:rsid w:val="0063138E"/>
    <w:pPr>
      <w:spacing w:line="240" w:lineRule="auto"/>
    </w:pPr>
    <w:rPr>
      <w:sz w:val="20"/>
      <w:szCs w:val="20"/>
    </w:rPr>
  </w:style>
  <w:style w:type="character" w:customStyle="1" w:styleId="CommentTextChar">
    <w:name w:val="Comment Text Char"/>
    <w:basedOn w:val="DefaultParagraphFont"/>
    <w:link w:val="CommentText"/>
    <w:uiPriority w:val="99"/>
    <w:semiHidden/>
    <w:rsid w:val="0063138E"/>
    <w:rPr>
      <w:sz w:val="20"/>
      <w:szCs w:val="20"/>
      <w:lang w:eastAsia="en-US"/>
    </w:rPr>
  </w:style>
  <w:style w:type="paragraph" w:styleId="CommentSubject">
    <w:name w:val="annotation subject"/>
    <w:basedOn w:val="CommentText"/>
    <w:next w:val="CommentText"/>
    <w:link w:val="CommentSubjectChar"/>
    <w:uiPriority w:val="99"/>
    <w:semiHidden/>
    <w:unhideWhenUsed/>
    <w:rsid w:val="0063138E"/>
    <w:rPr>
      <w:b/>
      <w:bCs/>
    </w:rPr>
  </w:style>
  <w:style w:type="character" w:customStyle="1" w:styleId="CommentSubjectChar">
    <w:name w:val="Comment Subject Char"/>
    <w:basedOn w:val="CommentTextChar"/>
    <w:link w:val="CommentSubject"/>
    <w:uiPriority w:val="99"/>
    <w:semiHidden/>
    <w:rsid w:val="0063138E"/>
    <w:rPr>
      <w:b/>
      <w:bCs/>
    </w:rPr>
  </w:style>
  <w:style w:type="paragraph" w:styleId="BalloonText">
    <w:name w:val="Balloon Text"/>
    <w:basedOn w:val="Normal"/>
    <w:link w:val="BalloonTextChar"/>
    <w:uiPriority w:val="99"/>
    <w:semiHidden/>
    <w:unhideWhenUsed/>
    <w:rsid w:val="00631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7649111">
      <w:marLeft w:val="0"/>
      <w:marRight w:val="0"/>
      <w:marTop w:val="0"/>
      <w:marBottom w:val="0"/>
      <w:divBdr>
        <w:top w:val="none" w:sz="0" w:space="0" w:color="auto"/>
        <w:left w:val="none" w:sz="0" w:space="0" w:color="auto"/>
        <w:bottom w:val="none" w:sz="0" w:space="0" w:color="auto"/>
        <w:right w:val="none" w:sz="0" w:space="0" w:color="auto"/>
      </w:divBdr>
    </w:div>
    <w:div w:id="477649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2306</Characters>
  <Application>Microsoft Office Word</Application>
  <DocSecurity>0</DocSecurity>
  <Lines>19</Lines>
  <Paragraphs>5</Paragraphs>
  <ScaleCrop>false</ScaleCrop>
  <Company>NTG</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group Crisis Support Services operates the Mensline service for men with relationship and family concerns and is the organization to which clients are directed to in the “Stop the Hurting – Start the Healing” campaign:</dc:title>
  <dc:subject/>
  <dc:creator>Natasha Fyles</dc:creator>
  <cp:keywords/>
  <dc:description/>
  <cp:lastModifiedBy>dxz</cp:lastModifiedBy>
  <cp:revision>3</cp:revision>
  <cp:lastPrinted>2011-07-14T23:09:00Z</cp:lastPrinted>
  <dcterms:created xsi:type="dcterms:W3CDTF">2011-08-21T23:49:00Z</dcterms:created>
  <dcterms:modified xsi:type="dcterms:W3CDTF">2011-08-21T23:56:00Z</dcterms:modified>
</cp:coreProperties>
</file>