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B9" w:rsidRDefault="004A73DC" w:rsidP="004A73D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305</w:t>
      </w:r>
    </w:p>
    <w:p w:rsidR="004A73DC" w:rsidRDefault="004A73DC" w:rsidP="004A73DC">
      <w:pPr>
        <w:jc w:val="right"/>
        <w:rPr>
          <w:rFonts w:ascii="Arial" w:hAnsi="Arial" w:cs="Arial"/>
          <w:b/>
          <w:sz w:val="28"/>
          <w:szCs w:val="28"/>
        </w:rPr>
      </w:pPr>
    </w:p>
    <w:p w:rsidR="004A73DC" w:rsidRDefault="004A73DC" w:rsidP="004A73DC">
      <w:pPr>
        <w:jc w:val="right"/>
        <w:rPr>
          <w:rFonts w:ascii="Arial" w:hAnsi="Arial" w:cs="Arial"/>
          <w:b/>
          <w:sz w:val="28"/>
          <w:szCs w:val="28"/>
        </w:rPr>
      </w:pPr>
    </w:p>
    <w:p w:rsidR="00D844B9" w:rsidRPr="00365315" w:rsidRDefault="00D844B9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D844B9" w:rsidRPr="00365315" w:rsidRDefault="00D844B9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D844B9" w:rsidRPr="00365315" w:rsidRDefault="00D844B9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D844B9" w:rsidRDefault="00D844B9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D844B9" w:rsidRPr="00392441" w:rsidRDefault="00D844B9" w:rsidP="006F478D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 to Minister for Children and Families</w:t>
      </w:r>
    </w:p>
    <w:p w:rsidR="00D844B9" w:rsidRDefault="00D844B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844B9" w:rsidRDefault="00D844B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844B9" w:rsidRPr="000903F2" w:rsidRDefault="00D844B9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Consultancies</w:t>
      </w:r>
    </w:p>
    <w:p w:rsidR="00D844B9" w:rsidRDefault="00D844B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844B9" w:rsidRPr="00B86455" w:rsidRDefault="00D844B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844B9" w:rsidRPr="00F53391" w:rsidRDefault="00D844B9" w:rsidP="00F53391">
      <w:pPr>
        <w:numPr>
          <w:ilvl w:val="0"/>
          <w:numId w:val="1"/>
        </w:numPr>
        <w:rPr>
          <w:rFonts w:ascii="Arial" w:hAnsi="Arial" w:cs="Arial"/>
        </w:rPr>
      </w:pPr>
      <w:r w:rsidRPr="00F53391">
        <w:rPr>
          <w:rFonts w:ascii="Arial" w:hAnsi="Arial" w:cs="Arial"/>
        </w:rPr>
        <w:t>What was the department’s total expenditure, and how many, on consultancies in 2010/2011?</w:t>
      </w:r>
    </w:p>
    <w:p w:rsidR="00F53391" w:rsidRPr="00F53391" w:rsidRDefault="00F53391" w:rsidP="00F53391">
      <w:pPr>
        <w:rPr>
          <w:rFonts w:ascii="Arial" w:hAnsi="Arial" w:cs="Arial"/>
        </w:rPr>
      </w:pPr>
    </w:p>
    <w:p w:rsidR="00F53391" w:rsidRPr="00F53391" w:rsidRDefault="00F53391" w:rsidP="00F53391">
      <w:pPr>
        <w:ind w:left="720" w:firstLine="360"/>
        <w:rPr>
          <w:rFonts w:ascii="Arial" w:hAnsi="Arial" w:cs="Arial"/>
          <w:color w:val="FF0000"/>
        </w:rPr>
      </w:pPr>
      <w:r w:rsidRPr="00F53391">
        <w:rPr>
          <w:rFonts w:ascii="Arial" w:hAnsi="Arial" w:cs="Arial"/>
          <w:color w:val="FF0000"/>
        </w:rPr>
        <w:t xml:space="preserve">The total expenditure </w:t>
      </w:r>
      <w:r>
        <w:rPr>
          <w:rFonts w:ascii="Arial" w:hAnsi="Arial" w:cs="Arial"/>
          <w:color w:val="FF0000"/>
        </w:rPr>
        <w:t>was</w:t>
      </w:r>
      <w:r w:rsidRPr="00F53391">
        <w:rPr>
          <w:rFonts w:ascii="Arial" w:hAnsi="Arial" w:cs="Arial"/>
          <w:color w:val="FF0000"/>
        </w:rPr>
        <w:t xml:space="preserve"> $725,470 on 9 consultancies in total. </w:t>
      </w:r>
    </w:p>
    <w:p w:rsidR="00F53391" w:rsidRPr="00F53391" w:rsidRDefault="00F53391" w:rsidP="00F53391">
      <w:pPr>
        <w:rPr>
          <w:rFonts w:ascii="Arial" w:hAnsi="Arial" w:cs="Arial"/>
        </w:rPr>
      </w:pPr>
    </w:p>
    <w:p w:rsidR="00D844B9" w:rsidRPr="00F53391" w:rsidRDefault="00D844B9" w:rsidP="00B86455">
      <w:pPr>
        <w:rPr>
          <w:rFonts w:ascii="Arial" w:hAnsi="Arial" w:cs="Arial"/>
        </w:rPr>
      </w:pPr>
    </w:p>
    <w:p w:rsidR="00D844B9" w:rsidRPr="00F53391" w:rsidRDefault="00D844B9" w:rsidP="00F53391">
      <w:pPr>
        <w:numPr>
          <w:ilvl w:val="0"/>
          <w:numId w:val="1"/>
        </w:numPr>
        <w:rPr>
          <w:rFonts w:ascii="Arial" w:hAnsi="Arial" w:cs="Arial"/>
        </w:rPr>
      </w:pPr>
      <w:r w:rsidRPr="00F53391">
        <w:rPr>
          <w:rFonts w:ascii="Arial" w:hAnsi="Arial" w:cs="Arial"/>
        </w:rPr>
        <w:t>Of this expenditure what amount was for:</w:t>
      </w:r>
    </w:p>
    <w:p w:rsidR="00D844B9" w:rsidRPr="00F53391" w:rsidRDefault="00D844B9" w:rsidP="00F53391">
      <w:pPr>
        <w:numPr>
          <w:ilvl w:val="1"/>
          <w:numId w:val="1"/>
        </w:numPr>
        <w:rPr>
          <w:rFonts w:ascii="Arial" w:hAnsi="Arial" w:cs="Arial"/>
        </w:rPr>
      </w:pPr>
      <w:r w:rsidRPr="00F53391">
        <w:rPr>
          <w:rFonts w:ascii="Arial" w:hAnsi="Arial" w:cs="Arial"/>
        </w:rPr>
        <w:t xml:space="preserve"> interstate consultants, and </w:t>
      </w:r>
    </w:p>
    <w:p w:rsidR="00D844B9" w:rsidRPr="00F53391" w:rsidRDefault="00D844B9" w:rsidP="00F53391">
      <w:pPr>
        <w:numPr>
          <w:ilvl w:val="1"/>
          <w:numId w:val="1"/>
        </w:numPr>
        <w:rPr>
          <w:rFonts w:ascii="Arial" w:hAnsi="Arial" w:cs="Arial"/>
        </w:rPr>
      </w:pPr>
      <w:r w:rsidRPr="00F53391">
        <w:rPr>
          <w:rFonts w:ascii="Arial" w:hAnsi="Arial" w:cs="Arial"/>
        </w:rPr>
        <w:t>the Northern Territory</w:t>
      </w:r>
    </w:p>
    <w:p w:rsidR="00F53391" w:rsidRPr="00F53391" w:rsidRDefault="00F53391" w:rsidP="00F53391">
      <w:pPr>
        <w:rPr>
          <w:rFonts w:ascii="Arial" w:hAnsi="Arial" w:cs="Arial"/>
        </w:rPr>
      </w:pPr>
    </w:p>
    <w:p w:rsidR="00F53391" w:rsidRPr="00F53391" w:rsidRDefault="00F53391" w:rsidP="00F53391">
      <w:pPr>
        <w:numPr>
          <w:ilvl w:val="1"/>
          <w:numId w:val="2"/>
        </w:numPr>
        <w:rPr>
          <w:rFonts w:ascii="Arial" w:hAnsi="Arial" w:cs="Arial"/>
          <w:b/>
        </w:rPr>
      </w:pPr>
      <w:r w:rsidRPr="00F53391">
        <w:rPr>
          <w:rFonts w:ascii="Arial" w:hAnsi="Arial" w:cs="Arial"/>
          <w:b/>
        </w:rPr>
        <w:t xml:space="preserve"> interstate </w:t>
      </w:r>
      <w:r>
        <w:rPr>
          <w:rFonts w:ascii="Arial" w:hAnsi="Arial" w:cs="Arial"/>
          <w:b/>
        </w:rPr>
        <w:t>consultants:</w:t>
      </w:r>
      <w:r w:rsidRPr="00F53391">
        <w:rPr>
          <w:rFonts w:ascii="Arial" w:hAnsi="Arial" w:cs="Arial"/>
          <w:b/>
        </w:rPr>
        <w:tab/>
      </w:r>
      <w:r w:rsidRPr="00F53391">
        <w:rPr>
          <w:rFonts w:ascii="Arial" w:hAnsi="Arial" w:cs="Arial"/>
          <w:b/>
        </w:rPr>
        <w:tab/>
      </w:r>
    </w:p>
    <w:p w:rsidR="00F53391" w:rsidRPr="00F53391" w:rsidRDefault="00F53391" w:rsidP="00F53391">
      <w:pPr>
        <w:ind w:left="1080"/>
        <w:rPr>
          <w:rFonts w:ascii="Arial" w:hAnsi="Arial" w:cs="Arial"/>
          <w:color w:val="FF0000"/>
        </w:rPr>
      </w:pPr>
      <w:proofErr w:type="gramStart"/>
      <w:r w:rsidRPr="00F53391">
        <w:rPr>
          <w:rFonts w:ascii="Arial" w:hAnsi="Arial" w:cs="Arial"/>
          <w:color w:val="FF0000"/>
        </w:rPr>
        <w:t>4 consultancies at $383,373.</w:t>
      </w:r>
      <w:proofErr w:type="gramEnd"/>
    </w:p>
    <w:p w:rsidR="00F53391" w:rsidRPr="00F53391" w:rsidRDefault="00F53391" w:rsidP="00F53391">
      <w:pPr>
        <w:ind w:left="1080"/>
        <w:rPr>
          <w:rFonts w:ascii="Arial" w:hAnsi="Arial" w:cs="Arial"/>
        </w:rPr>
      </w:pPr>
    </w:p>
    <w:p w:rsidR="00F53391" w:rsidRPr="00F53391" w:rsidRDefault="00F53391" w:rsidP="00F53391">
      <w:pPr>
        <w:numPr>
          <w:ilvl w:val="1"/>
          <w:numId w:val="2"/>
        </w:numPr>
        <w:rPr>
          <w:rFonts w:ascii="Arial" w:hAnsi="Arial" w:cs="Arial"/>
          <w:b/>
        </w:rPr>
      </w:pPr>
      <w:r w:rsidRPr="00F53391">
        <w:rPr>
          <w:rFonts w:ascii="Arial" w:hAnsi="Arial" w:cs="Arial"/>
          <w:b/>
        </w:rPr>
        <w:t>the Northern Territory</w:t>
      </w:r>
      <w:r>
        <w:rPr>
          <w:rFonts w:ascii="Arial" w:hAnsi="Arial" w:cs="Arial"/>
          <w:b/>
        </w:rPr>
        <w:t>:</w:t>
      </w:r>
      <w:r w:rsidRPr="00F53391">
        <w:rPr>
          <w:rFonts w:ascii="Arial" w:hAnsi="Arial" w:cs="Arial"/>
          <w:b/>
        </w:rPr>
        <w:tab/>
      </w:r>
      <w:r w:rsidRPr="00F53391">
        <w:rPr>
          <w:rFonts w:ascii="Arial" w:hAnsi="Arial" w:cs="Arial"/>
          <w:b/>
        </w:rPr>
        <w:tab/>
      </w:r>
      <w:r w:rsidRPr="00F53391">
        <w:rPr>
          <w:rFonts w:ascii="Arial" w:hAnsi="Arial" w:cs="Arial"/>
          <w:b/>
        </w:rPr>
        <w:tab/>
      </w:r>
    </w:p>
    <w:p w:rsidR="00F53391" w:rsidRPr="00F53391" w:rsidRDefault="00F53391" w:rsidP="00F53391">
      <w:pPr>
        <w:ind w:left="1080"/>
        <w:rPr>
          <w:rFonts w:ascii="Arial" w:hAnsi="Arial" w:cs="Arial"/>
        </w:rPr>
      </w:pPr>
      <w:r w:rsidRPr="00F53391">
        <w:rPr>
          <w:rFonts w:ascii="Arial" w:hAnsi="Arial" w:cs="Arial"/>
          <w:color w:val="FF0000"/>
        </w:rPr>
        <w:t>5 consultancies</w:t>
      </w:r>
      <w:r>
        <w:rPr>
          <w:rFonts w:ascii="Arial" w:hAnsi="Arial" w:cs="Arial"/>
          <w:color w:val="FF0000"/>
        </w:rPr>
        <w:t xml:space="preserve"> </w:t>
      </w:r>
      <w:r w:rsidRPr="00F53391">
        <w:rPr>
          <w:rFonts w:ascii="Arial" w:hAnsi="Arial" w:cs="Arial"/>
          <w:color w:val="FF0000"/>
        </w:rPr>
        <w:t xml:space="preserve"> at</w:t>
      </w:r>
      <w:r w:rsidR="00A62D6E">
        <w:rPr>
          <w:rFonts w:ascii="Arial" w:hAnsi="Arial" w:cs="Arial"/>
          <w:color w:val="FF0000"/>
        </w:rPr>
        <w:t xml:space="preserve"> </w:t>
      </w:r>
      <w:r w:rsidRPr="00F53391">
        <w:rPr>
          <w:rFonts w:ascii="Arial" w:hAnsi="Arial" w:cs="Arial"/>
          <w:color w:val="FF0000"/>
        </w:rPr>
        <w:t>$342,097.</w:t>
      </w:r>
      <w:r w:rsidRPr="00F53391">
        <w:rPr>
          <w:rFonts w:ascii="Arial" w:hAnsi="Arial" w:cs="Arial"/>
        </w:rPr>
        <w:tab/>
      </w:r>
    </w:p>
    <w:p w:rsidR="00F53391" w:rsidRPr="00F53391" w:rsidRDefault="00F53391" w:rsidP="00F53391">
      <w:pPr>
        <w:rPr>
          <w:rFonts w:ascii="Arial" w:hAnsi="Arial" w:cs="Arial"/>
        </w:rPr>
      </w:pPr>
    </w:p>
    <w:p w:rsidR="00D844B9" w:rsidRDefault="00D844B9" w:rsidP="005D7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D844B9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13" w:rsidRDefault="00AC2113">
      <w:r>
        <w:separator/>
      </w:r>
    </w:p>
  </w:endnote>
  <w:endnote w:type="continuationSeparator" w:id="0">
    <w:p w:rsidR="00AC2113" w:rsidRDefault="00AC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13" w:rsidRDefault="00AC2113">
      <w:r>
        <w:separator/>
      </w:r>
    </w:p>
  </w:footnote>
  <w:footnote w:type="continuationSeparator" w:id="0">
    <w:p w:rsidR="00AC2113" w:rsidRDefault="00AC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4BA3"/>
    <w:multiLevelType w:val="hybridMultilevel"/>
    <w:tmpl w:val="138897F0"/>
    <w:lvl w:ilvl="0" w:tplc="F95E38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903F2"/>
    <w:rsid w:val="000B24A2"/>
    <w:rsid w:val="000B668F"/>
    <w:rsid w:val="000D72E5"/>
    <w:rsid w:val="000E2B0A"/>
    <w:rsid w:val="000F7322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B1B2D"/>
    <w:rsid w:val="002B640E"/>
    <w:rsid w:val="002E0091"/>
    <w:rsid w:val="002E476F"/>
    <w:rsid w:val="0030052C"/>
    <w:rsid w:val="003075B1"/>
    <w:rsid w:val="00365315"/>
    <w:rsid w:val="00391C25"/>
    <w:rsid w:val="00392441"/>
    <w:rsid w:val="003A3713"/>
    <w:rsid w:val="003C5685"/>
    <w:rsid w:val="003D0185"/>
    <w:rsid w:val="003E12F8"/>
    <w:rsid w:val="00405006"/>
    <w:rsid w:val="00406FD8"/>
    <w:rsid w:val="0040736C"/>
    <w:rsid w:val="00413E73"/>
    <w:rsid w:val="0046173F"/>
    <w:rsid w:val="00463301"/>
    <w:rsid w:val="00474E58"/>
    <w:rsid w:val="004A31A6"/>
    <w:rsid w:val="004A73DC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D7AE7"/>
    <w:rsid w:val="005E177C"/>
    <w:rsid w:val="00606E50"/>
    <w:rsid w:val="00616B18"/>
    <w:rsid w:val="00620DB2"/>
    <w:rsid w:val="00630D80"/>
    <w:rsid w:val="00652F4C"/>
    <w:rsid w:val="006A3C8B"/>
    <w:rsid w:val="006C65FF"/>
    <w:rsid w:val="006D32C2"/>
    <w:rsid w:val="006D65BF"/>
    <w:rsid w:val="006D7D08"/>
    <w:rsid w:val="006F478D"/>
    <w:rsid w:val="00732431"/>
    <w:rsid w:val="00741AFE"/>
    <w:rsid w:val="007E581D"/>
    <w:rsid w:val="00804447"/>
    <w:rsid w:val="00805AA5"/>
    <w:rsid w:val="008149DF"/>
    <w:rsid w:val="00833BE2"/>
    <w:rsid w:val="00835AE1"/>
    <w:rsid w:val="00851FBD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878D3"/>
    <w:rsid w:val="009A782C"/>
    <w:rsid w:val="009D1817"/>
    <w:rsid w:val="009D304A"/>
    <w:rsid w:val="00A403E5"/>
    <w:rsid w:val="00A41CF2"/>
    <w:rsid w:val="00A54895"/>
    <w:rsid w:val="00A62D6E"/>
    <w:rsid w:val="00A65D36"/>
    <w:rsid w:val="00A957C4"/>
    <w:rsid w:val="00AB54FB"/>
    <w:rsid w:val="00AC2113"/>
    <w:rsid w:val="00AC7F35"/>
    <w:rsid w:val="00AD062E"/>
    <w:rsid w:val="00AD2468"/>
    <w:rsid w:val="00AD3967"/>
    <w:rsid w:val="00B60DAA"/>
    <w:rsid w:val="00B74193"/>
    <w:rsid w:val="00B86455"/>
    <w:rsid w:val="00B91335"/>
    <w:rsid w:val="00BA6195"/>
    <w:rsid w:val="00BB7D2A"/>
    <w:rsid w:val="00BE788A"/>
    <w:rsid w:val="00BF38DD"/>
    <w:rsid w:val="00BF4C19"/>
    <w:rsid w:val="00C05602"/>
    <w:rsid w:val="00C37DA1"/>
    <w:rsid w:val="00C44119"/>
    <w:rsid w:val="00CF32F2"/>
    <w:rsid w:val="00D128F8"/>
    <w:rsid w:val="00D25C8B"/>
    <w:rsid w:val="00D57ECD"/>
    <w:rsid w:val="00D844B9"/>
    <w:rsid w:val="00D91306"/>
    <w:rsid w:val="00D91E0F"/>
    <w:rsid w:val="00DB0879"/>
    <w:rsid w:val="00DB6475"/>
    <w:rsid w:val="00DD0DF2"/>
    <w:rsid w:val="00E92AE6"/>
    <w:rsid w:val="00E93A79"/>
    <w:rsid w:val="00F05780"/>
    <w:rsid w:val="00F14115"/>
    <w:rsid w:val="00F367D6"/>
    <w:rsid w:val="00F501FA"/>
    <w:rsid w:val="00F53391"/>
    <w:rsid w:val="00F87F4F"/>
    <w:rsid w:val="00F9540D"/>
    <w:rsid w:val="00FA741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396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2012-02-17T01:24:00Z</cp:lastPrinted>
  <dcterms:created xsi:type="dcterms:W3CDTF">2012-06-07T05:30:00Z</dcterms:created>
  <dcterms:modified xsi:type="dcterms:W3CDTF">2012-06-07T05:30:00Z</dcterms:modified>
</cp:coreProperties>
</file>