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EE3E74" w:rsidRDefault="003C5685" w:rsidP="00C963BC">
      <w:pPr>
        <w:jc w:val="right"/>
        <w:rPr>
          <w:rFonts w:ascii="Arial" w:hAnsi="Arial" w:cs="Arial"/>
          <w:color w:val="000000" w:themeColor="text1"/>
          <w:sz w:val="28"/>
          <w:szCs w:val="28"/>
        </w:rPr>
      </w:pPr>
      <w:r w:rsidRPr="00EE3E74">
        <w:rPr>
          <w:rFonts w:ascii="Arial" w:hAnsi="Arial" w:cs="Arial"/>
          <w:b/>
          <w:color w:val="000000" w:themeColor="text1"/>
          <w:sz w:val="28"/>
          <w:szCs w:val="28"/>
        </w:rPr>
        <w:t>No.</w:t>
      </w:r>
      <w:r w:rsidRPr="00EE3E74">
        <w:rPr>
          <w:rFonts w:ascii="Arial" w:hAnsi="Arial" w:cs="Arial"/>
          <w:b/>
          <w:color w:val="000000" w:themeColor="text1"/>
          <w:sz w:val="28"/>
          <w:szCs w:val="28"/>
        </w:rPr>
        <w:tab/>
      </w:r>
      <w:r w:rsidR="00F64533" w:rsidRPr="00EE3E74">
        <w:rPr>
          <w:rFonts w:ascii="Arial" w:hAnsi="Arial" w:cs="Arial"/>
          <w:b/>
          <w:color w:val="000000" w:themeColor="text1"/>
          <w:sz w:val="28"/>
          <w:szCs w:val="28"/>
        </w:rPr>
        <w:t>3</w:t>
      </w:r>
      <w:r w:rsidR="00E11B9B" w:rsidRPr="00EE3E74">
        <w:rPr>
          <w:rFonts w:ascii="Arial" w:hAnsi="Arial" w:cs="Arial"/>
          <w:b/>
          <w:color w:val="000000" w:themeColor="text1"/>
          <w:sz w:val="28"/>
          <w:szCs w:val="28"/>
        </w:rPr>
        <w:t>23</w:t>
      </w:r>
    </w:p>
    <w:p w:rsidR="00365315" w:rsidRPr="00EE3E74" w:rsidRDefault="00365315" w:rsidP="00C963BC">
      <w:pPr>
        <w:jc w:val="center"/>
        <w:rPr>
          <w:rFonts w:ascii="Arial" w:hAnsi="Arial" w:cs="Arial"/>
          <w:b/>
          <w:color w:val="000000" w:themeColor="text1"/>
          <w:sz w:val="28"/>
          <w:szCs w:val="28"/>
        </w:rPr>
      </w:pPr>
    </w:p>
    <w:p w:rsidR="00BB7D2A" w:rsidRPr="00EE3E74" w:rsidRDefault="00BB7D2A" w:rsidP="00C963BC">
      <w:pPr>
        <w:jc w:val="center"/>
        <w:rPr>
          <w:rFonts w:ascii="Arial" w:hAnsi="Arial" w:cs="Arial"/>
          <w:b/>
          <w:color w:val="000000" w:themeColor="text1"/>
          <w:sz w:val="28"/>
          <w:szCs w:val="28"/>
        </w:rPr>
      </w:pPr>
      <w:r w:rsidRPr="00EE3E74">
        <w:rPr>
          <w:rFonts w:ascii="Arial" w:hAnsi="Arial" w:cs="Arial"/>
          <w:b/>
          <w:color w:val="000000" w:themeColor="text1"/>
          <w:sz w:val="28"/>
          <w:szCs w:val="28"/>
        </w:rPr>
        <w:t>LEGISLATIVE ASSEMBLY OF THE NORTHERN TERRITORY</w:t>
      </w:r>
    </w:p>
    <w:p w:rsidR="00BB7D2A" w:rsidRPr="00EE3E74" w:rsidRDefault="00BB7D2A" w:rsidP="00C963BC">
      <w:pPr>
        <w:jc w:val="center"/>
        <w:rPr>
          <w:rFonts w:ascii="Arial" w:hAnsi="Arial" w:cs="Arial"/>
          <w:b/>
          <w:color w:val="000000" w:themeColor="text1"/>
          <w:sz w:val="28"/>
          <w:szCs w:val="28"/>
        </w:rPr>
      </w:pPr>
    </w:p>
    <w:p w:rsidR="00F87F4F" w:rsidRPr="00EE3E74" w:rsidRDefault="00BB7D2A" w:rsidP="00C963BC">
      <w:pPr>
        <w:jc w:val="center"/>
        <w:rPr>
          <w:rFonts w:ascii="Arial" w:hAnsi="Arial" w:cs="Arial"/>
          <w:b/>
          <w:color w:val="000000" w:themeColor="text1"/>
        </w:rPr>
      </w:pPr>
      <w:r w:rsidRPr="00EE3E74">
        <w:rPr>
          <w:rFonts w:ascii="Arial" w:hAnsi="Arial" w:cs="Arial"/>
          <w:b/>
          <w:color w:val="000000" w:themeColor="text1"/>
        </w:rPr>
        <w:t>WRITTEN QUESTION</w:t>
      </w:r>
    </w:p>
    <w:p w:rsidR="005D781A" w:rsidRPr="00EE3E74" w:rsidRDefault="005D781A" w:rsidP="00C963BC">
      <w:pPr>
        <w:pStyle w:val="Header"/>
        <w:tabs>
          <w:tab w:val="clear" w:pos="4320"/>
          <w:tab w:val="clear" w:pos="8640"/>
        </w:tabs>
        <w:ind w:left="141" w:right="850"/>
        <w:jc w:val="both"/>
        <w:rPr>
          <w:rFonts w:ascii="Arial" w:hAnsi="Arial"/>
          <w:color w:val="000000" w:themeColor="text1"/>
          <w:sz w:val="24"/>
          <w:szCs w:val="24"/>
        </w:rPr>
      </w:pPr>
    </w:p>
    <w:p w:rsidR="00E11B9B" w:rsidRPr="00EE3E74" w:rsidRDefault="00E11B9B" w:rsidP="001740BF">
      <w:pPr>
        <w:ind w:right="567"/>
        <w:jc w:val="both"/>
        <w:rPr>
          <w:rFonts w:ascii="Arial" w:hAnsi="Arial" w:cs="Arial"/>
          <w:color w:val="000000" w:themeColor="text1"/>
        </w:rPr>
      </w:pPr>
      <w:r w:rsidRPr="00EE3E74">
        <w:rPr>
          <w:rFonts w:ascii="Arial" w:hAnsi="Arial" w:cs="Arial"/>
          <w:color w:val="000000" w:themeColor="text1"/>
        </w:rPr>
        <w:t xml:space="preserve">Mr Mills to Chief Minister, in relation to the portfolio areas within the Office of the Electoral Commission. </w:t>
      </w:r>
    </w:p>
    <w:p w:rsidR="00E11B9B" w:rsidRPr="00EE3E74" w:rsidRDefault="00E11B9B" w:rsidP="00E11B9B">
      <w:pPr>
        <w:ind w:left="567" w:right="567"/>
        <w:jc w:val="both"/>
        <w:rPr>
          <w:rFonts w:ascii="Arial" w:hAnsi="Arial" w:cs="Arial"/>
          <w:color w:val="000000" w:themeColor="text1"/>
        </w:rPr>
      </w:pPr>
    </w:p>
    <w:p w:rsidR="00E11B9B" w:rsidRPr="00EE3E74" w:rsidRDefault="00E11B9B" w:rsidP="00E11B9B">
      <w:pPr>
        <w:ind w:right="567"/>
        <w:jc w:val="center"/>
        <w:rPr>
          <w:rFonts w:ascii="Arial" w:hAnsi="Arial" w:cs="Arial"/>
          <w:b/>
          <w:color w:val="000000" w:themeColor="text1"/>
        </w:rPr>
      </w:pPr>
      <w:r w:rsidRPr="00EE3E74">
        <w:rPr>
          <w:rFonts w:ascii="Arial" w:hAnsi="Arial" w:cs="Arial"/>
          <w:b/>
          <w:color w:val="000000" w:themeColor="text1"/>
        </w:rPr>
        <w:t>Office of the Electoral Commission</w:t>
      </w:r>
    </w:p>
    <w:p w:rsidR="00E11B9B" w:rsidRPr="00EE3E74" w:rsidRDefault="00E11B9B" w:rsidP="00E11B9B">
      <w:pPr>
        <w:ind w:left="567" w:right="567"/>
        <w:jc w:val="both"/>
        <w:rPr>
          <w:rFonts w:ascii="Arial" w:hAnsi="Arial" w:cs="Arial"/>
          <w:color w:val="000000" w:themeColor="text1"/>
        </w:rPr>
      </w:pPr>
    </w:p>
    <w:p w:rsidR="00E11B9B" w:rsidRPr="00EE3E74" w:rsidRDefault="00E11B9B" w:rsidP="001740BF">
      <w:pPr>
        <w:ind w:left="360" w:right="567"/>
        <w:jc w:val="both"/>
        <w:rPr>
          <w:rFonts w:ascii="Arial" w:hAnsi="Arial" w:cs="Arial"/>
          <w:b/>
          <w:color w:val="000000" w:themeColor="text1"/>
        </w:rPr>
      </w:pPr>
      <w:r w:rsidRPr="00EE3E74">
        <w:rPr>
          <w:rFonts w:ascii="Arial" w:hAnsi="Arial" w:cs="Arial"/>
          <w:b/>
          <w:color w:val="000000" w:themeColor="text1"/>
        </w:rPr>
        <w:t>HR Questions:</w:t>
      </w:r>
    </w:p>
    <w:p w:rsidR="00E11B9B" w:rsidRPr="00EE3E74" w:rsidRDefault="00E11B9B" w:rsidP="001740BF">
      <w:pPr>
        <w:ind w:left="294"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What is the NTG FTE Cap for your Agency</w:t>
      </w:r>
      <w:r w:rsidR="001740BF" w:rsidRPr="00EE3E74">
        <w:rPr>
          <w:rFonts w:ascii="Arial" w:hAnsi="Arial" w:cs="Arial"/>
          <w:color w:val="000000" w:themeColor="text1"/>
        </w:rPr>
        <w:t>.</w:t>
      </w:r>
    </w:p>
    <w:p w:rsidR="00CE64BD" w:rsidRPr="00EE3E74" w:rsidRDefault="00CE64BD" w:rsidP="006B17BA">
      <w:pPr>
        <w:ind w:left="360" w:right="567"/>
        <w:jc w:val="both"/>
        <w:rPr>
          <w:rFonts w:ascii="Arial" w:hAnsi="Arial" w:cs="Arial"/>
          <w:color w:val="000000" w:themeColor="text1"/>
        </w:rPr>
      </w:pPr>
    </w:p>
    <w:p w:rsidR="006B17BA" w:rsidRPr="00EE3E74" w:rsidRDefault="002302B8" w:rsidP="006B17BA">
      <w:pPr>
        <w:ind w:left="360" w:right="567"/>
        <w:jc w:val="both"/>
        <w:rPr>
          <w:rFonts w:ascii="Arial" w:hAnsi="Arial" w:cs="Arial"/>
          <w:color w:val="000000" w:themeColor="text1"/>
        </w:rPr>
      </w:pPr>
      <w:r w:rsidRPr="00EE3E74">
        <w:rPr>
          <w:rFonts w:ascii="Arial" w:hAnsi="Arial" w:cs="Arial"/>
          <w:color w:val="000000" w:themeColor="text1"/>
        </w:rPr>
        <w:t>1</w:t>
      </w:r>
      <w:r w:rsidR="006B17BA" w:rsidRPr="00EE3E74">
        <w:rPr>
          <w:rFonts w:ascii="Arial" w:hAnsi="Arial" w:cs="Arial"/>
          <w:color w:val="000000" w:themeColor="text1"/>
        </w:rPr>
        <w:t>1</w:t>
      </w:r>
    </w:p>
    <w:p w:rsidR="00E11B9B" w:rsidRPr="00EE3E74" w:rsidRDefault="00E11B9B" w:rsidP="001740BF">
      <w:pPr>
        <w:ind w:left="360"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At Pay day 20, 28 March 2012, what is the current FTE staffing of the department, by level</w:t>
      </w:r>
      <w:r w:rsidR="001740BF" w:rsidRPr="00EE3E74">
        <w:rPr>
          <w:rFonts w:ascii="Arial" w:hAnsi="Arial" w:cs="Arial"/>
          <w:color w:val="000000" w:themeColor="text1"/>
        </w:rPr>
        <w:t>.</w:t>
      </w:r>
    </w:p>
    <w:p w:rsidR="00CE64BD" w:rsidRPr="00EE3E74" w:rsidRDefault="00CE64BD" w:rsidP="00211695">
      <w:pPr>
        <w:ind w:left="360" w:right="567"/>
        <w:jc w:val="both"/>
        <w:rPr>
          <w:rFonts w:ascii="Arial" w:hAnsi="Arial" w:cs="Arial"/>
          <w:color w:val="000000" w:themeColor="text1"/>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5"/>
        <w:gridCol w:w="1134"/>
      </w:tblGrid>
      <w:tr w:rsidR="000C5F29" w:rsidRPr="00EE3E74" w:rsidTr="000C5F29">
        <w:tc>
          <w:tcPr>
            <w:tcW w:w="1231" w:type="dxa"/>
            <w:shd w:val="clear" w:color="auto" w:fill="D9D9D9" w:themeFill="background1" w:themeFillShade="D9"/>
          </w:tcPr>
          <w:p w:rsidR="000C5F29" w:rsidRPr="00EE3E74" w:rsidRDefault="000C5F29" w:rsidP="00A17E49">
            <w:pPr>
              <w:spacing w:before="60" w:after="60"/>
              <w:ind w:right="-45"/>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Classification</w:t>
            </w:r>
          </w:p>
        </w:tc>
        <w:tc>
          <w:tcPr>
            <w:tcW w:w="1134" w:type="dxa"/>
            <w:shd w:val="clear" w:color="auto" w:fill="D9D9D9" w:themeFill="background1" w:themeFillShade="D9"/>
          </w:tcPr>
          <w:p w:rsidR="000C5F29" w:rsidRPr="00EE3E74" w:rsidRDefault="000C5F29" w:rsidP="00A17E49">
            <w:pPr>
              <w:spacing w:before="60" w:after="6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Staffing #</w:t>
            </w:r>
          </w:p>
        </w:tc>
      </w:tr>
      <w:tr w:rsidR="00A17E49" w:rsidRPr="00EE3E74" w:rsidTr="00A17E49">
        <w:tc>
          <w:tcPr>
            <w:tcW w:w="1231" w:type="dxa"/>
          </w:tcPr>
          <w:p w:rsidR="00A17E49" w:rsidRPr="00EE3E74" w:rsidRDefault="00A17E49" w:rsidP="00A17E49">
            <w:pPr>
              <w:spacing w:before="60" w:after="60"/>
              <w:ind w:right="-4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AO2</w:t>
            </w:r>
          </w:p>
        </w:tc>
        <w:tc>
          <w:tcPr>
            <w:tcW w:w="1134" w:type="dxa"/>
          </w:tcPr>
          <w:p w:rsidR="00A17E49" w:rsidRPr="00EE3E74" w:rsidRDefault="00A17E49" w:rsidP="00A17E49">
            <w:pPr>
              <w:spacing w:before="60" w:after="6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5.87</w:t>
            </w:r>
          </w:p>
        </w:tc>
      </w:tr>
      <w:tr w:rsidR="00A17E49" w:rsidRPr="00EE3E74" w:rsidTr="00A17E49">
        <w:tc>
          <w:tcPr>
            <w:tcW w:w="1231" w:type="dxa"/>
          </w:tcPr>
          <w:p w:rsidR="00A17E49" w:rsidRPr="00EE3E74" w:rsidRDefault="00A17E49" w:rsidP="00A17E49">
            <w:pPr>
              <w:spacing w:before="60" w:after="60"/>
              <w:ind w:right="-4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AO3</w:t>
            </w:r>
          </w:p>
        </w:tc>
        <w:tc>
          <w:tcPr>
            <w:tcW w:w="1134" w:type="dxa"/>
          </w:tcPr>
          <w:p w:rsidR="00A17E49" w:rsidRPr="00EE3E74" w:rsidRDefault="00A17E49" w:rsidP="00A17E49">
            <w:pPr>
              <w:spacing w:before="60" w:after="6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3.92</w:t>
            </w:r>
          </w:p>
        </w:tc>
      </w:tr>
      <w:tr w:rsidR="00A17E49" w:rsidRPr="00EE3E74" w:rsidTr="00A17E49">
        <w:tc>
          <w:tcPr>
            <w:tcW w:w="1231" w:type="dxa"/>
          </w:tcPr>
          <w:p w:rsidR="00A17E49" w:rsidRPr="00EE3E74" w:rsidRDefault="00A17E49" w:rsidP="00A17E49">
            <w:pPr>
              <w:spacing w:before="60" w:after="60"/>
              <w:ind w:right="-4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AO4</w:t>
            </w:r>
          </w:p>
        </w:tc>
        <w:tc>
          <w:tcPr>
            <w:tcW w:w="1134" w:type="dxa"/>
          </w:tcPr>
          <w:p w:rsidR="00A17E49" w:rsidRPr="00EE3E74" w:rsidRDefault="00A17E49" w:rsidP="00A17E49">
            <w:pPr>
              <w:spacing w:before="60" w:after="6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1.70</w:t>
            </w:r>
          </w:p>
        </w:tc>
      </w:tr>
      <w:tr w:rsidR="00A17E49" w:rsidRPr="00EE3E74" w:rsidTr="00A17E49">
        <w:tc>
          <w:tcPr>
            <w:tcW w:w="1231" w:type="dxa"/>
          </w:tcPr>
          <w:p w:rsidR="00A17E49" w:rsidRPr="00EE3E74" w:rsidRDefault="00A17E49" w:rsidP="00A17E49">
            <w:pPr>
              <w:spacing w:before="60" w:after="60"/>
              <w:ind w:right="-4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AO5</w:t>
            </w:r>
          </w:p>
        </w:tc>
        <w:tc>
          <w:tcPr>
            <w:tcW w:w="1134" w:type="dxa"/>
          </w:tcPr>
          <w:p w:rsidR="00A17E49" w:rsidRPr="00EE3E74" w:rsidRDefault="00A17E49" w:rsidP="00A17E49">
            <w:pPr>
              <w:spacing w:before="60" w:after="6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2.07</w:t>
            </w:r>
          </w:p>
        </w:tc>
      </w:tr>
      <w:tr w:rsidR="00A17E49" w:rsidRPr="00EE3E74" w:rsidTr="00A17E49">
        <w:tc>
          <w:tcPr>
            <w:tcW w:w="1231" w:type="dxa"/>
          </w:tcPr>
          <w:p w:rsidR="00A17E49" w:rsidRPr="00EE3E74" w:rsidRDefault="00A17E49" w:rsidP="00A17E49">
            <w:pPr>
              <w:spacing w:before="60" w:after="60"/>
              <w:ind w:right="-4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AO6</w:t>
            </w:r>
          </w:p>
        </w:tc>
        <w:tc>
          <w:tcPr>
            <w:tcW w:w="1134" w:type="dxa"/>
          </w:tcPr>
          <w:p w:rsidR="00A17E49" w:rsidRPr="00EE3E74" w:rsidRDefault="00A17E49" w:rsidP="00A17E49">
            <w:pPr>
              <w:spacing w:before="60" w:after="6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8.21</w:t>
            </w:r>
          </w:p>
        </w:tc>
      </w:tr>
      <w:tr w:rsidR="00A17E49" w:rsidRPr="00EE3E74" w:rsidTr="00A17E49">
        <w:tc>
          <w:tcPr>
            <w:tcW w:w="1231" w:type="dxa"/>
          </w:tcPr>
          <w:p w:rsidR="00A17E49" w:rsidRPr="00EE3E74" w:rsidRDefault="00A17E49" w:rsidP="00A17E49">
            <w:pPr>
              <w:spacing w:before="60" w:after="60"/>
              <w:ind w:right="-4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AO7</w:t>
            </w:r>
          </w:p>
        </w:tc>
        <w:tc>
          <w:tcPr>
            <w:tcW w:w="1134" w:type="dxa"/>
          </w:tcPr>
          <w:p w:rsidR="00A17E49" w:rsidRPr="00EE3E74" w:rsidRDefault="00A17E49" w:rsidP="00A17E49">
            <w:pPr>
              <w:spacing w:before="60" w:after="6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2.51</w:t>
            </w:r>
          </w:p>
        </w:tc>
      </w:tr>
      <w:tr w:rsidR="00A17E49" w:rsidRPr="00EE3E74" w:rsidTr="00A17E49">
        <w:tc>
          <w:tcPr>
            <w:tcW w:w="1231" w:type="dxa"/>
          </w:tcPr>
          <w:p w:rsidR="00A17E49" w:rsidRPr="00EE3E74" w:rsidRDefault="00A17E49" w:rsidP="00A17E49">
            <w:pPr>
              <w:spacing w:before="60" w:after="60"/>
              <w:ind w:right="-4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PWSTC</w:t>
            </w:r>
          </w:p>
        </w:tc>
        <w:tc>
          <w:tcPr>
            <w:tcW w:w="1134" w:type="dxa"/>
          </w:tcPr>
          <w:p w:rsidR="00A17E49" w:rsidRPr="00EE3E74" w:rsidRDefault="00A17E49" w:rsidP="00A17E49">
            <w:pPr>
              <w:spacing w:before="60" w:after="6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0.14</w:t>
            </w:r>
          </w:p>
        </w:tc>
      </w:tr>
      <w:tr w:rsidR="00A17E49" w:rsidRPr="00EE3E74" w:rsidTr="00A17E49">
        <w:tc>
          <w:tcPr>
            <w:tcW w:w="1231" w:type="dxa"/>
          </w:tcPr>
          <w:p w:rsidR="00A17E49" w:rsidRPr="00EE3E74" w:rsidRDefault="00A17E49" w:rsidP="00A17E49">
            <w:pPr>
              <w:spacing w:before="60" w:after="60"/>
              <w:ind w:right="-4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SAO1</w:t>
            </w:r>
          </w:p>
        </w:tc>
        <w:tc>
          <w:tcPr>
            <w:tcW w:w="1134" w:type="dxa"/>
          </w:tcPr>
          <w:p w:rsidR="00A17E49" w:rsidRPr="00EE3E74" w:rsidRDefault="00A17E49" w:rsidP="00A17E49">
            <w:pPr>
              <w:spacing w:before="60" w:after="6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5.86</w:t>
            </w:r>
          </w:p>
        </w:tc>
      </w:tr>
      <w:tr w:rsidR="00A17E49" w:rsidRPr="00EE3E74" w:rsidTr="00A17E49">
        <w:tc>
          <w:tcPr>
            <w:tcW w:w="1231" w:type="dxa"/>
          </w:tcPr>
          <w:p w:rsidR="00A17E49" w:rsidRPr="00EE3E74" w:rsidRDefault="00A17E49" w:rsidP="00A17E49">
            <w:pPr>
              <w:spacing w:before="60" w:after="60"/>
              <w:ind w:right="-4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SAO2</w:t>
            </w:r>
          </w:p>
        </w:tc>
        <w:tc>
          <w:tcPr>
            <w:tcW w:w="1134" w:type="dxa"/>
          </w:tcPr>
          <w:p w:rsidR="00A17E49" w:rsidRPr="00EE3E74" w:rsidRDefault="00A17E49" w:rsidP="00A17E49">
            <w:pPr>
              <w:spacing w:before="60" w:after="6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0.43</w:t>
            </w:r>
          </w:p>
        </w:tc>
      </w:tr>
      <w:tr w:rsidR="00A17E49" w:rsidRPr="00EE3E74" w:rsidTr="00A17E49">
        <w:tc>
          <w:tcPr>
            <w:tcW w:w="1231" w:type="dxa"/>
          </w:tcPr>
          <w:p w:rsidR="00A17E49" w:rsidRPr="00EE3E74" w:rsidRDefault="00A17E49" w:rsidP="00A17E49">
            <w:pPr>
              <w:spacing w:before="60" w:after="60"/>
              <w:ind w:right="-4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EO3C</w:t>
            </w:r>
          </w:p>
        </w:tc>
        <w:tc>
          <w:tcPr>
            <w:tcW w:w="1134" w:type="dxa"/>
          </w:tcPr>
          <w:p w:rsidR="00A17E49" w:rsidRPr="00EE3E74" w:rsidRDefault="00A17E49" w:rsidP="00A17E49">
            <w:pPr>
              <w:spacing w:before="60" w:after="6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1.00</w:t>
            </w:r>
          </w:p>
        </w:tc>
      </w:tr>
      <w:tr w:rsidR="00A17E49" w:rsidRPr="00EE3E74" w:rsidTr="000C5F29">
        <w:tc>
          <w:tcPr>
            <w:tcW w:w="1231" w:type="dxa"/>
            <w:shd w:val="clear" w:color="auto" w:fill="auto"/>
          </w:tcPr>
          <w:p w:rsidR="00A17E49" w:rsidRPr="00EE3E74" w:rsidRDefault="00A17E49" w:rsidP="00A17E49">
            <w:pPr>
              <w:spacing w:before="60" w:after="60"/>
              <w:ind w:right="-45"/>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TOTAL</w:t>
            </w:r>
          </w:p>
        </w:tc>
        <w:tc>
          <w:tcPr>
            <w:tcW w:w="1134" w:type="dxa"/>
            <w:shd w:val="clear" w:color="auto" w:fill="auto"/>
          </w:tcPr>
          <w:p w:rsidR="00A17E49" w:rsidRPr="00EE3E74" w:rsidRDefault="00A17E49" w:rsidP="00A17E49">
            <w:pPr>
              <w:spacing w:before="60" w:after="6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31.72</w:t>
            </w:r>
          </w:p>
        </w:tc>
      </w:tr>
    </w:tbl>
    <w:p w:rsidR="00E11B9B" w:rsidRPr="00EE3E74" w:rsidRDefault="00E11B9B" w:rsidP="001740BF">
      <w:pPr>
        <w:pStyle w:val="ListParagraph"/>
        <w:ind w:left="360"/>
        <w:rPr>
          <w:rFonts w:ascii="Arial" w:hAnsi="Arial" w:cs="Arial"/>
          <w:color w:val="000000" w:themeColor="text1"/>
          <w:sz w:val="24"/>
          <w:szCs w:val="24"/>
          <w:lang w:val="en-AU"/>
        </w:rPr>
      </w:pPr>
    </w:p>
    <w:p w:rsidR="007B6711" w:rsidRPr="00EE3E74" w:rsidRDefault="009C2C4A" w:rsidP="001740BF">
      <w:pPr>
        <w:pStyle w:val="ListParagraph"/>
        <w:ind w:left="360"/>
        <w:rPr>
          <w:rFonts w:ascii="Arial" w:hAnsi="Arial" w:cs="Arial"/>
          <w:color w:val="000000" w:themeColor="text1"/>
          <w:sz w:val="24"/>
          <w:szCs w:val="24"/>
          <w:lang w:val="en-AU"/>
        </w:rPr>
      </w:pPr>
      <w:r w:rsidRPr="00EE3E74">
        <w:rPr>
          <w:rFonts w:ascii="Arial" w:hAnsi="Arial" w:cs="Arial"/>
          <w:b/>
          <w:color w:val="000000" w:themeColor="text1"/>
          <w:sz w:val="24"/>
          <w:szCs w:val="24"/>
          <w:lang w:val="en-AU"/>
        </w:rPr>
        <w:t>NOTE:</w:t>
      </w:r>
      <w:r w:rsidRPr="00EE3E74">
        <w:rPr>
          <w:rFonts w:ascii="Arial" w:hAnsi="Arial" w:cs="Arial"/>
          <w:color w:val="000000" w:themeColor="text1"/>
          <w:sz w:val="24"/>
          <w:szCs w:val="24"/>
          <w:lang w:val="en-AU"/>
        </w:rPr>
        <w:t xml:space="preserve"> </w:t>
      </w:r>
      <w:r w:rsidR="007B6711" w:rsidRPr="00EE3E74">
        <w:rPr>
          <w:rFonts w:ascii="Arial" w:hAnsi="Arial" w:cs="Arial"/>
          <w:color w:val="000000" w:themeColor="text1"/>
          <w:sz w:val="24"/>
          <w:szCs w:val="24"/>
          <w:lang w:val="en-AU"/>
        </w:rPr>
        <w:t>Pay 20 include</w:t>
      </w:r>
      <w:r w:rsidRPr="00EE3E74">
        <w:rPr>
          <w:rFonts w:ascii="Arial" w:hAnsi="Arial" w:cs="Arial"/>
          <w:color w:val="000000" w:themeColor="text1"/>
          <w:sz w:val="24"/>
          <w:szCs w:val="24"/>
          <w:lang w:val="en-AU"/>
        </w:rPr>
        <w:t>s</w:t>
      </w:r>
      <w:r w:rsidR="007B6711" w:rsidRPr="00EE3E74">
        <w:rPr>
          <w:rFonts w:ascii="Arial" w:hAnsi="Arial" w:cs="Arial"/>
          <w:color w:val="000000" w:themeColor="text1"/>
          <w:sz w:val="24"/>
          <w:szCs w:val="24"/>
          <w:lang w:val="en-AU"/>
        </w:rPr>
        <w:t xml:space="preserve"> casual</w:t>
      </w:r>
      <w:r w:rsidRPr="00EE3E74">
        <w:rPr>
          <w:rFonts w:ascii="Arial" w:hAnsi="Arial" w:cs="Arial"/>
          <w:color w:val="000000" w:themeColor="text1"/>
          <w:sz w:val="24"/>
          <w:szCs w:val="24"/>
          <w:lang w:val="en-AU"/>
        </w:rPr>
        <w:t>/temporary</w:t>
      </w:r>
      <w:r w:rsidR="007B6711" w:rsidRPr="00EE3E74">
        <w:rPr>
          <w:rFonts w:ascii="Arial" w:hAnsi="Arial" w:cs="Arial"/>
          <w:color w:val="000000" w:themeColor="text1"/>
          <w:sz w:val="24"/>
          <w:szCs w:val="24"/>
          <w:lang w:val="en-AU"/>
        </w:rPr>
        <w:t xml:space="preserve"> electoral officers</w:t>
      </w:r>
    </w:p>
    <w:p w:rsidR="007B6711" w:rsidRPr="00EE3E74" w:rsidRDefault="007B6711" w:rsidP="001740BF">
      <w:pPr>
        <w:pStyle w:val="ListParagraph"/>
        <w:ind w:left="360"/>
        <w:rPr>
          <w:rFonts w:ascii="Arial" w:hAnsi="Arial" w:cs="Arial"/>
          <w:color w:val="000000" w:themeColor="text1"/>
          <w:sz w:val="24"/>
          <w:szCs w:val="24"/>
          <w:lang w:val="en-AU"/>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Is this figure in line with the NTG FTE Cap</w:t>
      </w:r>
      <w:r w:rsidR="001740BF" w:rsidRPr="00EE3E74">
        <w:rPr>
          <w:rFonts w:ascii="Arial" w:hAnsi="Arial" w:cs="Arial"/>
          <w:color w:val="000000" w:themeColor="text1"/>
        </w:rPr>
        <w:t>.</w:t>
      </w:r>
    </w:p>
    <w:p w:rsidR="00E54945" w:rsidRPr="00EE3E74" w:rsidRDefault="00E54945" w:rsidP="00E54945">
      <w:pPr>
        <w:ind w:left="360" w:right="567"/>
        <w:jc w:val="both"/>
        <w:rPr>
          <w:rFonts w:ascii="Arial" w:hAnsi="Arial" w:cs="Arial"/>
          <w:color w:val="000000" w:themeColor="text1"/>
        </w:rPr>
      </w:pPr>
    </w:p>
    <w:p w:rsidR="00E54945" w:rsidRPr="00EE3E74" w:rsidRDefault="00E54945" w:rsidP="00E54945">
      <w:pPr>
        <w:ind w:left="360" w:right="567"/>
        <w:jc w:val="both"/>
        <w:rPr>
          <w:rFonts w:ascii="Arial" w:hAnsi="Arial" w:cs="Arial"/>
          <w:color w:val="000000" w:themeColor="text1"/>
        </w:rPr>
      </w:pPr>
      <w:r w:rsidRPr="00EE3E74">
        <w:rPr>
          <w:rFonts w:ascii="Arial" w:hAnsi="Arial" w:cs="Arial"/>
          <w:color w:val="000000" w:themeColor="text1"/>
        </w:rPr>
        <w:t>No</w:t>
      </w:r>
    </w:p>
    <w:p w:rsidR="00E11B9B" w:rsidRPr="00EE3E74" w:rsidRDefault="00E11B9B" w:rsidP="001740BF">
      <w:pPr>
        <w:pStyle w:val="ListParagraph"/>
        <w:ind w:left="360"/>
        <w:rPr>
          <w:rFonts w:ascii="Arial" w:hAnsi="Arial" w:cs="Arial"/>
          <w:color w:val="000000" w:themeColor="text1"/>
          <w:sz w:val="24"/>
          <w:szCs w:val="24"/>
          <w:lang w:val="en-AU"/>
        </w:rPr>
      </w:pPr>
    </w:p>
    <w:p w:rsidR="00E11B9B" w:rsidRPr="00EE3E74" w:rsidRDefault="00E11B9B" w:rsidP="004237DC">
      <w:pPr>
        <w:numPr>
          <w:ilvl w:val="0"/>
          <w:numId w:val="8"/>
        </w:numPr>
        <w:ind w:left="720" w:right="567"/>
        <w:jc w:val="both"/>
        <w:rPr>
          <w:rFonts w:ascii="Arial" w:hAnsi="Arial" w:cs="Arial"/>
          <w:color w:val="000000" w:themeColor="text1"/>
        </w:rPr>
      </w:pPr>
      <w:r w:rsidRPr="00EE3E74">
        <w:rPr>
          <w:rFonts w:ascii="Arial" w:hAnsi="Arial" w:cs="Arial"/>
          <w:color w:val="000000" w:themeColor="text1"/>
        </w:rPr>
        <w:t>If not, please explain</w:t>
      </w:r>
    </w:p>
    <w:p w:rsidR="00CE64BD" w:rsidRPr="00EE3E74" w:rsidRDefault="00CE64BD" w:rsidP="004237DC">
      <w:pPr>
        <w:ind w:left="360" w:right="567"/>
        <w:jc w:val="both"/>
        <w:rPr>
          <w:rFonts w:ascii="Arial" w:hAnsi="Arial" w:cs="Arial"/>
          <w:color w:val="000000" w:themeColor="text1"/>
        </w:rPr>
      </w:pPr>
    </w:p>
    <w:p w:rsidR="00CE64BD" w:rsidRPr="00EE3E74" w:rsidRDefault="003273BD" w:rsidP="004237DC">
      <w:pPr>
        <w:ind w:left="360" w:right="567"/>
        <w:jc w:val="both"/>
        <w:rPr>
          <w:rFonts w:ascii="Arial" w:hAnsi="Arial" w:cs="Arial"/>
          <w:color w:val="000000" w:themeColor="text1"/>
        </w:rPr>
      </w:pPr>
      <w:r w:rsidRPr="00EE3E74">
        <w:rPr>
          <w:rFonts w:ascii="Arial" w:hAnsi="Arial" w:cs="Arial"/>
          <w:color w:val="000000" w:themeColor="text1"/>
        </w:rPr>
        <w:t xml:space="preserve">Variation almost entirely attributable to </w:t>
      </w:r>
      <w:r w:rsidR="004237DC" w:rsidRPr="00EE3E74">
        <w:rPr>
          <w:rFonts w:ascii="Arial" w:hAnsi="Arial" w:cs="Arial"/>
          <w:color w:val="000000" w:themeColor="text1"/>
        </w:rPr>
        <w:t>temporary contract positions for the election period associated with the 2012 Local Government Elections. Funding for Local Government Elections is provided by individual councils.</w:t>
      </w:r>
    </w:p>
    <w:p w:rsidR="00E11B9B" w:rsidRPr="00EE3E74" w:rsidRDefault="00E11B9B" w:rsidP="001740BF">
      <w:pPr>
        <w:ind w:right="567"/>
        <w:jc w:val="both"/>
        <w:rPr>
          <w:rFonts w:ascii="Arial" w:hAnsi="Arial" w:cs="Arial"/>
          <w:color w:val="000000" w:themeColor="text1"/>
        </w:rPr>
      </w:pPr>
    </w:p>
    <w:p w:rsidR="00E11B9B" w:rsidRPr="00EE3E74" w:rsidRDefault="00E11B9B" w:rsidP="004237DC">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At Pay day 20, 28 March 2012, how many funded permanent positions are there in your department</w:t>
      </w:r>
      <w:r w:rsidR="001740BF" w:rsidRPr="00EE3E74">
        <w:rPr>
          <w:rFonts w:ascii="Arial" w:hAnsi="Arial" w:cs="Arial"/>
          <w:color w:val="000000" w:themeColor="text1"/>
        </w:rPr>
        <w:t>.</w:t>
      </w:r>
    </w:p>
    <w:p w:rsidR="00CE64BD" w:rsidRPr="00EE3E74" w:rsidRDefault="00CE64BD" w:rsidP="004237DC">
      <w:pPr>
        <w:ind w:left="360" w:right="567"/>
        <w:jc w:val="both"/>
        <w:rPr>
          <w:rFonts w:ascii="Arial" w:hAnsi="Arial" w:cs="Arial"/>
          <w:color w:val="000000" w:themeColor="text1"/>
        </w:rPr>
      </w:pPr>
    </w:p>
    <w:p w:rsidR="00CE64BD" w:rsidRPr="00EE3E74" w:rsidRDefault="004237DC" w:rsidP="004237DC">
      <w:pPr>
        <w:ind w:left="364" w:right="567"/>
        <w:jc w:val="both"/>
        <w:rPr>
          <w:rFonts w:ascii="Arial" w:hAnsi="Arial" w:cs="Arial"/>
          <w:color w:val="000000" w:themeColor="text1"/>
        </w:rPr>
      </w:pPr>
      <w:r w:rsidRPr="00EE3E74">
        <w:rPr>
          <w:rFonts w:ascii="Arial" w:hAnsi="Arial" w:cs="Arial"/>
          <w:color w:val="000000" w:themeColor="text1"/>
          <w:sz w:val="22"/>
          <w:szCs w:val="22"/>
        </w:rPr>
        <w:t>12</w:t>
      </w:r>
    </w:p>
    <w:p w:rsidR="00E11B9B" w:rsidRPr="00EE3E74" w:rsidRDefault="00E11B9B" w:rsidP="004237DC">
      <w:pPr>
        <w:ind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At Pay day 20, 28 March 2012, how many of these positions were nominally filled and how many were filled by persons acting in positions or are temporary appointments</w:t>
      </w:r>
      <w:r w:rsidR="001740BF" w:rsidRPr="00EE3E74">
        <w:rPr>
          <w:rFonts w:ascii="Arial" w:hAnsi="Arial" w:cs="Arial"/>
          <w:color w:val="000000" w:themeColor="text1"/>
        </w:rPr>
        <w:t>.</w:t>
      </w:r>
    </w:p>
    <w:p w:rsidR="00E11B9B" w:rsidRPr="00EE3E74" w:rsidRDefault="00E11B9B" w:rsidP="001740BF">
      <w:pPr>
        <w:pStyle w:val="ListParagraph"/>
        <w:ind w:left="360"/>
        <w:rPr>
          <w:rFonts w:ascii="Arial" w:hAnsi="Arial" w:cs="Arial"/>
          <w:color w:val="000000" w:themeColor="text1"/>
          <w:sz w:val="24"/>
          <w:szCs w:val="24"/>
          <w:lang w:val="en-AU"/>
        </w:rPr>
      </w:pPr>
    </w:p>
    <w:p w:rsidR="00E11B9B" w:rsidRPr="00EE3E74" w:rsidRDefault="00E11B9B" w:rsidP="0008449A">
      <w:pPr>
        <w:numPr>
          <w:ilvl w:val="0"/>
          <w:numId w:val="8"/>
        </w:numPr>
        <w:ind w:left="720" w:right="567"/>
        <w:jc w:val="both"/>
        <w:rPr>
          <w:rFonts w:ascii="Arial" w:hAnsi="Arial" w:cs="Arial"/>
          <w:color w:val="000000" w:themeColor="text1"/>
        </w:rPr>
      </w:pPr>
      <w:r w:rsidRPr="00EE3E74">
        <w:rPr>
          <w:rFonts w:ascii="Arial" w:hAnsi="Arial" w:cs="Arial"/>
          <w:color w:val="000000" w:themeColor="text1"/>
        </w:rPr>
        <w:t>Please separate by permanent/temporary/acting by level</w:t>
      </w:r>
    </w:p>
    <w:p w:rsidR="00CE64BD" w:rsidRPr="00EE3E74" w:rsidRDefault="00CE64BD" w:rsidP="00CE64BD">
      <w:pPr>
        <w:ind w:right="567" w:firstLine="360"/>
        <w:jc w:val="both"/>
        <w:rPr>
          <w:rFonts w:ascii="Arial" w:hAnsi="Arial" w:cs="Arial"/>
          <w:color w:val="000000" w:themeColor="text1"/>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1559"/>
        <w:gridCol w:w="1559"/>
        <w:gridCol w:w="1418"/>
      </w:tblGrid>
      <w:tr w:rsidR="007B6711" w:rsidRPr="00EE3E74" w:rsidTr="00405155">
        <w:tc>
          <w:tcPr>
            <w:tcW w:w="1515" w:type="dxa"/>
            <w:shd w:val="clear" w:color="auto" w:fill="D9D9D9" w:themeFill="background1" w:themeFillShade="D9"/>
            <w:vAlign w:val="center"/>
          </w:tcPr>
          <w:p w:rsidR="007B6711" w:rsidRPr="00EE3E74" w:rsidRDefault="007B6711" w:rsidP="00E61511">
            <w:pPr>
              <w:spacing w:before="40" w:after="40"/>
              <w:ind w:right="-58"/>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Classification</w:t>
            </w:r>
          </w:p>
        </w:tc>
        <w:tc>
          <w:tcPr>
            <w:tcW w:w="1559" w:type="dxa"/>
            <w:shd w:val="clear" w:color="auto" w:fill="D9D9D9" w:themeFill="background1" w:themeFillShade="D9"/>
            <w:vAlign w:val="center"/>
          </w:tcPr>
          <w:p w:rsidR="007B6711" w:rsidRPr="00EE3E74" w:rsidRDefault="007B6711" w:rsidP="00E61511">
            <w:pPr>
              <w:spacing w:before="40" w:after="40"/>
              <w:ind w:right="-42"/>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Permanent Employees in Nominal Positions</w:t>
            </w:r>
          </w:p>
        </w:tc>
        <w:tc>
          <w:tcPr>
            <w:tcW w:w="1559" w:type="dxa"/>
            <w:shd w:val="clear" w:color="auto" w:fill="D9D9D9" w:themeFill="background1" w:themeFillShade="D9"/>
            <w:vAlign w:val="center"/>
          </w:tcPr>
          <w:p w:rsidR="007B6711" w:rsidRPr="00EE3E74" w:rsidRDefault="007B6711" w:rsidP="00E6151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Permanent Employees Acting in Temp Positions</w:t>
            </w:r>
          </w:p>
        </w:tc>
        <w:tc>
          <w:tcPr>
            <w:tcW w:w="1418" w:type="dxa"/>
            <w:shd w:val="clear" w:color="auto" w:fill="D9D9D9" w:themeFill="background1" w:themeFillShade="D9"/>
            <w:vAlign w:val="center"/>
          </w:tcPr>
          <w:p w:rsidR="007B6711" w:rsidRPr="00EE3E74" w:rsidRDefault="007B6711" w:rsidP="00E6151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Temp Employment Contracts</w:t>
            </w:r>
          </w:p>
        </w:tc>
      </w:tr>
      <w:tr w:rsidR="007B6711" w:rsidRPr="00EE3E74" w:rsidTr="00405155">
        <w:tc>
          <w:tcPr>
            <w:tcW w:w="1515" w:type="dxa"/>
            <w:vAlign w:val="center"/>
          </w:tcPr>
          <w:p w:rsidR="007B6711" w:rsidRPr="00EE3E74" w:rsidRDefault="007B6711" w:rsidP="00E61511">
            <w:pPr>
              <w:spacing w:before="40" w:after="40"/>
              <w:ind w:right="-58"/>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AO2</w:t>
            </w:r>
          </w:p>
        </w:tc>
        <w:tc>
          <w:tcPr>
            <w:tcW w:w="1559" w:type="dxa"/>
            <w:vAlign w:val="center"/>
          </w:tcPr>
          <w:p w:rsidR="007B6711" w:rsidRPr="00EE3E74" w:rsidRDefault="007B6711" w:rsidP="00E61511">
            <w:pPr>
              <w:spacing w:before="40" w:after="40"/>
              <w:ind w:right="-42"/>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c>
          <w:tcPr>
            <w:tcW w:w="1559" w:type="dxa"/>
            <w:vAlign w:val="center"/>
          </w:tcPr>
          <w:p w:rsidR="007B6711" w:rsidRPr="00EE3E74" w:rsidRDefault="007B6711"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c>
          <w:tcPr>
            <w:tcW w:w="1418" w:type="dxa"/>
            <w:vAlign w:val="center"/>
          </w:tcPr>
          <w:p w:rsidR="007B6711" w:rsidRPr="00EE3E74" w:rsidRDefault="007B6711"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171</w:t>
            </w:r>
          </w:p>
        </w:tc>
      </w:tr>
      <w:tr w:rsidR="007B6711" w:rsidRPr="00EE3E74" w:rsidTr="00405155">
        <w:tc>
          <w:tcPr>
            <w:tcW w:w="1515" w:type="dxa"/>
            <w:vAlign w:val="center"/>
          </w:tcPr>
          <w:p w:rsidR="007B6711" w:rsidRPr="00EE3E74" w:rsidRDefault="007B6711" w:rsidP="00E61511">
            <w:pPr>
              <w:spacing w:before="40" w:after="40"/>
              <w:ind w:right="-58"/>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AO3</w:t>
            </w:r>
          </w:p>
        </w:tc>
        <w:tc>
          <w:tcPr>
            <w:tcW w:w="1559" w:type="dxa"/>
            <w:vAlign w:val="center"/>
          </w:tcPr>
          <w:p w:rsidR="007B6711" w:rsidRPr="00EE3E74" w:rsidRDefault="007B6711" w:rsidP="00E61511">
            <w:pPr>
              <w:spacing w:before="40" w:after="40"/>
              <w:ind w:right="-42"/>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c>
          <w:tcPr>
            <w:tcW w:w="1559" w:type="dxa"/>
            <w:vAlign w:val="center"/>
          </w:tcPr>
          <w:p w:rsidR="007B6711" w:rsidRPr="00EE3E74" w:rsidRDefault="007B6711"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c>
          <w:tcPr>
            <w:tcW w:w="1418" w:type="dxa"/>
            <w:vAlign w:val="center"/>
          </w:tcPr>
          <w:p w:rsidR="007B6711" w:rsidRPr="00EE3E74" w:rsidRDefault="007B6711"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74</w:t>
            </w:r>
          </w:p>
        </w:tc>
      </w:tr>
      <w:tr w:rsidR="007B6711" w:rsidRPr="00EE3E74" w:rsidTr="00405155">
        <w:tc>
          <w:tcPr>
            <w:tcW w:w="1515" w:type="dxa"/>
            <w:vAlign w:val="center"/>
          </w:tcPr>
          <w:p w:rsidR="007B6711" w:rsidRPr="00EE3E74" w:rsidRDefault="007B6711" w:rsidP="00E61511">
            <w:pPr>
              <w:spacing w:before="40" w:after="40"/>
              <w:ind w:right="-58"/>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AO4</w:t>
            </w:r>
          </w:p>
        </w:tc>
        <w:tc>
          <w:tcPr>
            <w:tcW w:w="1559" w:type="dxa"/>
            <w:vAlign w:val="center"/>
          </w:tcPr>
          <w:p w:rsidR="007B6711" w:rsidRPr="00EE3E74" w:rsidRDefault="007B6711" w:rsidP="00E61511">
            <w:pPr>
              <w:spacing w:before="40" w:after="40"/>
              <w:ind w:right="-42"/>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c>
          <w:tcPr>
            <w:tcW w:w="1559" w:type="dxa"/>
            <w:vAlign w:val="center"/>
          </w:tcPr>
          <w:p w:rsidR="007B6711" w:rsidRPr="00EE3E74" w:rsidRDefault="00251EBF" w:rsidP="00E61511">
            <w:pPr>
              <w:spacing w:before="40" w:after="40"/>
              <w:jc w:val="center"/>
              <w:rPr>
                <w:rFonts w:ascii="Arial Narrow" w:hAnsi="Arial Narrow" w:cs="Arial"/>
                <w:color w:val="000000" w:themeColor="text1"/>
                <w:sz w:val="22"/>
                <w:szCs w:val="22"/>
              </w:rPr>
            </w:pPr>
            <w:r>
              <w:rPr>
                <w:rFonts w:ascii="Arial Narrow" w:hAnsi="Arial Narrow" w:cs="Arial"/>
                <w:color w:val="000000" w:themeColor="text1"/>
                <w:sz w:val="22"/>
                <w:szCs w:val="22"/>
              </w:rPr>
              <w:t>2</w:t>
            </w:r>
          </w:p>
        </w:tc>
        <w:tc>
          <w:tcPr>
            <w:tcW w:w="1418" w:type="dxa"/>
            <w:vAlign w:val="center"/>
          </w:tcPr>
          <w:p w:rsidR="007B6711" w:rsidRPr="00EE3E74" w:rsidRDefault="007B6711"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41</w:t>
            </w:r>
          </w:p>
        </w:tc>
      </w:tr>
      <w:tr w:rsidR="007B6711" w:rsidRPr="00EE3E74" w:rsidTr="00405155">
        <w:tc>
          <w:tcPr>
            <w:tcW w:w="1515" w:type="dxa"/>
            <w:vAlign w:val="center"/>
          </w:tcPr>
          <w:p w:rsidR="007B6711" w:rsidRPr="00EE3E74" w:rsidRDefault="007B6711" w:rsidP="00E61511">
            <w:pPr>
              <w:spacing w:before="40" w:after="40"/>
              <w:ind w:right="-58"/>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AO5</w:t>
            </w:r>
          </w:p>
        </w:tc>
        <w:tc>
          <w:tcPr>
            <w:tcW w:w="1559" w:type="dxa"/>
            <w:vAlign w:val="center"/>
          </w:tcPr>
          <w:p w:rsidR="007B6711" w:rsidRPr="00EE3E74" w:rsidRDefault="007B6711" w:rsidP="00E61511">
            <w:pPr>
              <w:spacing w:before="40" w:after="40"/>
              <w:ind w:right="-42"/>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c>
          <w:tcPr>
            <w:tcW w:w="1559" w:type="dxa"/>
            <w:vAlign w:val="center"/>
          </w:tcPr>
          <w:p w:rsidR="007B6711" w:rsidRPr="00EE3E74" w:rsidRDefault="007B6711"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w:t>
            </w:r>
          </w:p>
        </w:tc>
        <w:tc>
          <w:tcPr>
            <w:tcW w:w="1418" w:type="dxa"/>
            <w:vAlign w:val="center"/>
          </w:tcPr>
          <w:p w:rsidR="007B6711" w:rsidRPr="00EE3E74" w:rsidRDefault="007B6711"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5</w:t>
            </w:r>
          </w:p>
        </w:tc>
      </w:tr>
      <w:tr w:rsidR="007B6711" w:rsidRPr="00EE3E74" w:rsidTr="00405155">
        <w:tc>
          <w:tcPr>
            <w:tcW w:w="1515" w:type="dxa"/>
            <w:vAlign w:val="center"/>
          </w:tcPr>
          <w:p w:rsidR="007B6711" w:rsidRPr="00EE3E74" w:rsidRDefault="007B6711" w:rsidP="00E61511">
            <w:pPr>
              <w:spacing w:before="40" w:after="40"/>
              <w:ind w:right="-58"/>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AO6</w:t>
            </w:r>
          </w:p>
        </w:tc>
        <w:tc>
          <w:tcPr>
            <w:tcW w:w="1559" w:type="dxa"/>
            <w:vAlign w:val="center"/>
          </w:tcPr>
          <w:p w:rsidR="007B6711" w:rsidRPr="00EE3E74" w:rsidRDefault="007B6711" w:rsidP="00E61511">
            <w:pPr>
              <w:spacing w:before="40" w:after="40"/>
              <w:ind w:right="-42"/>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w:t>
            </w:r>
          </w:p>
        </w:tc>
        <w:tc>
          <w:tcPr>
            <w:tcW w:w="1559" w:type="dxa"/>
            <w:vAlign w:val="center"/>
          </w:tcPr>
          <w:p w:rsidR="007B6711" w:rsidRPr="00EE3E74" w:rsidRDefault="007B6711"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w:t>
            </w:r>
          </w:p>
        </w:tc>
        <w:tc>
          <w:tcPr>
            <w:tcW w:w="1418" w:type="dxa"/>
            <w:vAlign w:val="center"/>
          </w:tcPr>
          <w:p w:rsidR="007B6711" w:rsidRPr="00EE3E74" w:rsidRDefault="007B6711"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8</w:t>
            </w:r>
          </w:p>
        </w:tc>
      </w:tr>
      <w:tr w:rsidR="007B6711" w:rsidRPr="00EE3E74" w:rsidTr="00405155">
        <w:tc>
          <w:tcPr>
            <w:tcW w:w="1515" w:type="dxa"/>
            <w:vAlign w:val="center"/>
          </w:tcPr>
          <w:p w:rsidR="007B6711" w:rsidRPr="00EE3E74" w:rsidRDefault="007B6711" w:rsidP="00E61511">
            <w:pPr>
              <w:spacing w:before="40" w:after="40"/>
              <w:ind w:right="-58"/>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AO7</w:t>
            </w:r>
          </w:p>
        </w:tc>
        <w:tc>
          <w:tcPr>
            <w:tcW w:w="1559" w:type="dxa"/>
            <w:vAlign w:val="center"/>
          </w:tcPr>
          <w:p w:rsidR="007B6711" w:rsidRPr="00EE3E74" w:rsidRDefault="007B6711" w:rsidP="00E61511">
            <w:pPr>
              <w:spacing w:before="40" w:after="40"/>
              <w:ind w:right="-42"/>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c>
          <w:tcPr>
            <w:tcW w:w="1559" w:type="dxa"/>
            <w:vAlign w:val="center"/>
          </w:tcPr>
          <w:p w:rsidR="007B6711" w:rsidRPr="00EE3E74" w:rsidRDefault="007B6711"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c>
          <w:tcPr>
            <w:tcW w:w="1418" w:type="dxa"/>
            <w:vAlign w:val="center"/>
          </w:tcPr>
          <w:p w:rsidR="007B6711" w:rsidRPr="00EE3E74" w:rsidRDefault="007B6711"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4</w:t>
            </w:r>
          </w:p>
        </w:tc>
      </w:tr>
      <w:tr w:rsidR="007B6711" w:rsidRPr="00EE3E74" w:rsidTr="00405155">
        <w:tc>
          <w:tcPr>
            <w:tcW w:w="1515" w:type="dxa"/>
            <w:vAlign w:val="center"/>
          </w:tcPr>
          <w:p w:rsidR="007B6711" w:rsidRPr="00EE3E74" w:rsidRDefault="007B6711" w:rsidP="00E61511">
            <w:pPr>
              <w:spacing w:before="40" w:after="40"/>
              <w:ind w:right="-58"/>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SAO1</w:t>
            </w:r>
          </w:p>
        </w:tc>
        <w:tc>
          <w:tcPr>
            <w:tcW w:w="1559" w:type="dxa"/>
            <w:vAlign w:val="center"/>
          </w:tcPr>
          <w:p w:rsidR="007B6711" w:rsidRPr="00EE3E74" w:rsidRDefault="007B6711" w:rsidP="00E61511">
            <w:pPr>
              <w:spacing w:before="40" w:after="40"/>
              <w:ind w:right="-42"/>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w:t>
            </w:r>
          </w:p>
        </w:tc>
        <w:tc>
          <w:tcPr>
            <w:tcW w:w="1559" w:type="dxa"/>
            <w:vAlign w:val="center"/>
          </w:tcPr>
          <w:p w:rsidR="007B6711" w:rsidRPr="00EE3E74" w:rsidRDefault="007B6711"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w:t>
            </w:r>
          </w:p>
        </w:tc>
        <w:tc>
          <w:tcPr>
            <w:tcW w:w="1418" w:type="dxa"/>
            <w:vAlign w:val="center"/>
          </w:tcPr>
          <w:p w:rsidR="007B6711" w:rsidRPr="00EE3E74" w:rsidRDefault="007B6711"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3</w:t>
            </w:r>
          </w:p>
        </w:tc>
      </w:tr>
      <w:tr w:rsidR="007B6711" w:rsidRPr="00EE3E74" w:rsidTr="00405155">
        <w:tc>
          <w:tcPr>
            <w:tcW w:w="1515" w:type="dxa"/>
            <w:vAlign w:val="center"/>
          </w:tcPr>
          <w:p w:rsidR="007B6711" w:rsidRPr="00EE3E74" w:rsidRDefault="007B6711" w:rsidP="00E61511">
            <w:pPr>
              <w:spacing w:before="40" w:after="40"/>
              <w:ind w:right="-58"/>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SAO2</w:t>
            </w:r>
          </w:p>
        </w:tc>
        <w:tc>
          <w:tcPr>
            <w:tcW w:w="1559" w:type="dxa"/>
            <w:vAlign w:val="center"/>
          </w:tcPr>
          <w:p w:rsidR="007B6711" w:rsidRPr="00EE3E74" w:rsidRDefault="007B6711" w:rsidP="00E61511">
            <w:pPr>
              <w:spacing w:before="40" w:after="40"/>
              <w:ind w:right="-42"/>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c>
          <w:tcPr>
            <w:tcW w:w="1559" w:type="dxa"/>
            <w:vAlign w:val="center"/>
          </w:tcPr>
          <w:p w:rsidR="007B6711" w:rsidRPr="00EE3E74" w:rsidRDefault="007B6711"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c>
          <w:tcPr>
            <w:tcW w:w="1418" w:type="dxa"/>
            <w:vAlign w:val="center"/>
          </w:tcPr>
          <w:p w:rsidR="007B6711" w:rsidRPr="00EE3E74" w:rsidRDefault="007B6711"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r>
      <w:tr w:rsidR="007B6711" w:rsidRPr="00EE3E74" w:rsidTr="00405155">
        <w:tc>
          <w:tcPr>
            <w:tcW w:w="1515" w:type="dxa"/>
            <w:vAlign w:val="center"/>
          </w:tcPr>
          <w:p w:rsidR="007B6711" w:rsidRPr="00EE3E74" w:rsidRDefault="007B6711" w:rsidP="00E61511">
            <w:pPr>
              <w:spacing w:before="40" w:after="40"/>
              <w:ind w:right="-58"/>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EO3C</w:t>
            </w:r>
          </w:p>
        </w:tc>
        <w:tc>
          <w:tcPr>
            <w:tcW w:w="1559" w:type="dxa"/>
            <w:vAlign w:val="center"/>
          </w:tcPr>
          <w:p w:rsidR="007B6711" w:rsidRPr="00EE3E74" w:rsidRDefault="007B6711" w:rsidP="00E61511">
            <w:pPr>
              <w:spacing w:before="40" w:after="40"/>
              <w:ind w:right="-42"/>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c>
          <w:tcPr>
            <w:tcW w:w="1559" w:type="dxa"/>
            <w:vAlign w:val="center"/>
          </w:tcPr>
          <w:p w:rsidR="007B6711" w:rsidRPr="00EE3E74" w:rsidRDefault="007B6711"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c>
          <w:tcPr>
            <w:tcW w:w="1418" w:type="dxa"/>
            <w:vAlign w:val="center"/>
          </w:tcPr>
          <w:p w:rsidR="007B6711" w:rsidRPr="00EE3E74" w:rsidRDefault="007B6711"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r>
      <w:tr w:rsidR="007B6711" w:rsidRPr="00EE3E74" w:rsidTr="000C5F29">
        <w:tc>
          <w:tcPr>
            <w:tcW w:w="1515" w:type="dxa"/>
            <w:shd w:val="clear" w:color="auto" w:fill="auto"/>
            <w:vAlign w:val="center"/>
          </w:tcPr>
          <w:p w:rsidR="007B6711" w:rsidRPr="00EE3E74" w:rsidRDefault="007B6711" w:rsidP="00E61511">
            <w:pPr>
              <w:spacing w:before="40" w:after="40"/>
              <w:ind w:right="-58"/>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TOTAL</w:t>
            </w:r>
          </w:p>
        </w:tc>
        <w:tc>
          <w:tcPr>
            <w:tcW w:w="1559" w:type="dxa"/>
            <w:shd w:val="clear" w:color="auto" w:fill="auto"/>
            <w:vAlign w:val="center"/>
          </w:tcPr>
          <w:p w:rsidR="007B6711" w:rsidRPr="00EE3E74" w:rsidRDefault="007B6711" w:rsidP="00E61511">
            <w:pPr>
              <w:spacing w:before="40" w:after="40"/>
              <w:ind w:right="-42"/>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4</w:t>
            </w:r>
          </w:p>
        </w:tc>
        <w:tc>
          <w:tcPr>
            <w:tcW w:w="1559" w:type="dxa"/>
            <w:shd w:val="clear" w:color="auto" w:fill="auto"/>
            <w:vAlign w:val="center"/>
          </w:tcPr>
          <w:p w:rsidR="007B6711" w:rsidRPr="00EE3E74" w:rsidRDefault="00251EBF" w:rsidP="00E61511">
            <w:pPr>
              <w:spacing w:before="40" w:after="40"/>
              <w:jc w:val="center"/>
              <w:rPr>
                <w:rFonts w:ascii="Arial Narrow" w:hAnsi="Arial Narrow" w:cs="Arial"/>
                <w:b/>
                <w:color w:val="000000" w:themeColor="text1"/>
                <w:sz w:val="22"/>
                <w:szCs w:val="22"/>
              </w:rPr>
            </w:pPr>
            <w:r>
              <w:rPr>
                <w:rFonts w:ascii="Arial Narrow" w:hAnsi="Arial Narrow" w:cs="Arial"/>
                <w:b/>
                <w:color w:val="000000" w:themeColor="text1"/>
                <w:sz w:val="22"/>
                <w:szCs w:val="22"/>
              </w:rPr>
              <w:t>8</w:t>
            </w:r>
          </w:p>
        </w:tc>
        <w:tc>
          <w:tcPr>
            <w:tcW w:w="1418" w:type="dxa"/>
            <w:shd w:val="clear" w:color="auto" w:fill="auto"/>
            <w:vAlign w:val="center"/>
          </w:tcPr>
          <w:p w:rsidR="007B6711" w:rsidRPr="00EE3E74" w:rsidRDefault="007B6711" w:rsidP="00E6151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308</w:t>
            </w:r>
          </w:p>
        </w:tc>
      </w:tr>
    </w:tbl>
    <w:p w:rsidR="007B6711" w:rsidRPr="00EE3E74" w:rsidRDefault="007B6711" w:rsidP="00CE64BD">
      <w:pPr>
        <w:ind w:left="360"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In the period 01 July 2011 to 31 March 2012, what was the turnover rate of staff in the Agency</w:t>
      </w:r>
      <w:r w:rsidR="001740BF" w:rsidRPr="00EE3E74">
        <w:rPr>
          <w:rFonts w:ascii="Arial" w:hAnsi="Arial" w:cs="Arial"/>
          <w:color w:val="000000" w:themeColor="text1"/>
        </w:rPr>
        <w:t>.</w:t>
      </w:r>
    </w:p>
    <w:p w:rsidR="00CE64BD" w:rsidRPr="00EE3E74" w:rsidRDefault="00CE64BD" w:rsidP="00CE64BD">
      <w:pPr>
        <w:ind w:right="567" w:firstLine="360"/>
        <w:jc w:val="both"/>
        <w:rPr>
          <w:rFonts w:ascii="Arial" w:hAnsi="Arial" w:cs="Arial"/>
          <w:color w:val="000000" w:themeColor="text1"/>
        </w:rPr>
      </w:pPr>
    </w:p>
    <w:p w:rsidR="00CE64BD" w:rsidRPr="00EE3E74" w:rsidRDefault="004237DC" w:rsidP="00CE64BD">
      <w:pPr>
        <w:ind w:right="567" w:firstLine="360"/>
        <w:jc w:val="both"/>
        <w:rPr>
          <w:rFonts w:ascii="Arial" w:hAnsi="Arial" w:cs="Arial"/>
          <w:color w:val="000000" w:themeColor="text1"/>
        </w:rPr>
      </w:pPr>
      <w:r w:rsidRPr="00EE3E74">
        <w:rPr>
          <w:rFonts w:ascii="Arial" w:hAnsi="Arial" w:cs="Arial"/>
          <w:color w:val="000000" w:themeColor="text1"/>
        </w:rPr>
        <w:t>There was no turnover in relation to p</w:t>
      </w:r>
      <w:r w:rsidR="0095244D" w:rsidRPr="00EE3E74">
        <w:rPr>
          <w:rFonts w:ascii="Arial" w:hAnsi="Arial" w:cs="Arial"/>
          <w:color w:val="000000" w:themeColor="text1"/>
        </w:rPr>
        <w:t>ermanent FTE’s</w:t>
      </w:r>
      <w:r w:rsidRPr="00EE3E74">
        <w:rPr>
          <w:rFonts w:ascii="Arial" w:hAnsi="Arial" w:cs="Arial"/>
          <w:color w:val="000000" w:themeColor="text1"/>
        </w:rPr>
        <w:t>.</w:t>
      </w:r>
    </w:p>
    <w:p w:rsidR="004237DC" w:rsidRPr="00EE3E74" w:rsidRDefault="004237DC" w:rsidP="00CE64BD">
      <w:pPr>
        <w:ind w:right="567" w:firstLine="360"/>
        <w:jc w:val="both"/>
        <w:rPr>
          <w:rFonts w:ascii="Arial" w:hAnsi="Arial" w:cs="Arial"/>
          <w:color w:val="000000" w:themeColor="text1"/>
        </w:rPr>
      </w:pPr>
    </w:p>
    <w:p w:rsidR="004237DC" w:rsidRPr="00EE3E74" w:rsidRDefault="004237DC" w:rsidP="004237DC">
      <w:pPr>
        <w:ind w:left="350" w:right="567" w:firstLine="10"/>
        <w:jc w:val="both"/>
        <w:rPr>
          <w:rFonts w:ascii="Arial" w:hAnsi="Arial" w:cs="Arial"/>
          <w:color w:val="000000" w:themeColor="text1"/>
        </w:rPr>
      </w:pPr>
      <w:r w:rsidRPr="00EE3E74">
        <w:rPr>
          <w:rFonts w:ascii="Arial" w:hAnsi="Arial" w:cs="Arial"/>
          <w:color w:val="000000" w:themeColor="text1"/>
        </w:rPr>
        <w:t xml:space="preserve">All other engagements were of short duration for casual/temporary positions over the </w:t>
      </w:r>
      <w:r w:rsidR="003273BD" w:rsidRPr="00EE3E74">
        <w:rPr>
          <w:rFonts w:ascii="Arial" w:hAnsi="Arial" w:cs="Arial"/>
          <w:color w:val="000000" w:themeColor="text1"/>
        </w:rPr>
        <w:t xml:space="preserve">local government general </w:t>
      </w:r>
      <w:r w:rsidRPr="00EE3E74">
        <w:rPr>
          <w:rFonts w:ascii="Arial" w:hAnsi="Arial" w:cs="Arial"/>
          <w:color w:val="000000" w:themeColor="text1"/>
        </w:rPr>
        <w:t>election period.</w:t>
      </w:r>
    </w:p>
    <w:p w:rsidR="00E11B9B" w:rsidRPr="00EE3E74" w:rsidRDefault="00E11B9B" w:rsidP="004237DC">
      <w:pPr>
        <w:ind w:right="567"/>
        <w:jc w:val="both"/>
        <w:rPr>
          <w:rFonts w:ascii="Arial" w:hAnsi="Arial" w:cs="Arial"/>
          <w:color w:val="000000" w:themeColor="text1"/>
        </w:rPr>
      </w:pPr>
    </w:p>
    <w:p w:rsidR="00EB24F7" w:rsidRPr="00EE3E74" w:rsidRDefault="00EB24F7">
      <w:pPr>
        <w:rPr>
          <w:rFonts w:ascii="Arial" w:hAnsi="Arial" w:cs="Arial"/>
          <w:color w:val="000000" w:themeColor="text1"/>
        </w:rPr>
      </w:pPr>
      <w:r w:rsidRPr="00EE3E74">
        <w:rPr>
          <w:rFonts w:ascii="Arial" w:hAnsi="Arial" w:cs="Arial"/>
          <w:color w:val="000000" w:themeColor="text1"/>
        </w:rPr>
        <w:br w:type="page"/>
      </w: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lastRenderedPageBreak/>
        <w:t>What is the rate per level</w:t>
      </w:r>
      <w:r w:rsidR="001740BF" w:rsidRPr="00EE3E74">
        <w:rPr>
          <w:rFonts w:ascii="Arial" w:hAnsi="Arial" w:cs="Arial"/>
          <w:color w:val="000000" w:themeColor="text1"/>
        </w:rPr>
        <w:t>.</w:t>
      </w:r>
    </w:p>
    <w:p w:rsidR="00CE64BD" w:rsidRPr="00EE3E74" w:rsidRDefault="00CE64BD" w:rsidP="00CE64BD">
      <w:pPr>
        <w:ind w:right="567" w:firstLine="360"/>
        <w:jc w:val="both"/>
        <w:rPr>
          <w:rFonts w:ascii="Arial" w:hAnsi="Arial" w:cs="Arial"/>
          <w:color w:val="000000" w:themeColor="text1"/>
        </w:rPr>
      </w:pPr>
    </w:p>
    <w:p w:rsidR="00537D85" w:rsidRPr="00EE3E74" w:rsidRDefault="0095244D" w:rsidP="0095244D">
      <w:pPr>
        <w:ind w:left="378" w:right="567"/>
        <w:jc w:val="both"/>
        <w:rPr>
          <w:rFonts w:ascii="Arial" w:hAnsi="Arial" w:cs="Arial"/>
          <w:color w:val="000000" w:themeColor="text1"/>
        </w:rPr>
      </w:pPr>
      <w:r w:rsidRPr="00EE3E74">
        <w:rPr>
          <w:rFonts w:ascii="Arial" w:hAnsi="Arial" w:cs="Arial"/>
          <w:color w:val="000000" w:themeColor="text1"/>
        </w:rPr>
        <w:t>0% amongst</w:t>
      </w:r>
      <w:r w:rsidR="00537D85" w:rsidRPr="00EE3E74">
        <w:rPr>
          <w:rFonts w:ascii="Arial" w:hAnsi="Arial" w:cs="Arial"/>
          <w:color w:val="000000" w:themeColor="text1"/>
        </w:rPr>
        <w:t xml:space="preserve"> permanent and long term FTE’s.</w:t>
      </w:r>
    </w:p>
    <w:p w:rsidR="004237DC" w:rsidRPr="00EE3E74" w:rsidRDefault="004237DC" w:rsidP="0095244D">
      <w:pPr>
        <w:ind w:left="378" w:right="567"/>
        <w:jc w:val="both"/>
        <w:rPr>
          <w:rFonts w:ascii="Arial" w:hAnsi="Arial" w:cs="Arial"/>
          <w:color w:val="000000" w:themeColor="text1"/>
        </w:rPr>
      </w:pPr>
    </w:p>
    <w:p w:rsidR="004237DC" w:rsidRPr="00EE3E74" w:rsidRDefault="004237DC" w:rsidP="0095244D">
      <w:pPr>
        <w:ind w:left="378" w:right="567"/>
        <w:jc w:val="both"/>
        <w:rPr>
          <w:rFonts w:ascii="Arial" w:hAnsi="Arial" w:cs="Arial"/>
          <w:color w:val="000000" w:themeColor="text1"/>
        </w:rPr>
      </w:pPr>
      <w:r w:rsidRPr="00EE3E74">
        <w:rPr>
          <w:rFonts w:ascii="Arial" w:hAnsi="Arial" w:cs="Arial"/>
          <w:b/>
          <w:color w:val="000000" w:themeColor="text1"/>
        </w:rPr>
        <w:t>NOTE:</w:t>
      </w:r>
      <w:r w:rsidRPr="00EE3E74">
        <w:rPr>
          <w:rFonts w:ascii="Arial" w:hAnsi="Arial" w:cs="Arial"/>
          <w:color w:val="000000" w:themeColor="text1"/>
        </w:rPr>
        <w:t xml:space="preserve"> Figures in chart supplied by DBE. Staff turnover in this agency is heavily influenced by the hiring of casual/temporary staff to met emerging election demands.</w:t>
      </w:r>
    </w:p>
    <w:p w:rsidR="0095244D" w:rsidRPr="00EE3E74" w:rsidRDefault="0095244D" w:rsidP="00CE64BD">
      <w:pPr>
        <w:ind w:right="567"/>
        <w:jc w:val="both"/>
        <w:rPr>
          <w:rFonts w:ascii="Arial" w:hAnsi="Arial" w:cs="Arial"/>
          <w:color w:val="000000" w:themeColor="text1"/>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1559"/>
      </w:tblGrid>
      <w:tr w:rsidR="0045514E" w:rsidRPr="00EE3E74" w:rsidTr="00C925E9">
        <w:tc>
          <w:tcPr>
            <w:tcW w:w="1515" w:type="dxa"/>
            <w:shd w:val="clear" w:color="auto" w:fill="D9D9D9" w:themeFill="background1" w:themeFillShade="D9"/>
            <w:vAlign w:val="center"/>
          </w:tcPr>
          <w:p w:rsidR="0045514E" w:rsidRPr="00EE3E74" w:rsidRDefault="0045514E" w:rsidP="00C925E9">
            <w:pPr>
              <w:spacing w:before="40" w:after="40"/>
              <w:ind w:right="-58"/>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Classification</w:t>
            </w:r>
          </w:p>
        </w:tc>
        <w:tc>
          <w:tcPr>
            <w:tcW w:w="1559" w:type="dxa"/>
            <w:shd w:val="clear" w:color="auto" w:fill="D9D9D9" w:themeFill="background1" w:themeFillShade="D9"/>
            <w:vAlign w:val="center"/>
          </w:tcPr>
          <w:p w:rsidR="0045514E" w:rsidRPr="00EE3E74" w:rsidRDefault="0045514E" w:rsidP="00C925E9">
            <w:pPr>
              <w:spacing w:before="40" w:after="40"/>
              <w:ind w:right="-42"/>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Turnover Rate (%)</w:t>
            </w:r>
          </w:p>
        </w:tc>
      </w:tr>
      <w:tr w:rsidR="0045514E" w:rsidRPr="00EE3E74" w:rsidTr="00C925E9">
        <w:tc>
          <w:tcPr>
            <w:tcW w:w="1515" w:type="dxa"/>
            <w:vAlign w:val="center"/>
          </w:tcPr>
          <w:p w:rsidR="0045514E" w:rsidRPr="00EE3E74" w:rsidRDefault="0045514E" w:rsidP="00C925E9">
            <w:pPr>
              <w:spacing w:before="40" w:after="40"/>
              <w:ind w:right="-58"/>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AO2</w:t>
            </w:r>
          </w:p>
        </w:tc>
        <w:tc>
          <w:tcPr>
            <w:tcW w:w="1559" w:type="dxa"/>
            <w:vAlign w:val="center"/>
          </w:tcPr>
          <w:p w:rsidR="0045514E" w:rsidRPr="00EE3E74" w:rsidRDefault="0045514E" w:rsidP="00C925E9">
            <w:pPr>
              <w:spacing w:before="40" w:after="40"/>
              <w:ind w:right="-42"/>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702.77</w:t>
            </w:r>
          </w:p>
        </w:tc>
      </w:tr>
      <w:tr w:rsidR="0045514E" w:rsidRPr="00EE3E74" w:rsidTr="00C925E9">
        <w:tc>
          <w:tcPr>
            <w:tcW w:w="1515" w:type="dxa"/>
            <w:vAlign w:val="center"/>
          </w:tcPr>
          <w:p w:rsidR="0045514E" w:rsidRPr="00EE3E74" w:rsidRDefault="0045514E" w:rsidP="00C925E9">
            <w:pPr>
              <w:spacing w:before="40" w:after="40"/>
              <w:ind w:right="-58"/>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AO4</w:t>
            </w:r>
          </w:p>
        </w:tc>
        <w:tc>
          <w:tcPr>
            <w:tcW w:w="1559" w:type="dxa"/>
            <w:vAlign w:val="center"/>
          </w:tcPr>
          <w:p w:rsidR="0045514E" w:rsidRPr="00EE3E74" w:rsidRDefault="0045514E" w:rsidP="00C925E9">
            <w:pPr>
              <w:spacing w:before="40" w:after="40"/>
              <w:ind w:right="-42"/>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33.56</w:t>
            </w:r>
          </w:p>
        </w:tc>
      </w:tr>
      <w:tr w:rsidR="0045514E" w:rsidRPr="00EE3E74" w:rsidTr="00C925E9">
        <w:tc>
          <w:tcPr>
            <w:tcW w:w="1515" w:type="dxa"/>
            <w:vAlign w:val="center"/>
          </w:tcPr>
          <w:p w:rsidR="0045514E" w:rsidRPr="00EE3E74" w:rsidRDefault="0045514E" w:rsidP="00C925E9">
            <w:pPr>
              <w:spacing w:before="40" w:after="40"/>
              <w:ind w:right="-58"/>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AO6</w:t>
            </w:r>
          </w:p>
        </w:tc>
        <w:tc>
          <w:tcPr>
            <w:tcW w:w="1559" w:type="dxa"/>
            <w:vAlign w:val="center"/>
          </w:tcPr>
          <w:p w:rsidR="0045514E" w:rsidRPr="00EE3E74" w:rsidRDefault="0045514E" w:rsidP="00C925E9">
            <w:pPr>
              <w:spacing w:before="40" w:after="40"/>
              <w:ind w:right="-42"/>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53.11</w:t>
            </w:r>
          </w:p>
        </w:tc>
      </w:tr>
      <w:tr w:rsidR="0045514E" w:rsidRPr="00EE3E74" w:rsidTr="00C925E9">
        <w:tc>
          <w:tcPr>
            <w:tcW w:w="1515" w:type="dxa"/>
            <w:vAlign w:val="center"/>
          </w:tcPr>
          <w:p w:rsidR="0045514E" w:rsidRPr="00EE3E74" w:rsidRDefault="0045514E" w:rsidP="00C925E9">
            <w:pPr>
              <w:spacing w:before="40" w:after="40"/>
              <w:ind w:right="-58"/>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SAO1</w:t>
            </w:r>
          </w:p>
        </w:tc>
        <w:tc>
          <w:tcPr>
            <w:tcW w:w="1559" w:type="dxa"/>
            <w:vAlign w:val="center"/>
          </w:tcPr>
          <w:p w:rsidR="0045514E" w:rsidRPr="00EE3E74" w:rsidRDefault="0045514E" w:rsidP="00C925E9">
            <w:pPr>
              <w:spacing w:before="40" w:after="40"/>
              <w:ind w:right="-42"/>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42.55</w:t>
            </w:r>
          </w:p>
        </w:tc>
      </w:tr>
      <w:tr w:rsidR="0045514E" w:rsidRPr="00EE3E74" w:rsidTr="00C925E9">
        <w:tc>
          <w:tcPr>
            <w:tcW w:w="1515" w:type="dxa"/>
            <w:vAlign w:val="center"/>
          </w:tcPr>
          <w:p w:rsidR="0045514E" w:rsidRPr="00EE3E74" w:rsidRDefault="0045514E" w:rsidP="00C925E9">
            <w:pPr>
              <w:spacing w:before="40" w:after="40"/>
              <w:ind w:right="-58"/>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SAO2</w:t>
            </w:r>
          </w:p>
        </w:tc>
        <w:tc>
          <w:tcPr>
            <w:tcW w:w="1559" w:type="dxa"/>
            <w:vAlign w:val="center"/>
          </w:tcPr>
          <w:p w:rsidR="0045514E" w:rsidRPr="00EE3E74" w:rsidRDefault="0045514E" w:rsidP="00C925E9">
            <w:pPr>
              <w:spacing w:before="40" w:after="40"/>
              <w:ind w:right="-42"/>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109.09</w:t>
            </w:r>
          </w:p>
        </w:tc>
      </w:tr>
      <w:tr w:rsidR="0045514E" w:rsidRPr="00EE3E74" w:rsidTr="00C925E9">
        <w:tc>
          <w:tcPr>
            <w:tcW w:w="1515" w:type="dxa"/>
            <w:shd w:val="clear" w:color="auto" w:fill="auto"/>
            <w:vAlign w:val="center"/>
          </w:tcPr>
          <w:p w:rsidR="0045514E" w:rsidRPr="00EE3E74" w:rsidRDefault="0045514E" w:rsidP="00C925E9">
            <w:pPr>
              <w:spacing w:before="40" w:after="40"/>
              <w:ind w:right="-58"/>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TOTAL</w:t>
            </w:r>
          </w:p>
        </w:tc>
        <w:tc>
          <w:tcPr>
            <w:tcW w:w="1559" w:type="dxa"/>
            <w:shd w:val="clear" w:color="auto" w:fill="auto"/>
            <w:vAlign w:val="center"/>
          </w:tcPr>
          <w:p w:rsidR="0045514E" w:rsidRPr="00EE3E74" w:rsidRDefault="0045514E" w:rsidP="00C925E9">
            <w:pPr>
              <w:spacing w:before="40" w:after="40"/>
              <w:ind w:right="-42"/>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100.84</w:t>
            </w:r>
          </w:p>
        </w:tc>
      </w:tr>
    </w:tbl>
    <w:p w:rsidR="0045514E" w:rsidRPr="00EE3E74" w:rsidRDefault="0045514E" w:rsidP="00CE64BD">
      <w:pPr>
        <w:ind w:right="567"/>
        <w:jc w:val="both"/>
        <w:rPr>
          <w:rFonts w:ascii="Arial" w:hAnsi="Arial" w:cs="Arial"/>
          <w:color w:val="000000" w:themeColor="text1"/>
        </w:rPr>
      </w:pPr>
    </w:p>
    <w:p w:rsidR="0045514E" w:rsidRPr="00EE3E74" w:rsidRDefault="0045514E" w:rsidP="00CE64BD">
      <w:pPr>
        <w:ind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At Pay day 20, 28 March 2012, how many funded positions are vacant in the Agency</w:t>
      </w:r>
      <w:r w:rsidR="001740BF" w:rsidRPr="00EE3E74">
        <w:rPr>
          <w:rFonts w:ascii="Arial" w:hAnsi="Arial" w:cs="Arial"/>
          <w:color w:val="000000" w:themeColor="text1"/>
        </w:rPr>
        <w:t>.</w:t>
      </w:r>
    </w:p>
    <w:p w:rsidR="00CE64BD" w:rsidRPr="00EE3E74" w:rsidRDefault="00CE64BD" w:rsidP="00CE64BD">
      <w:pPr>
        <w:ind w:right="567" w:firstLine="360"/>
        <w:jc w:val="both"/>
        <w:rPr>
          <w:rFonts w:ascii="Arial" w:hAnsi="Arial" w:cs="Arial"/>
          <w:color w:val="000000" w:themeColor="text1"/>
        </w:rPr>
      </w:pPr>
    </w:p>
    <w:p w:rsidR="00CE64BD" w:rsidRPr="00EE3E74" w:rsidRDefault="004237DC" w:rsidP="00CE64BD">
      <w:pPr>
        <w:ind w:right="567" w:firstLine="360"/>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4237DC">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How long, in total days, have funded positions been vacant since 01 July 2011</w:t>
      </w:r>
      <w:r w:rsidR="001740BF" w:rsidRPr="00EE3E74">
        <w:rPr>
          <w:rFonts w:ascii="Arial" w:hAnsi="Arial" w:cs="Arial"/>
          <w:color w:val="000000" w:themeColor="text1"/>
        </w:rPr>
        <w:t>.</w:t>
      </w:r>
    </w:p>
    <w:p w:rsidR="00CE64BD" w:rsidRPr="00EE3E74" w:rsidRDefault="00CE64BD" w:rsidP="004237DC">
      <w:pPr>
        <w:ind w:left="360" w:right="567"/>
        <w:jc w:val="both"/>
        <w:rPr>
          <w:rFonts w:ascii="Arial" w:hAnsi="Arial" w:cs="Arial"/>
          <w:color w:val="000000" w:themeColor="text1"/>
        </w:rPr>
      </w:pPr>
    </w:p>
    <w:p w:rsidR="004237DC" w:rsidRPr="00EE3E74" w:rsidRDefault="004237DC" w:rsidP="004237DC">
      <w:pPr>
        <w:ind w:right="567" w:firstLine="360"/>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ind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At Pay day 20, 28 March 2012, how many staff are currently employed on a temporary contract</w:t>
      </w:r>
      <w:r w:rsidR="001740BF" w:rsidRPr="00EE3E74">
        <w:rPr>
          <w:rFonts w:ascii="Arial" w:hAnsi="Arial" w:cs="Arial"/>
          <w:color w:val="000000" w:themeColor="text1"/>
        </w:rPr>
        <w:t>.</w:t>
      </w:r>
    </w:p>
    <w:p w:rsidR="00CE64BD" w:rsidRPr="00EE3E74" w:rsidRDefault="00CE64BD" w:rsidP="00CE64BD">
      <w:pPr>
        <w:ind w:right="567" w:firstLine="360"/>
        <w:jc w:val="both"/>
        <w:rPr>
          <w:rFonts w:ascii="Arial" w:hAnsi="Arial" w:cs="Arial"/>
          <w:color w:val="000000" w:themeColor="text1"/>
        </w:rPr>
      </w:pPr>
    </w:p>
    <w:p w:rsidR="004237DC" w:rsidRPr="00EE3E74" w:rsidRDefault="004237DC" w:rsidP="004237DC">
      <w:pPr>
        <w:ind w:left="378" w:right="567"/>
        <w:jc w:val="both"/>
        <w:rPr>
          <w:rFonts w:ascii="Arial" w:hAnsi="Arial" w:cs="Arial"/>
          <w:color w:val="000000" w:themeColor="text1"/>
        </w:rPr>
      </w:pPr>
      <w:r w:rsidRPr="00EE3E74">
        <w:rPr>
          <w:rFonts w:ascii="Arial" w:hAnsi="Arial" w:cs="Arial"/>
          <w:b/>
          <w:color w:val="000000" w:themeColor="text1"/>
        </w:rPr>
        <w:t>NOTE:</w:t>
      </w:r>
      <w:r w:rsidRPr="00EE3E74">
        <w:rPr>
          <w:rFonts w:ascii="Arial" w:hAnsi="Arial" w:cs="Arial"/>
          <w:color w:val="000000" w:themeColor="text1"/>
        </w:rPr>
        <w:t xml:space="preserve"> Figures in chart supplied by DBE. Staff turnover in this agency is heavily influenced by the hiring of casual/temporary staff to me</w:t>
      </w:r>
      <w:r w:rsidR="003273BD" w:rsidRPr="00EE3E74">
        <w:rPr>
          <w:rFonts w:ascii="Arial" w:hAnsi="Arial" w:cs="Arial"/>
          <w:color w:val="000000" w:themeColor="text1"/>
        </w:rPr>
        <w:t>e</w:t>
      </w:r>
      <w:r w:rsidRPr="00EE3E74">
        <w:rPr>
          <w:rFonts w:ascii="Arial" w:hAnsi="Arial" w:cs="Arial"/>
          <w:color w:val="000000" w:themeColor="text1"/>
        </w:rPr>
        <w:t>t emerging election demands.</w:t>
      </w:r>
    </w:p>
    <w:p w:rsidR="004237DC" w:rsidRPr="00EE3E74" w:rsidRDefault="004237DC" w:rsidP="00CE64BD">
      <w:pPr>
        <w:ind w:right="567" w:firstLine="360"/>
        <w:jc w:val="both"/>
        <w:rPr>
          <w:rFonts w:ascii="Arial" w:hAnsi="Arial" w:cs="Arial"/>
          <w:color w:val="000000" w:themeColor="text1"/>
        </w:rPr>
      </w:pPr>
    </w:p>
    <w:tbl>
      <w:tblPr>
        <w:tblW w:w="4328"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1"/>
        <w:gridCol w:w="961"/>
        <w:gridCol w:w="891"/>
        <w:gridCol w:w="915"/>
      </w:tblGrid>
      <w:tr w:rsidR="00033E3F" w:rsidRPr="00EE3E74" w:rsidTr="003C095F">
        <w:tc>
          <w:tcPr>
            <w:tcW w:w="1561" w:type="dxa"/>
            <w:shd w:val="clear" w:color="auto" w:fill="D9D9D9" w:themeFill="background1" w:themeFillShade="D9"/>
            <w:vAlign w:val="center"/>
          </w:tcPr>
          <w:p w:rsidR="00033E3F" w:rsidRPr="00EE3E74" w:rsidRDefault="00033E3F" w:rsidP="00E61511">
            <w:pPr>
              <w:spacing w:before="40" w:after="40"/>
              <w:ind w:right="-86"/>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Classification</w:t>
            </w:r>
          </w:p>
        </w:tc>
        <w:tc>
          <w:tcPr>
            <w:tcW w:w="961" w:type="dxa"/>
            <w:shd w:val="clear" w:color="auto" w:fill="D9D9D9" w:themeFill="background1" w:themeFillShade="D9"/>
            <w:vAlign w:val="center"/>
          </w:tcPr>
          <w:p w:rsidR="00033E3F" w:rsidRPr="00EE3E74" w:rsidRDefault="00033E3F" w:rsidP="00E61511">
            <w:pPr>
              <w:spacing w:before="40" w:after="40"/>
              <w:ind w:right="-5"/>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Casual</w:t>
            </w:r>
          </w:p>
        </w:tc>
        <w:tc>
          <w:tcPr>
            <w:tcW w:w="891" w:type="dxa"/>
            <w:shd w:val="clear" w:color="auto" w:fill="D9D9D9" w:themeFill="background1" w:themeFillShade="D9"/>
            <w:vAlign w:val="center"/>
          </w:tcPr>
          <w:p w:rsidR="00033E3F" w:rsidRPr="00EE3E74" w:rsidRDefault="00033E3F" w:rsidP="00E6151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Temp</w:t>
            </w:r>
          </w:p>
        </w:tc>
        <w:tc>
          <w:tcPr>
            <w:tcW w:w="915" w:type="dxa"/>
            <w:shd w:val="clear" w:color="auto" w:fill="D9D9D9" w:themeFill="background1" w:themeFillShade="D9"/>
            <w:vAlign w:val="center"/>
          </w:tcPr>
          <w:p w:rsidR="00033E3F" w:rsidRPr="00EE3E74" w:rsidRDefault="00033E3F" w:rsidP="00E6151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All</w:t>
            </w:r>
          </w:p>
        </w:tc>
      </w:tr>
      <w:tr w:rsidR="00033E3F" w:rsidRPr="00EE3E74" w:rsidTr="003C095F">
        <w:tc>
          <w:tcPr>
            <w:tcW w:w="1561" w:type="dxa"/>
            <w:vAlign w:val="center"/>
          </w:tcPr>
          <w:p w:rsidR="00033E3F" w:rsidRPr="00EE3E74" w:rsidRDefault="00033E3F" w:rsidP="00E61511">
            <w:pPr>
              <w:spacing w:before="40" w:after="40"/>
              <w:ind w:right="-86"/>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AO2</w:t>
            </w:r>
            <w:r w:rsidR="00912597" w:rsidRPr="00EE3E74">
              <w:rPr>
                <w:rFonts w:ascii="Arial Narrow" w:hAnsi="Arial Narrow" w:cs="Arial"/>
                <w:color w:val="000000" w:themeColor="text1"/>
                <w:sz w:val="22"/>
                <w:szCs w:val="22"/>
              </w:rPr>
              <w:t>.1</w:t>
            </w:r>
          </w:p>
        </w:tc>
        <w:tc>
          <w:tcPr>
            <w:tcW w:w="961" w:type="dxa"/>
            <w:vAlign w:val="center"/>
          </w:tcPr>
          <w:p w:rsidR="00033E3F" w:rsidRPr="00EE3E74" w:rsidRDefault="00033E3F" w:rsidP="00E61511">
            <w:pPr>
              <w:spacing w:before="40" w:after="40"/>
              <w:ind w:right="-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171</w:t>
            </w:r>
          </w:p>
        </w:tc>
        <w:tc>
          <w:tcPr>
            <w:tcW w:w="891" w:type="dxa"/>
            <w:vAlign w:val="center"/>
          </w:tcPr>
          <w:p w:rsidR="00033E3F" w:rsidRPr="00EE3E74" w:rsidRDefault="00033E3F"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c>
          <w:tcPr>
            <w:tcW w:w="915" w:type="dxa"/>
            <w:vAlign w:val="center"/>
          </w:tcPr>
          <w:p w:rsidR="00033E3F" w:rsidRPr="00EE3E74" w:rsidRDefault="00304D58"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171</w:t>
            </w:r>
          </w:p>
        </w:tc>
      </w:tr>
      <w:tr w:rsidR="00033E3F" w:rsidRPr="00EE3E74" w:rsidTr="003C095F">
        <w:tc>
          <w:tcPr>
            <w:tcW w:w="1561" w:type="dxa"/>
            <w:vAlign w:val="center"/>
          </w:tcPr>
          <w:p w:rsidR="00033E3F" w:rsidRPr="00EE3E74" w:rsidRDefault="00033E3F" w:rsidP="00E61511">
            <w:pPr>
              <w:spacing w:before="40" w:after="40"/>
              <w:ind w:right="-86"/>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AO3</w:t>
            </w:r>
          </w:p>
        </w:tc>
        <w:tc>
          <w:tcPr>
            <w:tcW w:w="961" w:type="dxa"/>
            <w:vAlign w:val="center"/>
          </w:tcPr>
          <w:p w:rsidR="00033E3F" w:rsidRPr="00EE3E74" w:rsidRDefault="00033E3F" w:rsidP="00E61511">
            <w:pPr>
              <w:spacing w:before="40" w:after="40"/>
              <w:ind w:right="-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72</w:t>
            </w:r>
          </w:p>
        </w:tc>
        <w:tc>
          <w:tcPr>
            <w:tcW w:w="891" w:type="dxa"/>
            <w:vAlign w:val="center"/>
          </w:tcPr>
          <w:p w:rsidR="00033E3F" w:rsidRPr="00EE3E74" w:rsidRDefault="00033E3F"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w:t>
            </w:r>
          </w:p>
        </w:tc>
        <w:tc>
          <w:tcPr>
            <w:tcW w:w="915" w:type="dxa"/>
            <w:vAlign w:val="center"/>
          </w:tcPr>
          <w:p w:rsidR="00033E3F" w:rsidRPr="00EE3E74" w:rsidRDefault="00033E3F"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74</w:t>
            </w:r>
          </w:p>
        </w:tc>
      </w:tr>
      <w:tr w:rsidR="00033E3F" w:rsidRPr="00EE3E74" w:rsidTr="003C095F">
        <w:tc>
          <w:tcPr>
            <w:tcW w:w="1561" w:type="dxa"/>
            <w:vAlign w:val="center"/>
          </w:tcPr>
          <w:p w:rsidR="00033E3F" w:rsidRPr="00EE3E74" w:rsidRDefault="00033E3F" w:rsidP="00E61511">
            <w:pPr>
              <w:spacing w:before="40" w:after="40"/>
              <w:ind w:right="-86"/>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AO4</w:t>
            </w:r>
          </w:p>
        </w:tc>
        <w:tc>
          <w:tcPr>
            <w:tcW w:w="961" w:type="dxa"/>
            <w:vAlign w:val="center"/>
          </w:tcPr>
          <w:p w:rsidR="00033E3F" w:rsidRPr="00EE3E74" w:rsidRDefault="00033E3F" w:rsidP="00E61511">
            <w:pPr>
              <w:spacing w:before="40" w:after="40"/>
              <w:ind w:right="-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40</w:t>
            </w:r>
          </w:p>
        </w:tc>
        <w:tc>
          <w:tcPr>
            <w:tcW w:w="891" w:type="dxa"/>
            <w:vAlign w:val="center"/>
          </w:tcPr>
          <w:p w:rsidR="00033E3F" w:rsidRPr="00EE3E74" w:rsidRDefault="00033E3F"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c>
          <w:tcPr>
            <w:tcW w:w="915" w:type="dxa"/>
            <w:vAlign w:val="center"/>
          </w:tcPr>
          <w:p w:rsidR="00033E3F" w:rsidRPr="00EE3E74" w:rsidRDefault="00033E3F"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41</w:t>
            </w:r>
          </w:p>
        </w:tc>
      </w:tr>
      <w:tr w:rsidR="00033E3F" w:rsidRPr="00EE3E74" w:rsidTr="003C095F">
        <w:tc>
          <w:tcPr>
            <w:tcW w:w="1561" w:type="dxa"/>
            <w:vAlign w:val="center"/>
          </w:tcPr>
          <w:p w:rsidR="00033E3F" w:rsidRPr="00EE3E74" w:rsidRDefault="00033E3F" w:rsidP="00E61511">
            <w:pPr>
              <w:spacing w:before="40" w:after="40"/>
              <w:ind w:right="-86"/>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AO5</w:t>
            </w:r>
          </w:p>
        </w:tc>
        <w:tc>
          <w:tcPr>
            <w:tcW w:w="961" w:type="dxa"/>
            <w:vAlign w:val="center"/>
          </w:tcPr>
          <w:p w:rsidR="00033E3F" w:rsidRPr="00EE3E74" w:rsidRDefault="00033E3F" w:rsidP="00E61511">
            <w:pPr>
              <w:spacing w:before="40" w:after="40"/>
              <w:ind w:right="-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3</w:t>
            </w:r>
          </w:p>
        </w:tc>
        <w:tc>
          <w:tcPr>
            <w:tcW w:w="891" w:type="dxa"/>
            <w:vAlign w:val="center"/>
          </w:tcPr>
          <w:p w:rsidR="00033E3F" w:rsidRPr="00EE3E74" w:rsidRDefault="00033E3F"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w:t>
            </w:r>
          </w:p>
        </w:tc>
        <w:tc>
          <w:tcPr>
            <w:tcW w:w="915" w:type="dxa"/>
            <w:vAlign w:val="center"/>
          </w:tcPr>
          <w:p w:rsidR="00033E3F" w:rsidRPr="00EE3E74" w:rsidRDefault="00033E3F"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5</w:t>
            </w:r>
          </w:p>
        </w:tc>
      </w:tr>
      <w:tr w:rsidR="00033E3F" w:rsidRPr="00EE3E74" w:rsidTr="003C095F">
        <w:tc>
          <w:tcPr>
            <w:tcW w:w="1561" w:type="dxa"/>
            <w:vAlign w:val="center"/>
          </w:tcPr>
          <w:p w:rsidR="00033E3F" w:rsidRPr="00EE3E74" w:rsidRDefault="00033E3F" w:rsidP="00E61511">
            <w:pPr>
              <w:spacing w:before="40" w:after="40"/>
              <w:ind w:right="-86"/>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AO6</w:t>
            </w:r>
          </w:p>
        </w:tc>
        <w:tc>
          <w:tcPr>
            <w:tcW w:w="961" w:type="dxa"/>
            <w:vAlign w:val="center"/>
          </w:tcPr>
          <w:p w:rsidR="00033E3F" w:rsidRPr="00EE3E74" w:rsidRDefault="00033E3F" w:rsidP="00E61511">
            <w:pPr>
              <w:spacing w:before="40" w:after="40"/>
              <w:ind w:right="-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c>
          <w:tcPr>
            <w:tcW w:w="891" w:type="dxa"/>
            <w:vAlign w:val="center"/>
          </w:tcPr>
          <w:p w:rsidR="00033E3F" w:rsidRPr="00EE3E74" w:rsidRDefault="00033E3F"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8</w:t>
            </w:r>
          </w:p>
        </w:tc>
        <w:tc>
          <w:tcPr>
            <w:tcW w:w="915" w:type="dxa"/>
            <w:vAlign w:val="center"/>
          </w:tcPr>
          <w:p w:rsidR="00033E3F" w:rsidRPr="00EE3E74" w:rsidRDefault="00033E3F"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8</w:t>
            </w:r>
          </w:p>
        </w:tc>
      </w:tr>
      <w:tr w:rsidR="00033E3F" w:rsidRPr="00EE3E74" w:rsidTr="003C095F">
        <w:tc>
          <w:tcPr>
            <w:tcW w:w="1561" w:type="dxa"/>
            <w:vAlign w:val="center"/>
          </w:tcPr>
          <w:p w:rsidR="00033E3F" w:rsidRPr="00EE3E74" w:rsidRDefault="00033E3F" w:rsidP="00E61511">
            <w:pPr>
              <w:spacing w:before="40" w:after="40"/>
              <w:ind w:right="-86"/>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AO7</w:t>
            </w:r>
          </w:p>
        </w:tc>
        <w:tc>
          <w:tcPr>
            <w:tcW w:w="961" w:type="dxa"/>
            <w:vAlign w:val="center"/>
          </w:tcPr>
          <w:p w:rsidR="00033E3F" w:rsidRPr="00EE3E74" w:rsidRDefault="00033E3F" w:rsidP="00E61511">
            <w:pPr>
              <w:spacing w:before="40" w:after="40"/>
              <w:ind w:right="-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c>
          <w:tcPr>
            <w:tcW w:w="891" w:type="dxa"/>
            <w:vAlign w:val="center"/>
          </w:tcPr>
          <w:p w:rsidR="00033E3F" w:rsidRPr="00EE3E74" w:rsidRDefault="00033E3F"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4</w:t>
            </w:r>
          </w:p>
        </w:tc>
        <w:tc>
          <w:tcPr>
            <w:tcW w:w="915" w:type="dxa"/>
            <w:vAlign w:val="center"/>
          </w:tcPr>
          <w:p w:rsidR="00033E3F" w:rsidRPr="00EE3E74" w:rsidRDefault="00033E3F"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4</w:t>
            </w:r>
          </w:p>
        </w:tc>
      </w:tr>
      <w:tr w:rsidR="00033E3F" w:rsidRPr="00EE3E74" w:rsidTr="003C095F">
        <w:tc>
          <w:tcPr>
            <w:tcW w:w="1561" w:type="dxa"/>
            <w:vAlign w:val="center"/>
          </w:tcPr>
          <w:p w:rsidR="00033E3F" w:rsidRPr="00EE3E74" w:rsidRDefault="00033E3F" w:rsidP="00E61511">
            <w:pPr>
              <w:spacing w:before="40" w:after="40"/>
              <w:ind w:right="-86"/>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SAO1</w:t>
            </w:r>
          </w:p>
        </w:tc>
        <w:tc>
          <w:tcPr>
            <w:tcW w:w="961" w:type="dxa"/>
            <w:vAlign w:val="center"/>
          </w:tcPr>
          <w:p w:rsidR="00033E3F" w:rsidRPr="00EE3E74" w:rsidRDefault="00033E3F" w:rsidP="00E61511">
            <w:pPr>
              <w:spacing w:before="40" w:after="40"/>
              <w:ind w:right="-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c>
          <w:tcPr>
            <w:tcW w:w="891" w:type="dxa"/>
            <w:vAlign w:val="center"/>
          </w:tcPr>
          <w:p w:rsidR="00033E3F" w:rsidRPr="00EE3E74" w:rsidRDefault="00033E3F"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3</w:t>
            </w:r>
          </w:p>
        </w:tc>
        <w:tc>
          <w:tcPr>
            <w:tcW w:w="915" w:type="dxa"/>
            <w:vAlign w:val="center"/>
          </w:tcPr>
          <w:p w:rsidR="00033E3F" w:rsidRPr="00EE3E74" w:rsidRDefault="00033E3F"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3</w:t>
            </w:r>
          </w:p>
        </w:tc>
      </w:tr>
      <w:tr w:rsidR="00033E3F" w:rsidRPr="00EE3E74" w:rsidTr="003C095F">
        <w:tc>
          <w:tcPr>
            <w:tcW w:w="1561" w:type="dxa"/>
            <w:vAlign w:val="center"/>
          </w:tcPr>
          <w:p w:rsidR="00033E3F" w:rsidRPr="00EE3E74" w:rsidRDefault="00033E3F" w:rsidP="00E61511">
            <w:pPr>
              <w:spacing w:before="40" w:after="40"/>
              <w:ind w:right="-86"/>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SAO2</w:t>
            </w:r>
          </w:p>
        </w:tc>
        <w:tc>
          <w:tcPr>
            <w:tcW w:w="961" w:type="dxa"/>
            <w:vAlign w:val="center"/>
          </w:tcPr>
          <w:p w:rsidR="00033E3F" w:rsidRPr="00EE3E74" w:rsidRDefault="00033E3F" w:rsidP="00E61511">
            <w:pPr>
              <w:spacing w:before="40" w:after="40"/>
              <w:ind w:right="-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c>
          <w:tcPr>
            <w:tcW w:w="891" w:type="dxa"/>
            <w:vAlign w:val="center"/>
          </w:tcPr>
          <w:p w:rsidR="00033E3F" w:rsidRPr="00EE3E74" w:rsidRDefault="00033E3F"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c>
          <w:tcPr>
            <w:tcW w:w="915" w:type="dxa"/>
            <w:vAlign w:val="center"/>
          </w:tcPr>
          <w:p w:rsidR="00033E3F" w:rsidRPr="00EE3E74" w:rsidRDefault="00304D58"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r>
      <w:tr w:rsidR="00033E3F" w:rsidRPr="00EE3E74" w:rsidTr="003C095F">
        <w:tc>
          <w:tcPr>
            <w:tcW w:w="1561" w:type="dxa"/>
            <w:vAlign w:val="center"/>
          </w:tcPr>
          <w:p w:rsidR="00033E3F" w:rsidRPr="00EE3E74" w:rsidRDefault="00033E3F" w:rsidP="00E61511">
            <w:pPr>
              <w:spacing w:before="40" w:after="40"/>
              <w:ind w:right="-86"/>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EO3C</w:t>
            </w:r>
          </w:p>
        </w:tc>
        <w:tc>
          <w:tcPr>
            <w:tcW w:w="961" w:type="dxa"/>
            <w:vAlign w:val="center"/>
          </w:tcPr>
          <w:p w:rsidR="00033E3F" w:rsidRPr="00EE3E74" w:rsidRDefault="00033E3F" w:rsidP="00E61511">
            <w:pPr>
              <w:spacing w:before="40" w:after="40"/>
              <w:ind w:right="-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c>
          <w:tcPr>
            <w:tcW w:w="891" w:type="dxa"/>
            <w:vAlign w:val="center"/>
          </w:tcPr>
          <w:p w:rsidR="00033E3F" w:rsidRPr="00EE3E74" w:rsidRDefault="00033E3F"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c>
          <w:tcPr>
            <w:tcW w:w="915" w:type="dxa"/>
            <w:vAlign w:val="center"/>
          </w:tcPr>
          <w:p w:rsidR="00033E3F" w:rsidRPr="00EE3E74" w:rsidRDefault="00033E3F" w:rsidP="00E615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r>
      <w:tr w:rsidR="00033E3F" w:rsidRPr="00EE3E74" w:rsidTr="000C5F29">
        <w:tc>
          <w:tcPr>
            <w:tcW w:w="1561" w:type="dxa"/>
            <w:shd w:val="clear" w:color="auto" w:fill="auto"/>
            <w:vAlign w:val="center"/>
          </w:tcPr>
          <w:p w:rsidR="00033E3F" w:rsidRPr="00EE3E74" w:rsidRDefault="00E61511" w:rsidP="00E61511">
            <w:pPr>
              <w:spacing w:before="40" w:after="40"/>
              <w:ind w:right="-86"/>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TOTAL</w:t>
            </w:r>
          </w:p>
        </w:tc>
        <w:tc>
          <w:tcPr>
            <w:tcW w:w="961" w:type="dxa"/>
            <w:shd w:val="clear" w:color="auto" w:fill="auto"/>
            <w:vAlign w:val="center"/>
          </w:tcPr>
          <w:p w:rsidR="00033E3F" w:rsidRPr="00EE3E74" w:rsidRDefault="00033E3F" w:rsidP="00E61511">
            <w:pPr>
              <w:spacing w:before="40" w:after="40"/>
              <w:ind w:right="-5"/>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286</w:t>
            </w:r>
          </w:p>
        </w:tc>
        <w:tc>
          <w:tcPr>
            <w:tcW w:w="891" w:type="dxa"/>
            <w:shd w:val="clear" w:color="auto" w:fill="auto"/>
            <w:vAlign w:val="center"/>
          </w:tcPr>
          <w:p w:rsidR="00033E3F" w:rsidRPr="00EE3E74" w:rsidRDefault="00033E3F" w:rsidP="00E6151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22</w:t>
            </w:r>
          </w:p>
        </w:tc>
        <w:tc>
          <w:tcPr>
            <w:tcW w:w="915" w:type="dxa"/>
            <w:shd w:val="clear" w:color="auto" w:fill="auto"/>
            <w:vAlign w:val="center"/>
          </w:tcPr>
          <w:p w:rsidR="00033E3F" w:rsidRPr="00EE3E74" w:rsidRDefault="00033E3F" w:rsidP="00E6151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308</w:t>
            </w:r>
          </w:p>
        </w:tc>
      </w:tr>
    </w:tbl>
    <w:p w:rsidR="00033E3F" w:rsidRPr="00EE3E74" w:rsidRDefault="00033E3F" w:rsidP="00CE64BD">
      <w:pPr>
        <w:rPr>
          <w:rFonts w:ascii="Arial" w:hAnsi="Arial" w:cs="Arial"/>
          <w:color w:val="000000" w:themeColor="text1"/>
        </w:rPr>
      </w:pPr>
    </w:p>
    <w:p w:rsidR="00E11B9B" w:rsidRPr="00EE3E74" w:rsidRDefault="00E11B9B" w:rsidP="00912597">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In the period 01 July 2011 to 31 March 2012, how many temporary contracts have been extended, broken down by level and the number of times extended</w:t>
      </w:r>
      <w:r w:rsidR="001740BF" w:rsidRPr="00EE3E74">
        <w:rPr>
          <w:rFonts w:ascii="Arial" w:hAnsi="Arial" w:cs="Arial"/>
          <w:color w:val="000000" w:themeColor="text1"/>
        </w:rPr>
        <w:t>.</w:t>
      </w:r>
    </w:p>
    <w:p w:rsidR="00CE64BD" w:rsidRPr="00EE3E74" w:rsidRDefault="00CE64BD" w:rsidP="00912597">
      <w:pPr>
        <w:ind w:right="567" w:firstLine="360"/>
        <w:jc w:val="both"/>
        <w:rPr>
          <w:rFonts w:ascii="Arial" w:hAnsi="Arial" w:cs="Arial"/>
          <w:color w:val="000000" w:themeColor="text1"/>
        </w:rPr>
      </w:pPr>
    </w:p>
    <w:p w:rsidR="004237DC" w:rsidRPr="00EE3E74" w:rsidRDefault="004237DC" w:rsidP="004237DC">
      <w:pPr>
        <w:ind w:left="378" w:right="567"/>
        <w:jc w:val="both"/>
        <w:rPr>
          <w:rFonts w:ascii="Arial" w:hAnsi="Arial" w:cs="Arial"/>
          <w:color w:val="000000" w:themeColor="text1"/>
        </w:rPr>
      </w:pPr>
      <w:r w:rsidRPr="00EE3E74">
        <w:rPr>
          <w:rFonts w:ascii="Arial" w:hAnsi="Arial" w:cs="Arial"/>
          <w:b/>
          <w:color w:val="000000" w:themeColor="text1"/>
        </w:rPr>
        <w:t>NOTE:</w:t>
      </w:r>
      <w:r w:rsidRPr="00EE3E74">
        <w:rPr>
          <w:rFonts w:ascii="Arial" w:hAnsi="Arial" w:cs="Arial"/>
          <w:color w:val="000000" w:themeColor="text1"/>
        </w:rPr>
        <w:t xml:space="preserve"> Extensions to lower level positions are heavily influenced by the continual emergence and overlap of work associated with by-elections.</w:t>
      </w:r>
    </w:p>
    <w:p w:rsidR="004237DC" w:rsidRPr="00EE3E74" w:rsidRDefault="004237DC" w:rsidP="00912597">
      <w:pPr>
        <w:ind w:right="567" w:firstLine="360"/>
        <w:jc w:val="both"/>
        <w:rPr>
          <w:rFonts w:ascii="Arial" w:hAnsi="Arial" w:cs="Arial"/>
          <w:color w:val="000000" w:themeColor="text1"/>
        </w:rPr>
      </w:pPr>
    </w:p>
    <w:tbl>
      <w:tblPr>
        <w:tblW w:w="3608"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5"/>
        <w:gridCol w:w="1144"/>
        <w:gridCol w:w="1029"/>
      </w:tblGrid>
      <w:tr w:rsidR="00912597" w:rsidRPr="00EE3E74" w:rsidTr="00912597">
        <w:tc>
          <w:tcPr>
            <w:tcW w:w="1435" w:type="dxa"/>
            <w:shd w:val="clear" w:color="auto" w:fill="D9D9D9" w:themeFill="background1" w:themeFillShade="D9"/>
            <w:vAlign w:val="center"/>
          </w:tcPr>
          <w:p w:rsidR="00912597" w:rsidRPr="00EE3E74" w:rsidRDefault="00912597" w:rsidP="0084318C">
            <w:pPr>
              <w:spacing w:before="40" w:after="40"/>
              <w:ind w:right="-86"/>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Classification</w:t>
            </w:r>
          </w:p>
        </w:tc>
        <w:tc>
          <w:tcPr>
            <w:tcW w:w="1144" w:type="dxa"/>
            <w:shd w:val="clear" w:color="auto" w:fill="D9D9D9" w:themeFill="background1" w:themeFillShade="D9"/>
            <w:vAlign w:val="center"/>
          </w:tcPr>
          <w:p w:rsidR="00912597" w:rsidRPr="00EE3E74" w:rsidRDefault="00912597" w:rsidP="0084318C">
            <w:pPr>
              <w:spacing w:before="40" w:after="40"/>
              <w:ind w:right="-5"/>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Temporary Contracts Extended</w:t>
            </w:r>
          </w:p>
        </w:tc>
        <w:tc>
          <w:tcPr>
            <w:tcW w:w="1029" w:type="dxa"/>
            <w:shd w:val="clear" w:color="auto" w:fill="D9D9D9" w:themeFill="background1" w:themeFillShade="D9"/>
            <w:vAlign w:val="center"/>
          </w:tcPr>
          <w:p w:rsidR="00912597" w:rsidRPr="00EE3E74" w:rsidRDefault="00912597" w:rsidP="0084318C">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Number of Times Extended</w:t>
            </w:r>
          </w:p>
        </w:tc>
      </w:tr>
      <w:tr w:rsidR="00912597" w:rsidRPr="00EE3E74" w:rsidTr="00912597">
        <w:tc>
          <w:tcPr>
            <w:tcW w:w="1435" w:type="dxa"/>
            <w:vAlign w:val="center"/>
          </w:tcPr>
          <w:p w:rsidR="00912597" w:rsidRPr="00EE3E74" w:rsidRDefault="00912597" w:rsidP="0084318C">
            <w:pPr>
              <w:spacing w:before="40" w:after="40"/>
              <w:ind w:right="-86"/>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AO2.1</w:t>
            </w:r>
          </w:p>
        </w:tc>
        <w:tc>
          <w:tcPr>
            <w:tcW w:w="1144" w:type="dxa"/>
            <w:vAlign w:val="center"/>
          </w:tcPr>
          <w:p w:rsidR="00912597" w:rsidRPr="00EE3E74" w:rsidRDefault="00912597" w:rsidP="0084318C">
            <w:pPr>
              <w:spacing w:before="40" w:after="40"/>
              <w:ind w:right="-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16</w:t>
            </w:r>
          </w:p>
        </w:tc>
        <w:tc>
          <w:tcPr>
            <w:tcW w:w="1029" w:type="dxa"/>
            <w:vAlign w:val="center"/>
          </w:tcPr>
          <w:p w:rsidR="00912597" w:rsidRPr="00EE3E74" w:rsidRDefault="003738F5" w:rsidP="0084318C">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13</w:t>
            </w:r>
          </w:p>
        </w:tc>
      </w:tr>
      <w:tr w:rsidR="00912597" w:rsidRPr="00EE3E74" w:rsidTr="00912597">
        <w:tc>
          <w:tcPr>
            <w:tcW w:w="1435" w:type="dxa"/>
            <w:vAlign w:val="center"/>
          </w:tcPr>
          <w:p w:rsidR="00912597" w:rsidRPr="00EE3E74" w:rsidRDefault="00912597" w:rsidP="0084318C">
            <w:pPr>
              <w:spacing w:before="40" w:after="40"/>
              <w:ind w:right="-86"/>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AO2.2</w:t>
            </w:r>
          </w:p>
        </w:tc>
        <w:tc>
          <w:tcPr>
            <w:tcW w:w="1144" w:type="dxa"/>
            <w:vAlign w:val="center"/>
          </w:tcPr>
          <w:p w:rsidR="00912597" w:rsidRPr="00EE3E74" w:rsidRDefault="00912597" w:rsidP="0084318C">
            <w:pPr>
              <w:spacing w:before="40" w:after="40"/>
              <w:ind w:right="-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6</w:t>
            </w:r>
          </w:p>
        </w:tc>
        <w:tc>
          <w:tcPr>
            <w:tcW w:w="1029" w:type="dxa"/>
            <w:vAlign w:val="center"/>
          </w:tcPr>
          <w:p w:rsidR="00912597" w:rsidRPr="00EE3E74" w:rsidRDefault="003738F5" w:rsidP="0084318C">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w:t>
            </w:r>
          </w:p>
        </w:tc>
      </w:tr>
      <w:tr w:rsidR="00912597" w:rsidRPr="00EE3E74" w:rsidTr="00912597">
        <w:tc>
          <w:tcPr>
            <w:tcW w:w="1435" w:type="dxa"/>
            <w:vAlign w:val="center"/>
          </w:tcPr>
          <w:p w:rsidR="00912597" w:rsidRPr="00EE3E74" w:rsidRDefault="00912597" w:rsidP="0084318C">
            <w:pPr>
              <w:spacing w:before="40" w:after="40"/>
              <w:ind w:right="-86"/>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AO3.1</w:t>
            </w:r>
          </w:p>
        </w:tc>
        <w:tc>
          <w:tcPr>
            <w:tcW w:w="1144" w:type="dxa"/>
            <w:vAlign w:val="center"/>
          </w:tcPr>
          <w:p w:rsidR="00912597" w:rsidRPr="00EE3E74" w:rsidRDefault="00912597" w:rsidP="0084318C">
            <w:pPr>
              <w:spacing w:before="40" w:after="40"/>
              <w:ind w:right="-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c>
          <w:tcPr>
            <w:tcW w:w="1029" w:type="dxa"/>
            <w:vAlign w:val="center"/>
          </w:tcPr>
          <w:p w:rsidR="00912597" w:rsidRPr="00EE3E74" w:rsidRDefault="003738F5" w:rsidP="0084318C">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r>
      <w:tr w:rsidR="00912597" w:rsidRPr="00EE3E74" w:rsidTr="00912597">
        <w:tc>
          <w:tcPr>
            <w:tcW w:w="1435" w:type="dxa"/>
            <w:vAlign w:val="center"/>
          </w:tcPr>
          <w:p w:rsidR="00912597" w:rsidRPr="00EE3E74" w:rsidRDefault="00912597" w:rsidP="0084318C">
            <w:pPr>
              <w:spacing w:before="40" w:after="40"/>
              <w:ind w:right="-86"/>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AO6.4</w:t>
            </w:r>
          </w:p>
        </w:tc>
        <w:tc>
          <w:tcPr>
            <w:tcW w:w="1144" w:type="dxa"/>
            <w:vAlign w:val="center"/>
          </w:tcPr>
          <w:p w:rsidR="00912597" w:rsidRPr="00EE3E74" w:rsidRDefault="00912597" w:rsidP="0084318C">
            <w:pPr>
              <w:spacing w:before="40" w:after="40"/>
              <w:ind w:right="-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c>
          <w:tcPr>
            <w:tcW w:w="1029" w:type="dxa"/>
            <w:vAlign w:val="center"/>
          </w:tcPr>
          <w:p w:rsidR="00912597" w:rsidRPr="00EE3E74" w:rsidRDefault="003738F5" w:rsidP="0084318C">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r>
      <w:tr w:rsidR="00912597" w:rsidRPr="00EE3E74" w:rsidTr="00912597">
        <w:tc>
          <w:tcPr>
            <w:tcW w:w="1435" w:type="dxa"/>
            <w:vAlign w:val="center"/>
          </w:tcPr>
          <w:p w:rsidR="00912597" w:rsidRPr="00EE3E74" w:rsidRDefault="00912597" w:rsidP="0084318C">
            <w:pPr>
              <w:spacing w:before="40" w:after="40"/>
              <w:ind w:right="-86"/>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SAO1.1</w:t>
            </w:r>
          </w:p>
        </w:tc>
        <w:tc>
          <w:tcPr>
            <w:tcW w:w="1144" w:type="dxa"/>
            <w:vAlign w:val="center"/>
          </w:tcPr>
          <w:p w:rsidR="00912597" w:rsidRPr="00EE3E74" w:rsidRDefault="00912597" w:rsidP="0084318C">
            <w:pPr>
              <w:spacing w:before="40" w:after="40"/>
              <w:ind w:right="-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w:t>
            </w:r>
          </w:p>
        </w:tc>
        <w:tc>
          <w:tcPr>
            <w:tcW w:w="1029" w:type="dxa"/>
            <w:vAlign w:val="center"/>
          </w:tcPr>
          <w:p w:rsidR="00912597" w:rsidRPr="00EE3E74" w:rsidRDefault="003738F5" w:rsidP="0084318C">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r>
      <w:tr w:rsidR="00912597" w:rsidRPr="00EE3E74" w:rsidTr="00912597">
        <w:tc>
          <w:tcPr>
            <w:tcW w:w="1435" w:type="dxa"/>
            <w:shd w:val="clear" w:color="auto" w:fill="auto"/>
            <w:vAlign w:val="center"/>
          </w:tcPr>
          <w:p w:rsidR="00912597" w:rsidRPr="00EE3E74" w:rsidRDefault="00912597" w:rsidP="0084318C">
            <w:pPr>
              <w:spacing w:before="40" w:after="40"/>
              <w:ind w:right="-86"/>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TOTAL</w:t>
            </w:r>
          </w:p>
        </w:tc>
        <w:tc>
          <w:tcPr>
            <w:tcW w:w="1144" w:type="dxa"/>
            <w:shd w:val="clear" w:color="auto" w:fill="auto"/>
            <w:vAlign w:val="center"/>
          </w:tcPr>
          <w:p w:rsidR="00912597" w:rsidRPr="00EE3E74" w:rsidRDefault="00912597" w:rsidP="0084318C">
            <w:pPr>
              <w:spacing w:before="40" w:after="40"/>
              <w:ind w:right="-5"/>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26</w:t>
            </w:r>
          </w:p>
        </w:tc>
        <w:tc>
          <w:tcPr>
            <w:tcW w:w="1029" w:type="dxa"/>
            <w:shd w:val="clear" w:color="auto" w:fill="auto"/>
            <w:vAlign w:val="center"/>
          </w:tcPr>
          <w:p w:rsidR="00912597" w:rsidRPr="00EE3E74" w:rsidRDefault="0084318C" w:rsidP="0084318C">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17</w:t>
            </w:r>
          </w:p>
        </w:tc>
      </w:tr>
    </w:tbl>
    <w:p w:rsidR="00E11B9B" w:rsidRPr="00EE3E74" w:rsidRDefault="00E11B9B" w:rsidP="001740BF">
      <w:pPr>
        <w:ind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In the period 01 July 2011 to 31 March 2012, how many positions have been advertised by “expression of interest”</w:t>
      </w:r>
      <w:r w:rsidR="001740BF" w:rsidRPr="00EE3E74">
        <w:rPr>
          <w:rFonts w:ascii="Arial" w:hAnsi="Arial" w:cs="Arial"/>
          <w:color w:val="000000" w:themeColor="text1"/>
        </w:rPr>
        <w:t>.</w:t>
      </w:r>
    </w:p>
    <w:p w:rsidR="00CE64BD" w:rsidRPr="00EE3E74" w:rsidRDefault="00CE64BD" w:rsidP="00CE64BD">
      <w:pPr>
        <w:ind w:right="567" w:firstLine="360"/>
        <w:jc w:val="both"/>
        <w:rPr>
          <w:rFonts w:ascii="Arial" w:hAnsi="Arial" w:cs="Arial"/>
          <w:color w:val="000000" w:themeColor="text1"/>
        </w:rPr>
      </w:pPr>
    </w:p>
    <w:p w:rsidR="00CE64BD" w:rsidRPr="00EE3E74" w:rsidRDefault="00EE2D16" w:rsidP="00EE2D16">
      <w:pPr>
        <w:ind w:left="350" w:right="567" w:firstLine="10"/>
        <w:jc w:val="both"/>
        <w:rPr>
          <w:rFonts w:ascii="Arial" w:hAnsi="Arial" w:cs="Arial"/>
          <w:color w:val="000000" w:themeColor="text1"/>
        </w:rPr>
      </w:pPr>
      <w:r w:rsidRPr="00EE3E74">
        <w:rPr>
          <w:rFonts w:ascii="Arial" w:hAnsi="Arial" w:cs="Arial"/>
          <w:color w:val="000000" w:themeColor="text1"/>
        </w:rPr>
        <w:t>All positions are filled from an agency register of past experienced polling officials and others who have responded to regular polling official recruitment campaigns.</w:t>
      </w:r>
    </w:p>
    <w:p w:rsidR="00CE64BD" w:rsidRPr="00EE3E74" w:rsidRDefault="00CE64BD" w:rsidP="00CE64BD">
      <w:pPr>
        <w:ind w:left="360"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 xml:space="preserve">At 31 March 2012, In relation to all vacant positions, what is the breakdown of recruitment actions by: </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6"/>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Selection process commenced and</w:t>
      </w:r>
    </w:p>
    <w:p w:rsidR="00E11B9B" w:rsidRPr="00EE3E74" w:rsidRDefault="00E11B9B" w:rsidP="0008449A">
      <w:pPr>
        <w:numPr>
          <w:ilvl w:val="0"/>
          <w:numId w:val="6"/>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Selection process (including position advertising) not commenced</w:t>
      </w:r>
    </w:p>
    <w:p w:rsidR="00CE64BD" w:rsidRPr="00EE3E74" w:rsidRDefault="00CE64BD" w:rsidP="00CE64BD">
      <w:pPr>
        <w:ind w:right="567" w:firstLine="360"/>
        <w:jc w:val="both"/>
        <w:rPr>
          <w:rFonts w:ascii="Arial" w:hAnsi="Arial" w:cs="Arial"/>
          <w:color w:val="000000" w:themeColor="text1"/>
        </w:rPr>
      </w:pPr>
    </w:p>
    <w:p w:rsidR="00CE64BD" w:rsidRPr="00EE3E74" w:rsidRDefault="00142472" w:rsidP="00CE64BD">
      <w:pPr>
        <w:ind w:right="567" w:firstLine="360"/>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In the period 01 July 2011 to 31 March 2012, per position level, what is the average length of time taken for recruitment from advertising to successful applicant</w:t>
      </w:r>
      <w:r w:rsidR="001740BF" w:rsidRPr="00EE3E74">
        <w:rPr>
          <w:rFonts w:ascii="Arial" w:hAnsi="Arial" w:cs="Arial"/>
          <w:color w:val="000000" w:themeColor="text1"/>
        </w:rPr>
        <w:t>.</w:t>
      </w:r>
    </w:p>
    <w:p w:rsidR="00CE64BD" w:rsidRPr="00EE3E74" w:rsidRDefault="00CE64BD" w:rsidP="00CE64BD">
      <w:pPr>
        <w:ind w:left="360" w:right="567"/>
        <w:jc w:val="both"/>
        <w:rPr>
          <w:rFonts w:ascii="Arial" w:hAnsi="Arial" w:cs="Arial"/>
          <w:color w:val="000000" w:themeColor="text1"/>
        </w:rPr>
      </w:pPr>
    </w:p>
    <w:p w:rsidR="00CE64BD" w:rsidRPr="00EE3E74" w:rsidRDefault="00142472" w:rsidP="00CE64BD">
      <w:pPr>
        <w:ind w:left="360" w:right="567"/>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In the period 01 July 2011 to 31 March 2012, what is the number of positions that have been filled by the recruitment of an existing public servant, and how many from the general public</w:t>
      </w:r>
      <w:r w:rsidR="001740BF" w:rsidRPr="00EE3E74">
        <w:rPr>
          <w:rFonts w:ascii="Arial" w:hAnsi="Arial" w:cs="Arial"/>
          <w:color w:val="000000" w:themeColor="text1"/>
        </w:rPr>
        <w:t>.</w:t>
      </w:r>
      <w:r w:rsidRPr="00EE3E74">
        <w:rPr>
          <w:rFonts w:ascii="Arial" w:hAnsi="Arial" w:cs="Arial"/>
          <w:color w:val="000000" w:themeColor="text1"/>
        </w:rPr>
        <w:t xml:space="preserve"> </w:t>
      </w:r>
    </w:p>
    <w:p w:rsidR="00CE64BD" w:rsidRPr="00EE3E74" w:rsidRDefault="00CE64BD" w:rsidP="00CE64BD">
      <w:pPr>
        <w:ind w:left="360" w:right="567"/>
        <w:jc w:val="both"/>
        <w:rPr>
          <w:rFonts w:ascii="Arial" w:hAnsi="Arial" w:cs="Arial"/>
          <w:color w:val="000000" w:themeColor="text1"/>
        </w:rPr>
      </w:pPr>
    </w:p>
    <w:p w:rsidR="00CE64BD" w:rsidRPr="00EE3E74" w:rsidRDefault="00142472" w:rsidP="00CE64BD">
      <w:pPr>
        <w:ind w:left="360" w:right="567"/>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ind w:left="207" w:right="567"/>
        <w:jc w:val="both"/>
        <w:rPr>
          <w:rFonts w:ascii="Arial" w:hAnsi="Arial" w:cs="Arial"/>
          <w:color w:val="000000" w:themeColor="text1"/>
        </w:rPr>
      </w:pPr>
    </w:p>
    <w:p w:rsidR="00EB24F7" w:rsidRPr="00EE3E74" w:rsidRDefault="00EB24F7">
      <w:pPr>
        <w:rPr>
          <w:rFonts w:ascii="Arial" w:hAnsi="Arial" w:cs="Arial"/>
          <w:color w:val="000000" w:themeColor="text1"/>
        </w:rPr>
      </w:pPr>
      <w:r w:rsidRPr="00EE3E74">
        <w:rPr>
          <w:rFonts w:ascii="Arial" w:hAnsi="Arial" w:cs="Arial"/>
          <w:color w:val="000000" w:themeColor="text1"/>
        </w:rPr>
        <w:br w:type="page"/>
      </w: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lastRenderedPageBreak/>
        <w:t>In the period 01 July 2011 to 31 March 2012, how many positions have been reclassified in the department</w:t>
      </w:r>
      <w:r w:rsidR="001740BF" w:rsidRPr="00EE3E74">
        <w:rPr>
          <w:rFonts w:ascii="Arial" w:hAnsi="Arial" w:cs="Arial"/>
          <w:color w:val="000000" w:themeColor="text1"/>
        </w:rPr>
        <w:t>.</w:t>
      </w:r>
      <w:r w:rsidRPr="00EE3E74">
        <w:rPr>
          <w:rFonts w:ascii="Arial" w:hAnsi="Arial" w:cs="Arial"/>
          <w:color w:val="000000" w:themeColor="text1"/>
        </w:rPr>
        <w:t xml:space="preserve">  What are the level</w:t>
      </w:r>
      <w:r w:rsidR="000C5F29" w:rsidRPr="00EE3E74">
        <w:rPr>
          <w:rFonts w:ascii="Arial" w:hAnsi="Arial" w:cs="Arial"/>
          <w:color w:val="000000" w:themeColor="text1"/>
        </w:rPr>
        <w:t>s</w:t>
      </w:r>
      <w:r w:rsidRPr="00EE3E74">
        <w:rPr>
          <w:rFonts w:ascii="Arial" w:hAnsi="Arial" w:cs="Arial"/>
          <w:color w:val="000000" w:themeColor="text1"/>
        </w:rPr>
        <w:t xml:space="preserve"> of those positions</w:t>
      </w:r>
      <w:r w:rsidR="001740BF" w:rsidRPr="00EE3E74">
        <w:rPr>
          <w:rFonts w:ascii="Arial" w:hAnsi="Arial" w:cs="Arial"/>
          <w:color w:val="000000" w:themeColor="text1"/>
        </w:rPr>
        <w:t>.</w:t>
      </w:r>
    </w:p>
    <w:p w:rsidR="00CE64BD" w:rsidRPr="00EE3E74" w:rsidRDefault="00CE64BD" w:rsidP="00CE64BD">
      <w:pPr>
        <w:ind w:right="567"/>
        <w:jc w:val="both"/>
        <w:rPr>
          <w:rFonts w:ascii="Arial" w:hAnsi="Arial" w:cs="Arial"/>
          <w:color w:val="000000" w:themeColor="text1"/>
        </w:rPr>
      </w:pPr>
    </w:p>
    <w:tbl>
      <w:tblPr>
        <w:tblW w:w="6843"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
        <w:gridCol w:w="1776"/>
        <w:gridCol w:w="496"/>
        <w:gridCol w:w="1000"/>
        <w:gridCol w:w="93"/>
        <w:gridCol w:w="826"/>
        <w:gridCol w:w="562"/>
        <w:gridCol w:w="631"/>
        <w:gridCol w:w="960"/>
      </w:tblGrid>
      <w:tr w:rsidR="00297A15" w:rsidRPr="00EE3E74" w:rsidTr="00297A15">
        <w:trPr>
          <w:gridBefore w:val="1"/>
          <w:gridAfter w:val="2"/>
          <w:wBefore w:w="499" w:type="dxa"/>
          <w:wAfter w:w="1591" w:type="dxa"/>
        </w:trPr>
        <w:tc>
          <w:tcPr>
            <w:tcW w:w="1776" w:type="dxa"/>
            <w:shd w:val="clear" w:color="auto" w:fill="D9D9D9" w:themeFill="background1" w:themeFillShade="D9"/>
            <w:vAlign w:val="center"/>
          </w:tcPr>
          <w:p w:rsidR="00297A15" w:rsidRPr="00EE3E74" w:rsidRDefault="00297A15" w:rsidP="00D07FE9">
            <w:pPr>
              <w:spacing w:before="40" w:after="40"/>
              <w:ind w:right="-86"/>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Level of Position</w:t>
            </w:r>
          </w:p>
        </w:tc>
        <w:tc>
          <w:tcPr>
            <w:tcW w:w="1496" w:type="dxa"/>
            <w:gridSpan w:val="2"/>
            <w:shd w:val="clear" w:color="auto" w:fill="D9D9D9" w:themeFill="background1" w:themeFillShade="D9"/>
            <w:vAlign w:val="center"/>
          </w:tcPr>
          <w:p w:rsidR="00297A15" w:rsidRPr="00EE3E74" w:rsidRDefault="00297A15" w:rsidP="00D07FE9">
            <w:pPr>
              <w:spacing w:before="40" w:after="40"/>
              <w:ind w:right="-5"/>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Reclassified Positions</w:t>
            </w:r>
          </w:p>
        </w:tc>
        <w:tc>
          <w:tcPr>
            <w:tcW w:w="1481" w:type="dxa"/>
            <w:gridSpan w:val="3"/>
            <w:shd w:val="clear" w:color="auto" w:fill="D9D9D9" w:themeFill="background1" w:themeFillShade="D9"/>
            <w:vAlign w:val="center"/>
          </w:tcPr>
          <w:p w:rsidR="00297A15" w:rsidRPr="00EE3E74" w:rsidRDefault="00297A15" w:rsidP="00D07FE9">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New Positions</w:t>
            </w:r>
          </w:p>
        </w:tc>
      </w:tr>
      <w:tr w:rsidR="00297A15" w:rsidRPr="00EE3E74" w:rsidTr="00297A15">
        <w:trPr>
          <w:gridBefore w:val="1"/>
          <w:gridAfter w:val="2"/>
          <w:wBefore w:w="499" w:type="dxa"/>
          <w:wAfter w:w="1591" w:type="dxa"/>
        </w:trPr>
        <w:tc>
          <w:tcPr>
            <w:tcW w:w="1776" w:type="dxa"/>
            <w:vAlign w:val="center"/>
          </w:tcPr>
          <w:p w:rsidR="00297A15" w:rsidRPr="00EE3E74" w:rsidRDefault="00297A15" w:rsidP="00D07FE9">
            <w:pPr>
              <w:spacing w:before="40" w:after="40"/>
              <w:ind w:right="-86"/>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SAO1</w:t>
            </w:r>
          </w:p>
        </w:tc>
        <w:tc>
          <w:tcPr>
            <w:tcW w:w="1496" w:type="dxa"/>
            <w:gridSpan w:val="2"/>
            <w:vAlign w:val="center"/>
          </w:tcPr>
          <w:p w:rsidR="00297A15" w:rsidRPr="00EE3E74" w:rsidRDefault="00297A15" w:rsidP="00D07FE9">
            <w:pPr>
              <w:spacing w:before="40" w:after="40"/>
              <w:ind w:right="-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w:t>
            </w:r>
          </w:p>
        </w:tc>
        <w:tc>
          <w:tcPr>
            <w:tcW w:w="1481" w:type="dxa"/>
            <w:gridSpan w:val="3"/>
            <w:vAlign w:val="center"/>
          </w:tcPr>
          <w:p w:rsidR="00297A15" w:rsidRPr="00EE3E74" w:rsidRDefault="00297A15" w:rsidP="00D07FE9">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r>
      <w:tr w:rsidR="00297A15" w:rsidRPr="00EE3E74" w:rsidTr="000C5F29">
        <w:trPr>
          <w:gridBefore w:val="1"/>
          <w:gridAfter w:val="2"/>
          <w:wBefore w:w="499" w:type="dxa"/>
          <w:wAfter w:w="1591" w:type="dxa"/>
        </w:trPr>
        <w:tc>
          <w:tcPr>
            <w:tcW w:w="1776" w:type="dxa"/>
            <w:shd w:val="clear" w:color="auto" w:fill="auto"/>
            <w:vAlign w:val="center"/>
          </w:tcPr>
          <w:p w:rsidR="00297A15" w:rsidRPr="00EE3E74" w:rsidRDefault="00297A15" w:rsidP="00D07FE9">
            <w:pPr>
              <w:spacing w:before="40" w:after="40"/>
              <w:ind w:right="-86"/>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TOTAL</w:t>
            </w:r>
          </w:p>
        </w:tc>
        <w:tc>
          <w:tcPr>
            <w:tcW w:w="1496" w:type="dxa"/>
            <w:gridSpan w:val="2"/>
            <w:shd w:val="clear" w:color="auto" w:fill="auto"/>
            <w:vAlign w:val="center"/>
          </w:tcPr>
          <w:p w:rsidR="00297A15" w:rsidRPr="00EE3E74" w:rsidRDefault="00297A15" w:rsidP="00D07FE9">
            <w:pPr>
              <w:spacing w:before="40" w:after="40"/>
              <w:ind w:right="-5"/>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0</w:t>
            </w:r>
          </w:p>
        </w:tc>
        <w:tc>
          <w:tcPr>
            <w:tcW w:w="1481" w:type="dxa"/>
            <w:gridSpan w:val="3"/>
            <w:shd w:val="clear" w:color="auto" w:fill="auto"/>
            <w:vAlign w:val="center"/>
          </w:tcPr>
          <w:p w:rsidR="00297A15" w:rsidRPr="00EE3E74" w:rsidRDefault="00297A15" w:rsidP="00D07FE9">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1</w:t>
            </w:r>
          </w:p>
        </w:tc>
      </w:tr>
      <w:tr w:rsidR="00D07FE9" w:rsidRPr="00EE3E74" w:rsidTr="00297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71" w:type="dxa"/>
            <w:gridSpan w:val="3"/>
            <w:tcBorders>
              <w:top w:val="nil"/>
              <w:left w:val="nil"/>
              <w:bottom w:val="nil"/>
              <w:right w:val="nil"/>
            </w:tcBorders>
            <w:shd w:val="clear" w:color="auto" w:fill="auto"/>
            <w:noWrap/>
            <w:hideMark/>
          </w:tcPr>
          <w:p w:rsidR="00D07FE9" w:rsidRPr="00EE3E74" w:rsidRDefault="00D07FE9" w:rsidP="00297A15">
            <w:pPr>
              <w:rPr>
                <w:rFonts w:ascii="Arial" w:hAnsi="Arial" w:cs="Arial"/>
                <w:color w:val="000000" w:themeColor="text1"/>
                <w:sz w:val="20"/>
                <w:szCs w:val="20"/>
              </w:rPr>
            </w:pPr>
          </w:p>
        </w:tc>
        <w:tc>
          <w:tcPr>
            <w:tcW w:w="1093" w:type="dxa"/>
            <w:gridSpan w:val="2"/>
            <w:tcBorders>
              <w:top w:val="nil"/>
              <w:left w:val="nil"/>
              <w:bottom w:val="nil"/>
              <w:right w:val="nil"/>
            </w:tcBorders>
            <w:shd w:val="clear" w:color="auto" w:fill="auto"/>
            <w:noWrap/>
            <w:hideMark/>
          </w:tcPr>
          <w:p w:rsidR="00D07FE9" w:rsidRPr="00EE3E74" w:rsidRDefault="00D07FE9" w:rsidP="00D07FE9">
            <w:pPr>
              <w:jc w:val="right"/>
              <w:rPr>
                <w:rFonts w:ascii="Arial" w:hAnsi="Arial" w:cs="Arial"/>
                <w:color w:val="000000" w:themeColor="text1"/>
                <w:sz w:val="20"/>
                <w:szCs w:val="20"/>
              </w:rPr>
            </w:pPr>
          </w:p>
        </w:tc>
        <w:tc>
          <w:tcPr>
            <w:tcW w:w="826" w:type="dxa"/>
            <w:tcBorders>
              <w:top w:val="nil"/>
              <w:left w:val="nil"/>
              <w:bottom w:val="nil"/>
              <w:right w:val="nil"/>
            </w:tcBorders>
            <w:shd w:val="clear" w:color="auto" w:fill="auto"/>
            <w:noWrap/>
            <w:hideMark/>
          </w:tcPr>
          <w:p w:rsidR="00D07FE9" w:rsidRPr="00EE3E74" w:rsidRDefault="00D07FE9" w:rsidP="00D07FE9">
            <w:pPr>
              <w:jc w:val="right"/>
              <w:rPr>
                <w:rFonts w:ascii="Arial" w:hAnsi="Arial" w:cs="Arial"/>
                <w:color w:val="000000" w:themeColor="text1"/>
                <w:sz w:val="20"/>
                <w:szCs w:val="20"/>
              </w:rPr>
            </w:pPr>
          </w:p>
        </w:tc>
        <w:tc>
          <w:tcPr>
            <w:tcW w:w="1193" w:type="dxa"/>
            <w:gridSpan w:val="2"/>
            <w:tcBorders>
              <w:top w:val="nil"/>
              <w:left w:val="nil"/>
              <w:bottom w:val="nil"/>
              <w:right w:val="nil"/>
            </w:tcBorders>
            <w:shd w:val="clear" w:color="auto" w:fill="auto"/>
            <w:noWrap/>
            <w:hideMark/>
          </w:tcPr>
          <w:p w:rsidR="00D07FE9" w:rsidRPr="00EE3E74" w:rsidRDefault="00D07FE9" w:rsidP="00D07FE9">
            <w:pPr>
              <w:jc w:val="right"/>
              <w:rPr>
                <w:rFonts w:ascii="Arial" w:hAnsi="Arial" w:cs="Arial"/>
                <w:color w:val="000000" w:themeColor="text1"/>
                <w:sz w:val="20"/>
                <w:szCs w:val="20"/>
              </w:rPr>
            </w:pPr>
          </w:p>
        </w:tc>
        <w:tc>
          <w:tcPr>
            <w:tcW w:w="960" w:type="dxa"/>
            <w:tcBorders>
              <w:top w:val="nil"/>
              <w:left w:val="nil"/>
              <w:bottom w:val="nil"/>
              <w:right w:val="nil"/>
            </w:tcBorders>
            <w:shd w:val="clear" w:color="auto" w:fill="auto"/>
            <w:noWrap/>
            <w:hideMark/>
          </w:tcPr>
          <w:p w:rsidR="00D07FE9" w:rsidRPr="00EE3E74" w:rsidRDefault="00D07FE9" w:rsidP="00D07FE9">
            <w:pPr>
              <w:jc w:val="right"/>
              <w:rPr>
                <w:rFonts w:ascii="Arial" w:hAnsi="Arial" w:cs="Arial"/>
                <w:color w:val="000000" w:themeColor="text1"/>
                <w:sz w:val="20"/>
                <w:szCs w:val="20"/>
              </w:rPr>
            </w:pPr>
          </w:p>
        </w:tc>
      </w:tr>
    </w:tbl>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At Pay day 20, 28 March 2012, how many permanent supernumerary unattached employees do you have in your agency</w:t>
      </w:r>
      <w:r w:rsidR="001740BF" w:rsidRPr="00EE3E74">
        <w:rPr>
          <w:rFonts w:ascii="Arial" w:hAnsi="Arial" w:cs="Arial"/>
          <w:color w:val="000000" w:themeColor="text1"/>
        </w:rPr>
        <w:t>.</w:t>
      </w:r>
      <w:r w:rsidRPr="00EE3E74">
        <w:rPr>
          <w:rFonts w:ascii="Arial" w:hAnsi="Arial" w:cs="Arial"/>
          <w:color w:val="000000" w:themeColor="text1"/>
        </w:rPr>
        <w:t xml:space="preserve"> What levels are they</w:t>
      </w:r>
      <w:r w:rsidR="001740BF" w:rsidRPr="00EE3E74">
        <w:rPr>
          <w:rFonts w:ascii="Arial" w:hAnsi="Arial" w:cs="Arial"/>
          <w:color w:val="000000" w:themeColor="text1"/>
        </w:rPr>
        <w:t>.</w:t>
      </w:r>
    </w:p>
    <w:p w:rsidR="000C5F29" w:rsidRPr="00EE3E74" w:rsidRDefault="000C5F29" w:rsidP="000C5F29">
      <w:pPr>
        <w:ind w:left="360" w:right="567"/>
        <w:jc w:val="both"/>
        <w:rPr>
          <w:rFonts w:ascii="Arial" w:hAnsi="Arial" w:cs="Arial"/>
          <w:color w:val="000000" w:themeColor="text1"/>
        </w:rPr>
      </w:pPr>
    </w:p>
    <w:tbl>
      <w:tblPr>
        <w:tblW w:w="4543"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
        <w:gridCol w:w="1776"/>
        <w:gridCol w:w="514"/>
        <w:gridCol w:w="960"/>
        <w:gridCol w:w="812"/>
      </w:tblGrid>
      <w:tr w:rsidR="000C5F29" w:rsidRPr="00EE3E74" w:rsidTr="000C5F29">
        <w:trPr>
          <w:gridBefore w:val="1"/>
          <w:wBefore w:w="481" w:type="dxa"/>
        </w:trPr>
        <w:tc>
          <w:tcPr>
            <w:tcW w:w="1776" w:type="dxa"/>
            <w:shd w:val="clear" w:color="auto" w:fill="D9D9D9" w:themeFill="background1" w:themeFillShade="D9"/>
            <w:vAlign w:val="center"/>
          </w:tcPr>
          <w:p w:rsidR="000C5F29" w:rsidRPr="00EE3E74" w:rsidRDefault="000C5F29" w:rsidP="00C925E9">
            <w:pPr>
              <w:spacing w:before="40" w:after="40"/>
              <w:ind w:right="-86"/>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Level of Position</w:t>
            </w:r>
          </w:p>
        </w:tc>
        <w:tc>
          <w:tcPr>
            <w:tcW w:w="2286" w:type="dxa"/>
            <w:gridSpan w:val="3"/>
            <w:shd w:val="clear" w:color="auto" w:fill="D9D9D9" w:themeFill="background1" w:themeFillShade="D9"/>
            <w:vAlign w:val="center"/>
          </w:tcPr>
          <w:p w:rsidR="000C5F29" w:rsidRPr="00EE3E74" w:rsidRDefault="000C5F29" w:rsidP="00C925E9">
            <w:pPr>
              <w:spacing w:before="40" w:after="40"/>
              <w:ind w:right="-5"/>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Permanent Supernumerary Unattached Positions</w:t>
            </w:r>
          </w:p>
        </w:tc>
      </w:tr>
      <w:tr w:rsidR="000C5F29" w:rsidRPr="00EE3E74" w:rsidTr="000C5F29">
        <w:trPr>
          <w:gridBefore w:val="1"/>
          <w:wBefore w:w="481" w:type="dxa"/>
        </w:trPr>
        <w:tc>
          <w:tcPr>
            <w:tcW w:w="1776" w:type="dxa"/>
            <w:vAlign w:val="center"/>
          </w:tcPr>
          <w:p w:rsidR="000C5F29" w:rsidRPr="00EE3E74" w:rsidRDefault="000C5F29" w:rsidP="00C925E9">
            <w:pPr>
              <w:spacing w:before="40" w:after="40"/>
              <w:ind w:right="-86"/>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AO6</w:t>
            </w:r>
          </w:p>
        </w:tc>
        <w:tc>
          <w:tcPr>
            <w:tcW w:w="2286" w:type="dxa"/>
            <w:gridSpan w:val="3"/>
            <w:vAlign w:val="center"/>
          </w:tcPr>
          <w:p w:rsidR="000C5F29" w:rsidRPr="00EE3E74" w:rsidRDefault="000C5F29" w:rsidP="00C925E9">
            <w:pPr>
              <w:spacing w:before="40" w:after="40"/>
              <w:ind w:right="-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r>
      <w:tr w:rsidR="000C5F29" w:rsidRPr="00EE3E74" w:rsidTr="000C5F29">
        <w:trPr>
          <w:gridBefore w:val="1"/>
          <w:wBefore w:w="481" w:type="dxa"/>
        </w:trPr>
        <w:tc>
          <w:tcPr>
            <w:tcW w:w="1776" w:type="dxa"/>
            <w:shd w:val="clear" w:color="auto" w:fill="auto"/>
            <w:vAlign w:val="center"/>
          </w:tcPr>
          <w:p w:rsidR="000C5F29" w:rsidRPr="00EE3E74" w:rsidRDefault="000C5F29" w:rsidP="00C925E9">
            <w:pPr>
              <w:spacing w:before="40" w:after="40"/>
              <w:ind w:right="-86"/>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TOTAL</w:t>
            </w:r>
          </w:p>
        </w:tc>
        <w:tc>
          <w:tcPr>
            <w:tcW w:w="2286" w:type="dxa"/>
            <w:gridSpan w:val="3"/>
            <w:shd w:val="clear" w:color="auto" w:fill="auto"/>
            <w:vAlign w:val="center"/>
          </w:tcPr>
          <w:p w:rsidR="000C5F29" w:rsidRPr="00EE3E74" w:rsidRDefault="000C5F29" w:rsidP="00C925E9">
            <w:pPr>
              <w:spacing w:before="40" w:after="40"/>
              <w:ind w:right="-5"/>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1</w:t>
            </w:r>
          </w:p>
        </w:tc>
      </w:tr>
      <w:tr w:rsidR="000C5F29" w:rsidRPr="00EE3E74" w:rsidTr="000C5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2" w:type="dxa"/>
          <w:trHeight w:val="255"/>
        </w:trPr>
        <w:tc>
          <w:tcPr>
            <w:tcW w:w="2771" w:type="dxa"/>
            <w:gridSpan w:val="3"/>
            <w:tcBorders>
              <w:top w:val="nil"/>
              <w:left w:val="nil"/>
              <w:bottom w:val="nil"/>
              <w:right w:val="nil"/>
            </w:tcBorders>
            <w:shd w:val="clear" w:color="auto" w:fill="auto"/>
            <w:noWrap/>
            <w:hideMark/>
          </w:tcPr>
          <w:p w:rsidR="000C5F29" w:rsidRPr="00EE3E74" w:rsidRDefault="000C5F29" w:rsidP="00C925E9">
            <w:pPr>
              <w:rPr>
                <w:rFonts w:ascii="Arial" w:hAnsi="Arial" w:cs="Arial"/>
                <w:color w:val="000000" w:themeColor="text1"/>
                <w:sz w:val="20"/>
                <w:szCs w:val="20"/>
              </w:rPr>
            </w:pPr>
          </w:p>
        </w:tc>
        <w:tc>
          <w:tcPr>
            <w:tcW w:w="960" w:type="dxa"/>
            <w:tcBorders>
              <w:top w:val="nil"/>
              <w:left w:val="nil"/>
              <w:bottom w:val="nil"/>
              <w:right w:val="nil"/>
            </w:tcBorders>
            <w:shd w:val="clear" w:color="auto" w:fill="auto"/>
            <w:noWrap/>
            <w:hideMark/>
          </w:tcPr>
          <w:p w:rsidR="000C5F29" w:rsidRPr="00EE3E74" w:rsidRDefault="000C5F29" w:rsidP="00C925E9">
            <w:pPr>
              <w:jc w:val="right"/>
              <w:rPr>
                <w:rFonts w:ascii="Arial" w:hAnsi="Arial" w:cs="Arial"/>
                <w:color w:val="000000" w:themeColor="text1"/>
                <w:sz w:val="20"/>
                <w:szCs w:val="20"/>
              </w:rPr>
            </w:pPr>
          </w:p>
        </w:tc>
      </w:tr>
    </w:tbl>
    <w:p w:rsidR="00AC3BE3" w:rsidRPr="00EE3E74" w:rsidRDefault="00AC3BE3" w:rsidP="00AC3BE3">
      <w:pPr>
        <w:ind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In the period 01 July 2011 to 31 March 2012, how many unattached employees have successfully gained nominal positions within the Agency or gained employment in another Agency</w:t>
      </w:r>
      <w:r w:rsidR="001740BF" w:rsidRPr="00EE3E74">
        <w:rPr>
          <w:rFonts w:ascii="Arial" w:hAnsi="Arial" w:cs="Arial"/>
          <w:color w:val="000000" w:themeColor="text1"/>
        </w:rPr>
        <w:t>.</w:t>
      </w:r>
    </w:p>
    <w:p w:rsidR="00CE64BD" w:rsidRPr="00EE3E74" w:rsidRDefault="00CE64BD" w:rsidP="00CE64BD">
      <w:pPr>
        <w:ind w:right="567"/>
        <w:jc w:val="both"/>
        <w:rPr>
          <w:rFonts w:ascii="Arial" w:hAnsi="Arial" w:cs="Arial"/>
          <w:color w:val="000000" w:themeColor="text1"/>
        </w:rPr>
      </w:pPr>
    </w:p>
    <w:p w:rsidR="00CE64BD" w:rsidRPr="00EE3E74" w:rsidRDefault="007433D7" w:rsidP="00CE64BD">
      <w:pPr>
        <w:ind w:left="360" w:right="567"/>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ind w:left="207" w:right="567"/>
        <w:jc w:val="both"/>
        <w:rPr>
          <w:rFonts w:ascii="Arial" w:hAnsi="Arial" w:cs="Arial"/>
          <w:color w:val="000000" w:themeColor="text1"/>
        </w:rPr>
      </w:pPr>
      <w:r w:rsidRPr="00EE3E74">
        <w:rPr>
          <w:rFonts w:ascii="Arial" w:hAnsi="Arial" w:cs="Arial"/>
          <w:color w:val="000000" w:themeColor="text1"/>
        </w:rPr>
        <w:t xml:space="preserve"> </w:t>
      </w: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In the period 01 July 2011 to 31 March 2012, how many unattached employees resigned</w:t>
      </w:r>
      <w:r w:rsidR="001740BF" w:rsidRPr="00EE3E74">
        <w:rPr>
          <w:rFonts w:ascii="Arial" w:hAnsi="Arial" w:cs="Arial"/>
          <w:color w:val="000000" w:themeColor="text1"/>
        </w:rPr>
        <w:t>.</w:t>
      </w:r>
    </w:p>
    <w:p w:rsidR="00CE64BD" w:rsidRPr="00EE3E74" w:rsidRDefault="00CE64BD" w:rsidP="00CE64BD">
      <w:pPr>
        <w:ind w:left="360" w:right="567"/>
        <w:jc w:val="both"/>
        <w:rPr>
          <w:rFonts w:ascii="Arial" w:hAnsi="Arial" w:cs="Arial"/>
          <w:color w:val="000000" w:themeColor="text1"/>
        </w:rPr>
      </w:pPr>
    </w:p>
    <w:p w:rsidR="00CE64BD" w:rsidRPr="00EE3E74" w:rsidRDefault="007433D7" w:rsidP="00CE64BD">
      <w:pPr>
        <w:ind w:left="360" w:right="567"/>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At Pay day 20, 28 March 2012, what is the average length of stay of staff in the department</w:t>
      </w:r>
      <w:r w:rsidR="001740BF" w:rsidRPr="00EE3E74">
        <w:rPr>
          <w:rFonts w:ascii="Arial" w:hAnsi="Arial" w:cs="Arial"/>
          <w:color w:val="000000" w:themeColor="text1"/>
        </w:rPr>
        <w:t>.</w:t>
      </w:r>
      <w:r w:rsidRPr="00EE3E74">
        <w:rPr>
          <w:rFonts w:ascii="Arial" w:hAnsi="Arial" w:cs="Arial"/>
          <w:color w:val="000000" w:themeColor="text1"/>
        </w:rPr>
        <w:t xml:space="preserve">  Please break this down by position level.</w:t>
      </w:r>
    </w:p>
    <w:p w:rsidR="00CE64BD" w:rsidRPr="00EE3E74" w:rsidRDefault="00CE64BD" w:rsidP="00CE64BD">
      <w:pPr>
        <w:ind w:left="360" w:right="567"/>
        <w:jc w:val="both"/>
        <w:rPr>
          <w:rFonts w:ascii="Arial" w:hAnsi="Arial" w:cs="Arial"/>
          <w:color w:val="000000" w:themeColor="text1"/>
        </w:rPr>
      </w:pPr>
    </w:p>
    <w:p w:rsidR="00EB24F7" w:rsidRPr="00EE3E74" w:rsidRDefault="00EB24F7" w:rsidP="00EB24F7">
      <w:pPr>
        <w:ind w:left="378" w:right="567"/>
        <w:jc w:val="both"/>
        <w:rPr>
          <w:rFonts w:ascii="Arial" w:hAnsi="Arial" w:cs="Arial"/>
          <w:color w:val="000000" w:themeColor="text1"/>
        </w:rPr>
      </w:pPr>
      <w:r w:rsidRPr="00EE3E74">
        <w:rPr>
          <w:rFonts w:ascii="Arial" w:hAnsi="Arial" w:cs="Arial"/>
          <w:b/>
          <w:color w:val="000000" w:themeColor="text1"/>
        </w:rPr>
        <w:t>NOTE:</w:t>
      </w:r>
      <w:r w:rsidRPr="00EE3E74">
        <w:rPr>
          <w:rFonts w:ascii="Arial" w:hAnsi="Arial" w:cs="Arial"/>
          <w:color w:val="000000" w:themeColor="text1"/>
        </w:rPr>
        <w:t xml:space="preserve"> Figures in chart supplied by DBE. Staff turnover in this agency is heavily influenced by the hiring of casual/temporary staff to met emerging election demands.</w:t>
      </w:r>
    </w:p>
    <w:p w:rsidR="00EB24F7" w:rsidRPr="00EE3E74" w:rsidRDefault="00EB24F7" w:rsidP="00CE64BD">
      <w:pPr>
        <w:ind w:left="360" w:right="567"/>
        <w:jc w:val="both"/>
        <w:rPr>
          <w:rFonts w:ascii="Arial" w:hAnsi="Arial" w:cs="Arial"/>
          <w:color w:val="000000" w:themeColor="text1"/>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932"/>
        <w:gridCol w:w="1697"/>
      </w:tblGrid>
      <w:tr w:rsidR="00B7481A" w:rsidRPr="00EE3E74" w:rsidTr="00B7481A">
        <w:tc>
          <w:tcPr>
            <w:tcW w:w="1437" w:type="dxa"/>
            <w:shd w:val="clear" w:color="auto" w:fill="D9D9D9" w:themeFill="background1" w:themeFillShade="D9"/>
            <w:vAlign w:val="center"/>
          </w:tcPr>
          <w:p w:rsidR="00B7481A" w:rsidRPr="00EE3E74" w:rsidRDefault="00B7481A" w:rsidP="00E462F5">
            <w:pPr>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Classification</w:t>
            </w:r>
          </w:p>
        </w:tc>
        <w:tc>
          <w:tcPr>
            <w:tcW w:w="932" w:type="dxa"/>
            <w:shd w:val="clear" w:color="auto" w:fill="D9D9D9" w:themeFill="background1" w:themeFillShade="D9"/>
          </w:tcPr>
          <w:p w:rsidR="00B7481A" w:rsidRPr="00EE3E74" w:rsidRDefault="00B7481A" w:rsidP="00E462F5">
            <w:pPr>
              <w:ind w:right="34"/>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Number of Staff</w:t>
            </w:r>
          </w:p>
        </w:tc>
        <w:tc>
          <w:tcPr>
            <w:tcW w:w="1697" w:type="dxa"/>
            <w:shd w:val="clear" w:color="auto" w:fill="D9D9D9" w:themeFill="background1" w:themeFillShade="D9"/>
            <w:vAlign w:val="center"/>
          </w:tcPr>
          <w:p w:rsidR="00B7481A" w:rsidRPr="00EE3E74" w:rsidRDefault="00B7481A" w:rsidP="00B7481A">
            <w:pPr>
              <w:ind w:left="-112" w:right="-108"/>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Average Length of Service in Years</w:t>
            </w:r>
          </w:p>
        </w:tc>
      </w:tr>
      <w:tr w:rsidR="00B7481A" w:rsidRPr="00EE3E74" w:rsidTr="00B7481A">
        <w:tc>
          <w:tcPr>
            <w:tcW w:w="1437" w:type="dxa"/>
            <w:vAlign w:val="center"/>
          </w:tcPr>
          <w:p w:rsidR="00B7481A" w:rsidRPr="00EE3E74" w:rsidRDefault="00B7481A" w:rsidP="00E462F5">
            <w:pPr>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AO3</w:t>
            </w:r>
          </w:p>
        </w:tc>
        <w:tc>
          <w:tcPr>
            <w:tcW w:w="932" w:type="dxa"/>
          </w:tcPr>
          <w:p w:rsidR="00B7481A" w:rsidRPr="00EE3E74" w:rsidRDefault="00B7481A" w:rsidP="00E462F5">
            <w:pPr>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w:t>
            </w:r>
          </w:p>
        </w:tc>
        <w:tc>
          <w:tcPr>
            <w:tcW w:w="1697" w:type="dxa"/>
            <w:vAlign w:val="center"/>
          </w:tcPr>
          <w:p w:rsidR="00B7481A" w:rsidRPr="00EE3E74" w:rsidRDefault="00B7481A" w:rsidP="00E462F5">
            <w:pPr>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0.45</w:t>
            </w:r>
          </w:p>
        </w:tc>
      </w:tr>
      <w:tr w:rsidR="00B7481A" w:rsidRPr="00EE3E74" w:rsidTr="00B7481A">
        <w:tc>
          <w:tcPr>
            <w:tcW w:w="1437" w:type="dxa"/>
            <w:vAlign w:val="center"/>
          </w:tcPr>
          <w:p w:rsidR="00B7481A" w:rsidRPr="00EE3E74" w:rsidRDefault="00B7481A" w:rsidP="00E462F5">
            <w:pPr>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AO4</w:t>
            </w:r>
          </w:p>
        </w:tc>
        <w:tc>
          <w:tcPr>
            <w:tcW w:w="932" w:type="dxa"/>
          </w:tcPr>
          <w:p w:rsidR="00B7481A" w:rsidRPr="00EE3E74" w:rsidRDefault="00B7481A" w:rsidP="00E462F5">
            <w:pPr>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3</w:t>
            </w:r>
          </w:p>
        </w:tc>
        <w:tc>
          <w:tcPr>
            <w:tcW w:w="1697" w:type="dxa"/>
            <w:vAlign w:val="center"/>
          </w:tcPr>
          <w:p w:rsidR="00B7481A" w:rsidRPr="00EE3E74" w:rsidRDefault="00B7481A" w:rsidP="00E462F5">
            <w:pPr>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2.90</w:t>
            </w:r>
          </w:p>
        </w:tc>
      </w:tr>
      <w:tr w:rsidR="00B7481A" w:rsidRPr="00EE3E74" w:rsidTr="00B7481A">
        <w:tc>
          <w:tcPr>
            <w:tcW w:w="1437" w:type="dxa"/>
            <w:vAlign w:val="center"/>
          </w:tcPr>
          <w:p w:rsidR="00B7481A" w:rsidRPr="00EE3E74" w:rsidRDefault="00B7481A" w:rsidP="00E462F5">
            <w:pPr>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AO5</w:t>
            </w:r>
          </w:p>
        </w:tc>
        <w:tc>
          <w:tcPr>
            <w:tcW w:w="932" w:type="dxa"/>
          </w:tcPr>
          <w:p w:rsidR="00B7481A" w:rsidRPr="00EE3E74" w:rsidRDefault="00B7481A" w:rsidP="00E462F5">
            <w:pPr>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3</w:t>
            </w:r>
          </w:p>
        </w:tc>
        <w:tc>
          <w:tcPr>
            <w:tcW w:w="1697" w:type="dxa"/>
            <w:vAlign w:val="center"/>
          </w:tcPr>
          <w:p w:rsidR="00B7481A" w:rsidRPr="00EE3E74" w:rsidRDefault="00B7481A" w:rsidP="00E462F5">
            <w:pPr>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0.68</w:t>
            </w:r>
          </w:p>
        </w:tc>
      </w:tr>
      <w:tr w:rsidR="00B7481A" w:rsidRPr="00EE3E74" w:rsidTr="00B7481A">
        <w:tc>
          <w:tcPr>
            <w:tcW w:w="1437" w:type="dxa"/>
            <w:vAlign w:val="center"/>
          </w:tcPr>
          <w:p w:rsidR="00B7481A" w:rsidRPr="00EE3E74" w:rsidRDefault="00B7481A" w:rsidP="00E462F5">
            <w:pPr>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AO6</w:t>
            </w:r>
          </w:p>
        </w:tc>
        <w:tc>
          <w:tcPr>
            <w:tcW w:w="932" w:type="dxa"/>
          </w:tcPr>
          <w:p w:rsidR="00B7481A" w:rsidRPr="00EE3E74" w:rsidRDefault="00B7481A" w:rsidP="00E462F5">
            <w:pPr>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12</w:t>
            </w:r>
          </w:p>
        </w:tc>
        <w:tc>
          <w:tcPr>
            <w:tcW w:w="1697" w:type="dxa"/>
            <w:vAlign w:val="center"/>
          </w:tcPr>
          <w:p w:rsidR="00B7481A" w:rsidRPr="00EE3E74" w:rsidRDefault="00B7481A" w:rsidP="00E462F5">
            <w:pPr>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0.59</w:t>
            </w:r>
          </w:p>
        </w:tc>
      </w:tr>
      <w:tr w:rsidR="00B7481A" w:rsidRPr="00EE3E74" w:rsidTr="00B7481A">
        <w:tc>
          <w:tcPr>
            <w:tcW w:w="1437" w:type="dxa"/>
            <w:vAlign w:val="center"/>
          </w:tcPr>
          <w:p w:rsidR="00B7481A" w:rsidRPr="00EE3E74" w:rsidRDefault="00B7481A" w:rsidP="00E462F5">
            <w:pPr>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AO7</w:t>
            </w:r>
          </w:p>
        </w:tc>
        <w:tc>
          <w:tcPr>
            <w:tcW w:w="932" w:type="dxa"/>
          </w:tcPr>
          <w:p w:rsidR="00B7481A" w:rsidRPr="00EE3E74" w:rsidRDefault="00B7481A" w:rsidP="00E462F5">
            <w:pPr>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4</w:t>
            </w:r>
          </w:p>
        </w:tc>
        <w:tc>
          <w:tcPr>
            <w:tcW w:w="1697" w:type="dxa"/>
            <w:vAlign w:val="center"/>
          </w:tcPr>
          <w:p w:rsidR="00B7481A" w:rsidRPr="00EE3E74" w:rsidRDefault="00B7481A" w:rsidP="00E462F5">
            <w:pPr>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0.18</w:t>
            </w:r>
          </w:p>
        </w:tc>
      </w:tr>
      <w:tr w:rsidR="00B7481A" w:rsidRPr="00EE3E74" w:rsidTr="00B7481A">
        <w:tc>
          <w:tcPr>
            <w:tcW w:w="1437" w:type="dxa"/>
            <w:vAlign w:val="center"/>
          </w:tcPr>
          <w:p w:rsidR="00B7481A" w:rsidRPr="00EE3E74" w:rsidRDefault="00B7481A" w:rsidP="00E462F5">
            <w:pPr>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SAO1</w:t>
            </w:r>
          </w:p>
        </w:tc>
        <w:tc>
          <w:tcPr>
            <w:tcW w:w="932" w:type="dxa"/>
          </w:tcPr>
          <w:p w:rsidR="00B7481A" w:rsidRPr="00EE3E74" w:rsidRDefault="00B7481A" w:rsidP="00E462F5">
            <w:pPr>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7</w:t>
            </w:r>
          </w:p>
        </w:tc>
        <w:tc>
          <w:tcPr>
            <w:tcW w:w="1697" w:type="dxa"/>
            <w:vAlign w:val="center"/>
          </w:tcPr>
          <w:p w:rsidR="00B7481A" w:rsidRPr="00EE3E74" w:rsidRDefault="00B7481A" w:rsidP="00E462F5">
            <w:pPr>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2.64</w:t>
            </w:r>
          </w:p>
        </w:tc>
      </w:tr>
      <w:tr w:rsidR="00B7481A" w:rsidRPr="00EE3E74" w:rsidTr="00B7481A">
        <w:tc>
          <w:tcPr>
            <w:tcW w:w="1437" w:type="dxa"/>
            <w:vAlign w:val="center"/>
          </w:tcPr>
          <w:p w:rsidR="00B7481A" w:rsidRPr="00EE3E74" w:rsidRDefault="00B7481A" w:rsidP="00B7481A">
            <w:pPr>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SAO2</w:t>
            </w:r>
          </w:p>
        </w:tc>
        <w:tc>
          <w:tcPr>
            <w:tcW w:w="932" w:type="dxa"/>
          </w:tcPr>
          <w:p w:rsidR="00B7481A" w:rsidRPr="00EE3E74" w:rsidRDefault="00B7481A" w:rsidP="00E462F5">
            <w:pPr>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c>
          <w:tcPr>
            <w:tcW w:w="1697" w:type="dxa"/>
            <w:vAlign w:val="center"/>
          </w:tcPr>
          <w:p w:rsidR="00B7481A" w:rsidRPr="00EE3E74" w:rsidRDefault="00B7481A" w:rsidP="00E462F5">
            <w:pPr>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0.21</w:t>
            </w:r>
          </w:p>
        </w:tc>
      </w:tr>
      <w:tr w:rsidR="00B7481A" w:rsidRPr="00EE3E74" w:rsidTr="00B7481A">
        <w:tc>
          <w:tcPr>
            <w:tcW w:w="1437" w:type="dxa"/>
            <w:vAlign w:val="center"/>
          </w:tcPr>
          <w:p w:rsidR="00B7481A" w:rsidRPr="00EE3E74" w:rsidRDefault="00B7481A" w:rsidP="00E462F5">
            <w:pPr>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EO3C</w:t>
            </w:r>
          </w:p>
        </w:tc>
        <w:tc>
          <w:tcPr>
            <w:tcW w:w="932" w:type="dxa"/>
          </w:tcPr>
          <w:p w:rsidR="00B7481A" w:rsidRPr="00EE3E74" w:rsidRDefault="00B7481A" w:rsidP="00E462F5">
            <w:pPr>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c>
          <w:tcPr>
            <w:tcW w:w="1697" w:type="dxa"/>
            <w:vAlign w:val="center"/>
          </w:tcPr>
          <w:p w:rsidR="00B7481A" w:rsidRPr="00EE3E74" w:rsidRDefault="00B7481A" w:rsidP="00E462F5">
            <w:pPr>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6.96</w:t>
            </w:r>
          </w:p>
        </w:tc>
      </w:tr>
      <w:tr w:rsidR="009C7BA9" w:rsidRPr="00EE3E74" w:rsidTr="00B7481A">
        <w:tc>
          <w:tcPr>
            <w:tcW w:w="1437" w:type="dxa"/>
            <w:vAlign w:val="center"/>
          </w:tcPr>
          <w:p w:rsidR="009C7BA9" w:rsidRPr="00EE3E74" w:rsidRDefault="009C7BA9" w:rsidP="00E462F5">
            <w:pPr>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TOTAL</w:t>
            </w:r>
          </w:p>
        </w:tc>
        <w:tc>
          <w:tcPr>
            <w:tcW w:w="932" w:type="dxa"/>
          </w:tcPr>
          <w:p w:rsidR="009C7BA9" w:rsidRPr="00EE3E74" w:rsidRDefault="009C7BA9" w:rsidP="00E462F5">
            <w:pPr>
              <w:ind w:right="34"/>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33</w:t>
            </w:r>
          </w:p>
        </w:tc>
        <w:tc>
          <w:tcPr>
            <w:tcW w:w="1697" w:type="dxa"/>
            <w:vAlign w:val="center"/>
          </w:tcPr>
          <w:p w:rsidR="009C7BA9" w:rsidRPr="00EE3E74" w:rsidRDefault="009C7BA9" w:rsidP="00E462F5">
            <w:pPr>
              <w:ind w:right="34"/>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1.36</w:t>
            </w:r>
          </w:p>
        </w:tc>
      </w:tr>
    </w:tbl>
    <w:p w:rsidR="00E462F5" w:rsidRPr="00EE3E74" w:rsidRDefault="00E462F5" w:rsidP="001740BF">
      <w:pPr>
        <w:pStyle w:val="ListParagraph"/>
        <w:ind w:left="360"/>
        <w:rPr>
          <w:rFonts w:ascii="Arial" w:hAnsi="Arial" w:cs="Arial"/>
          <w:color w:val="000000" w:themeColor="text1"/>
          <w:sz w:val="24"/>
          <w:szCs w:val="24"/>
          <w:lang w:val="en-AU"/>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lastRenderedPageBreak/>
        <w:t>In the period 01 July 2011 to 31 March 2012, how much has been spent to date on advertising employee positions, and can you provide a breakdown of these costs</w:t>
      </w:r>
      <w:r w:rsidR="001740BF" w:rsidRPr="00EE3E74">
        <w:rPr>
          <w:rFonts w:ascii="Arial" w:hAnsi="Arial" w:cs="Arial"/>
          <w:color w:val="000000" w:themeColor="text1"/>
        </w:rPr>
        <w:t>.</w:t>
      </w:r>
    </w:p>
    <w:p w:rsidR="00CE64BD" w:rsidRPr="00EE3E74" w:rsidRDefault="00CE64BD" w:rsidP="00CE64BD">
      <w:pPr>
        <w:ind w:left="360" w:right="567"/>
        <w:jc w:val="both"/>
        <w:rPr>
          <w:rFonts w:ascii="Arial" w:hAnsi="Arial" w:cs="Arial"/>
          <w:color w:val="000000" w:themeColor="text1"/>
        </w:rPr>
      </w:pPr>
    </w:p>
    <w:tbl>
      <w:tblPr>
        <w:tblW w:w="269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1276"/>
      </w:tblGrid>
      <w:tr w:rsidR="001F6D71" w:rsidRPr="00EE3E74" w:rsidTr="001F6D71">
        <w:tc>
          <w:tcPr>
            <w:tcW w:w="1417" w:type="dxa"/>
            <w:shd w:val="clear" w:color="auto" w:fill="D9D9D9" w:themeFill="background1" w:themeFillShade="D9"/>
          </w:tcPr>
          <w:p w:rsidR="001F6D71" w:rsidRPr="00EE3E74" w:rsidRDefault="001F6D71" w:rsidP="00537D85">
            <w:pPr>
              <w:spacing w:before="40" w:after="40"/>
              <w:rPr>
                <w:rFonts w:ascii="Arial Narrow" w:hAnsi="Arial Narrow" w:cs="Arial"/>
                <w:color w:val="000000" w:themeColor="text1"/>
                <w:sz w:val="22"/>
                <w:szCs w:val="22"/>
              </w:rPr>
            </w:pPr>
          </w:p>
        </w:tc>
        <w:tc>
          <w:tcPr>
            <w:tcW w:w="1276" w:type="dxa"/>
            <w:shd w:val="clear" w:color="auto" w:fill="D9D9D9" w:themeFill="background1" w:themeFillShade="D9"/>
          </w:tcPr>
          <w:p w:rsidR="001F6D71" w:rsidRPr="00EE3E74" w:rsidRDefault="001F6D71" w:rsidP="00537D85">
            <w:pPr>
              <w:spacing w:before="40" w:after="40"/>
              <w:ind w:right="19"/>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Amount</w:t>
            </w:r>
          </w:p>
        </w:tc>
      </w:tr>
      <w:tr w:rsidR="001F6D71" w:rsidRPr="00EE3E74" w:rsidTr="001F6D71">
        <w:tc>
          <w:tcPr>
            <w:tcW w:w="1417" w:type="dxa"/>
          </w:tcPr>
          <w:p w:rsidR="001F6D71" w:rsidRPr="00EE3E74" w:rsidRDefault="001F6D71" w:rsidP="00537D85">
            <w:pPr>
              <w:spacing w:before="40" w:after="40"/>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Advertising</w:t>
            </w:r>
          </w:p>
        </w:tc>
        <w:tc>
          <w:tcPr>
            <w:tcW w:w="1276" w:type="dxa"/>
          </w:tcPr>
          <w:p w:rsidR="001F6D71" w:rsidRPr="00EE3E74" w:rsidRDefault="001F6D71" w:rsidP="00537D85">
            <w:pPr>
              <w:spacing w:before="40" w:after="40"/>
              <w:ind w:right="19"/>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$162.50</w:t>
            </w:r>
          </w:p>
        </w:tc>
      </w:tr>
    </w:tbl>
    <w:p w:rsidR="00E11B9B" w:rsidRPr="00EE3E74" w:rsidRDefault="00E11B9B" w:rsidP="001740BF">
      <w:pPr>
        <w:ind w:left="207" w:right="567"/>
        <w:jc w:val="both"/>
        <w:rPr>
          <w:rFonts w:ascii="Arial" w:hAnsi="Arial" w:cs="Arial"/>
          <w:color w:val="000000" w:themeColor="text1"/>
        </w:rPr>
      </w:pPr>
      <w:r w:rsidRPr="00EE3E74">
        <w:rPr>
          <w:rFonts w:ascii="Arial" w:hAnsi="Arial" w:cs="Arial"/>
          <w:b/>
          <w:color w:val="000000" w:themeColor="text1"/>
        </w:rPr>
        <w:t xml:space="preserve">  </w:t>
      </w: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In relation to Apprentices and Graduates, who commenced during the 2011 calendar year:</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2"/>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How many graduates started with the department</w:t>
      </w:r>
    </w:p>
    <w:p w:rsidR="00E11B9B" w:rsidRPr="00EE3E74" w:rsidRDefault="00E11B9B" w:rsidP="0008449A">
      <w:pPr>
        <w:numPr>
          <w:ilvl w:val="0"/>
          <w:numId w:val="2"/>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How many have completed the year</w:t>
      </w:r>
    </w:p>
    <w:p w:rsidR="00E11B9B" w:rsidRPr="00EE3E74" w:rsidRDefault="00E11B9B" w:rsidP="0008449A">
      <w:pPr>
        <w:numPr>
          <w:ilvl w:val="0"/>
          <w:numId w:val="2"/>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How many how won nominal positions</w:t>
      </w:r>
    </w:p>
    <w:p w:rsidR="00E11B9B" w:rsidRPr="00EE3E74" w:rsidRDefault="00E11B9B" w:rsidP="0008449A">
      <w:pPr>
        <w:numPr>
          <w:ilvl w:val="0"/>
          <w:numId w:val="2"/>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 xml:space="preserve">How many have left the NTG, and </w:t>
      </w:r>
    </w:p>
    <w:p w:rsidR="00E11B9B" w:rsidRPr="00EE3E74" w:rsidRDefault="00E11B9B" w:rsidP="0008449A">
      <w:pPr>
        <w:numPr>
          <w:ilvl w:val="0"/>
          <w:numId w:val="2"/>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What was the length of time each stayed within the NTG before leaving</w:t>
      </w:r>
      <w:r w:rsidR="001740BF" w:rsidRPr="00EE3E74">
        <w:rPr>
          <w:rFonts w:ascii="Arial" w:hAnsi="Arial" w:cs="Arial"/>
          <w:color w:val="000000" w:themeColor="text1"/>
        </w:rPr>
        <w:t>.</w:t>
      </w:r>
    </w:p>
    <w:p w:rsidR="00CE64BD" w:rsidRPr="00EE3E74" w:rsidRDefault="00CE64BD" w:rsidP="00CE64BD">
      <w:pPr>
        <w:ind w:left="360" w:right="567"/>
        <w:jc w:val="both"/>
        <w:rPr>
          <w:rFonts w:ascii="Arial" w:hAnsi="Arial" w:cs="Arial"/>
          <w:color w:val="000000" w:themeColor="text1"/>
        </w:rPr>
      </w:pPr>
    </w:p>
    <w:p w:rsidR="00CE64BD" w:rsidRPr="00EE3E74" w:rsidRDefault="004D7404" w:rsidP="00CE64BD">
      <w:pPr>
        <w:ind w:left="360" w:right="567"/>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ind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 xml:space="preserve"> At Pay day 20, 28 March 2012, In relation to Indigenous Employees:</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2"/>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How many employees do you have in your department that recognise themselves as indigenous</w:t>
      </w:r>
      <w:r w:rsidR="001740BF" w:rsidRPr="00EE3E74">
        <w:rPr>
          <w:rFonts w:ascii="Arial" w:hAnsi="Arial" w:cs="Arial"/>
          <w:color w:val="000000" w:themeColor="text1"/>
        </w:rPr>
        <w:t>.</w:t>
      </w:r>
    </w:p>
    <w:p w:rsidR="00E11B9B" w:rsidRPr="00EE3E74" w:rsidRDefault="00E11B9B" w:rsidP="0008449A">
      <w:pPr>
        <w:numPr>
          <w:ilvl w:val="0"/>
          <w:numId w:val="2"/>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What are the levels of their positions held</w:t>
      </w:r>
      <w:r w:rsidR="001740BF" w:rsidRPr="00EE3E74">
        <w:rPr>
          <w:rFonts w:ascii="Arial" w:hAnsi="Arial" w:cs="Arial"/>
          <w:color w:val="000000" w:themeColor="text1"/>
        </w:rPr>
        <w:t>.</w:t>
      </w:r>
      <w:r w:rsidRPr="00EE3E74">
        <w:rPr>
          <w:rFonts w:ascii="Arial" w:hAnsi="Arial" w:cs="Arial"/>
          <w:color w:val="000000" w:themeColor="text1"/>
        </w:rPr>
        <w:t xml:space="preserve">  </w:t>
      </w:r>
    </w:p>
    <w:p w:rsidR="00E11B9B" w:rsidRPr="00EE3E74" w:rsidRDefault="00E11B9B" w:rsidP="0008449A">
      <w:pPr>
        <w:numPr>
          <w:ilvl w:val="0"/>
          <w:numId w:val="2"/>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How many at each level</w:t>
      </w:r>
      <w:r w:rsidR="001740BF" w:rsidRPr="00EE3E74">
        <w:rPr>
          <w:rFonts w:ascii="Arial" w:hAnsi="Arial" w:cs="Arial"/>
          <w:color w:val="000000" w:themeColor="text1"/>
        </w:rPr>
        <w:t>.</w:t>
      </w:r>
    </w:p>
    <w:p w:rsidR="00E11B9B" w:rsidRPr="00EE3E74" w:rsidRDefault="00E11B9B" w:rsidP="0008449A">
      <w:pPr>
        <w:numPr>
          <w:ilvl w:val="0"/>
          <w:numId w:val="2"/>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How many are tenured and at what level</w:t>
      </w:r>
      <w:r w:rsidR="001740BF" w:rsidRPr="00EE3E74">
        <w:rPr>
          <w:rFonts w:ascii="Arial" w:hAnsi="Arial" w:cs="Arial"/>
          <w:color w:val="000000" w:themeColor="text1"/>
        </w:rPr>
        <w:t>.</w:t>
      </w:r>
    </w:p>
    <w:p w:rsidR="00E11B9B" w:rsidRPr="00EE3E74" w:rsidRDefault="00E11B9B" w:rsidP="0008449A">
      <w:pPr>
        <w:numPr>
          <w:ilvl w:val="0"/>
          <w:numId w:val="2"/>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How many are temporary and at what levels</w:t>
      </w:r>
      <w:r w:rsidR="001740BF" w:rsidRPr="00EE3E74">
        <w:rPr>
          <w:rFonts w:ascii="Arial" w:hAnsi="Arial" w:cs="Arial"/>
          <w:color w:val="000000" w:themeColor="text1"/>
        </w:rPr>
        <w:t>.</w:t>
      </w:r>
    </w:p>
    <w:p w:rsidR="00E11B9B" w:rsidRPr="00EE3E74" w:rsidRDefault="00E11B9B" w:rsidP="0008449A">
      <w:pPr>
        <w:numPr>
          <w:ilvl w:val="0"/>
          <w:numId w:val="2"/>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How many are acting up in positions and at what level</w:t>
      </w:r>
      <w:r w:rsidR="001740BF" w:rsidRPr="00EE3E74">
        <w:rPr>
          <w:rFonts w:ascii="Arial" w:hAnsi="Arial" w:cs="Arial"/>
          <w:color w:val="000000" w:themeColor="text1"/>
        </w:rPr>
        <w:t>.</w:t>
      </w:r>
    </w:p>
    <w:p w:rsidR="00E11B9B" w:rsidRPr="00EE3E74" w:rsidRDefault="00E11B9B" w:rsidP="0008449A">
      <w:pPr>
        <w:numPr>
          <w:ilvl w:val="0"/>
          <w:numId w:val="3"/>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How many were still employed at 31/12/2011</w:t>
      </w:r>
      <w:r w:rsidR="001740BF" w:rsidRPr="00EE3E74">
        <w:rPr>
          <w:rFonts w:ascii="Arial" w:hAnsi="Arial" w:cs="Arial"/>
          <w:color w:val="000000" w:themeColor="text1"/>
        </w:rPr>
        <w:t>.</w:t>
      </w:r>
    </w:p>
    <w:p w:rsidR="00E11B9B" w:rsidRPr="00EE3E74" w:rsidRDefault="00E11B9B" w:rsidP="0008449A">
      <w:pPr>
        <w:numPr>
          <w:ilvl w:val="0"/>
          <w:numId w:val="3"/>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How many have left the NTG</w:t>
      </w:r>
      <w:r w:rsidR="001740BF" w:rsidRPr="00EE3E74">
        <w:rPr>
          <w:rFonts w:ascii="Arial" w:hAnsi="Arial" w:cs="Arial"/>
          <w:color w:val="000000" w:themeColor="text1"/>
        </w:rPr>
        <w:t>.</w:t>
      </w:r>
    </w:p>
    <w:p w:rsidR="00CE64BD" w:rsidRPr="00EE3E74" w:rsidRDefault="00CE64BD" w:rsidP="00CE64BD">
      <w:pPr>
        <w:ind w:left="360" w:right="567"/>
        <w:jc w:val="both"/>
        <w:rPr>
          <w:rFonts w:ascii="Arial" w:hAnsi="Arial" w:cs="Arial"/>
          <w:color w:val="000000" w:themeColor="text1"/>
        </w:rPr>
      </w:pPr>
    </w:p>
    <w:p w:rsidR="006371BD" w:rsidRPr="00EE3E74" w:rsidRDefault="00142472" w:rsidP="006371BD">
      <w:pPr>
        <w:ind w:left="360" w:right="567"/>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ind w:left="207" w:right="567"/>
        <w:jc w:val="both"/>
        <w:rPr>
          <w:rFonts w:ascii="Arial" w:hAnsi="Arial" w:cs="Arial"/>
          <w:color w:val="000000" w:themeColor="text1"/>
        </w:rPr>
      </w:pPr>
      <w:r w:rsidRPr="00EE3E74">
        <w:rPr>
          <w:rFonts w:ascii="Arial" w:hAnsi="Arial" w:cs="Arial"/>
          <w:b/>
          <w:color w:val="000000" w:themeColor="text1"/>
        </w:rPr>
        <w:t xml:space="preserve">  </w:t>
      </w: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In relation to NTPS staff as at 31 March 2012:</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5"/>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 xml:space="preserve">What is the total amount of accrued leave in the department, broken down by level, long service leave and recreation leave </w:t>
      </w:r>
    </w:p>
    <w:p w:rsidR="00643863" w:rsidRPr="00EE3E74" w:rsidRDefault="00643863" w:rsidP="00643863">
      <w:pPr>
        <w:ind w:left="720" w:right="567"/>
        <w:jc w:val="both"/>
        <w:rPr>
          <w:rFonts w:ascii="Arial" w:hAnsi="Arial" w:cs="Arial"/>
          <w:color w:val="000000" w:themeColor="text1"/>
        </w:rPr>
      </w:pPr>
      <w:r w:rsidRPr="00EE3E74">
        <w:rPr>
          <w:rFonts w:ascii="Arial" w:hAnsi="Arial" w:cs="Arial"/>
          <w:color w:val="000000" w:themeColor="text1"/>
        </w:rPr>
        <w:t>Refer to Table A</w:t>
      </w:r>
    </w:p>
    <w:p w:rsidR="00E11B9B" w:rsidRPr="00EE3E74" w:rsidRDefault="00E11B9B" w:rsidP="0008449A">
      <w:pPr>
        <w:numPr>
          <w:ilvl w:val="0"/>
          <w:numId w:val="5"/>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What is the financial value of that leave</w:t>
      </w:r>
      <w:r w:rsidR="001740BF" w:rsidRPr="00EE3E74">
        <w:rPr>
          <w:rFonts w:ascii="Arial" w:hAnsi="Arial" w:cs="Arial"/>
          <w:color w:val="000000" w:themeColor="text1"/>
        </w:rPr>
        <w:t>.</w:t>
      </w:r>
    </w:p>
    <w:p w:rsidR="00643863" w:rsidRPr="00EE3E74" w:rsidRDefault="00643863" w:rsidP="00643863">
      <w:pPr>
        <w:ind w:left="720" w:right="567"/>
        <w:jc w:val="both"/>
        <w:rPr>
          <w:rFonts w:ascii="Arial" w:hAnsi="Arial" w:cs="Arial"/>
          <w:color w:val="000000" w:themeColor="text1"/>
        </w:rPr>
      </w:pPr>
      <w:r w:rsidRPr="00EE3E74">
        <w:rPr>
          <w:rFonts w:ascii="Arial" w:hAnsi="Arial" w:cs="Arial"/>
          <w:color w:val="000000" w:themeColor="text1"/>
        </w:rPr>
        <w:t>Refer to Table A</w:t>
      </w:r>
    </w:p>
    <w:p w:rsidR="00E11B9B" w:rsidRPr="00EE3E74" w:rsidRDefault="00E11B9B" w:rsidP="0008449A">
      <w:pPr>
        <w:numPr>
          <w:ilvl w:val="0"/>
          <w:numId w:val="5"/>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What is the highest individual amount of accrued leave at each position level</w:t>
      </w:r>
      <w:r w:rsidR="001740BF" w:rsidRPr="00EE3E74">
        <w:rPr>
          <w:rFonts w:ascii="Arial" w:hAnsi="Arial" w:cs="Arial"/>
          <w:color w:val="000000" w:themeColor="text1"/>
        </w:rPr>
        <w:t>.</w:t>
      </w:r>
    </w:p>
    <w:p w:rsidR="00643863" w:rsidRPr="00EE3E74" w:rsidRDefault="00643863" w:rsidP="00643863">
      <w:pPr>
        <w:ind w:left="720" w:right="567"/>
        <w:jc w:val="both"/>
        <w:rPr>
          <w:rFonts w:ascii="Arial" w:hAnsi="Arial" w:cs="Arial"/>
          <w:color w:val="000000" w:themeColor="text1"/>
        </w:rPr>
      </w:pPr>
      <w:r w:rsidRPr="00EE3E74">
        <w:rPr>
          <w:rFonts w:ascii="Arial" w:hAnsi="Arial" w:cs="Arial"/>
          <w:color w:val="000000" w:themeColor="text1"/>
        </w:rPr>
        <w:t>Refer to Table B</w:t>
      </w:r>
    </w:p>
    <w:p w:rsidR="00E11B9B" w:rsidRPr="00EE3E74" w:rsidRDefault="00E11B9B" w:rsidP="0008449A">
      <w:pPr>
        <w:numPr>
          <w:ilvl w:val="0"/>
          <w:numId w:val="5"/>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What is the current total of sick leave entitlement of employees in the department</w:t>
      </w:r>
      <w:r w:rsidR="00643863" w:rsidRPr="00EE3E74">
        <w:rPr>
          <w:rFonts w:ascii="Arial" w:hAnsi="Arial" w:cs="Arial"/>
          <w:color w:val="000000" w:themeColor="text1"/>
        </w:rPr>
        <w:t>.</w:t>
      </w:r>
    </w:p>
    <w:p w:rsidR="00643863" w:rsidRPr="00EE3E74" w:rsidRDefault="00643863" w:rsidP="00643863">
      <w:pPr>
        <w:ind w:left="720" w:right="567"/>
        <w:jc w:val="both"/>
        <w:rPr>
          <w:rFonts w:ascii="Arial" w:hAnsi="Arial" w:cs="Arial"/>
          <w:color w:val="000000" w:themeColor="text1"/>
        </w:rPr>
      </w:pPr>
      <w:r w:rsidRPr="00EE3E74">
        <w:rPr>
          <w:rFonts w:ascii="Arial" w:hAnsi="Arial" w:cs="Arial"/>
          <w:color w:val="000000" w:themeColor="text1"/>
        </w:rPr>
        <w:t>Refer to Table C</w:t>
      </w:r>
    </w:p>
    <w:p w:rsidR="00E11B9B" w:rsidRPr="00EE3E74" w:rsidRDefault="00E11B9B" w:rsidP="0008449A">
      <w:pPr>
        <w:numPr>
          <w:ilvl w:val="0"/>
          <w:numId w:val="5"/>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How many days sick leave were taken between 01 July 2011 and 31 March 2012, at each employee level</w:t>
      </w:r>
      <w:r w:rsidR="001740BF" w:rsidRPr="00EE3E74">
        <w:rPr>
          <w:rFonts w:ascii="Arial" w:hAnsi="Arial" w:cs="Arial"/>
          <w:color w:val="000000" w:themeColor="text1"/>
        </w:rPr>
        <w:t>.</w:t>
      </w:r>
    </w:p>
    <w:p w:rsidR="00643863" w:rsidRPr="00EE3E74" w:rsidRDefault="00643863" w:rsidP="00643863">
      <w:pPr>
        <w:ind w:left="720" w:right="567"/>
        <w:jc w:val="both"/>
        <w:rPr>
          <w:rFonts w:ascii="Arial" w:hAnsi="Arial" w:cs="Arial"/>
          <w:color w:val="000000" w:themeColor="text1"/>
        </w:rPr>
      </w:pPr>
      <w:r w:rsidRPr="00EE3E74">
        <w:rPr>
          <w:rFonts w:ascii="Arial" w:hAnsi="Arial" w:cs="Arial"/>
          <w:color w:val="000000" w:themeColor="text1"/>
        </w:rPr>
        <w:t xml:space="preserve">Refer to Table </w:t>
      </w:r>
      <w:r w:rsidR="00601DD9" w:rsidRPr="00EE3E74">
        <w:rPr>
          <w:rFonts w:ascii="Arial" w:hAnsi="Arial" w:cs="Arial"/>
          <w:color w:val="000000" w:themeColor="text1"/>
        </w:rPr>
        <w:t>D</w:t>
      </w:r>
    </w:p>
    <w:p w:rsidR="00601DD9" w:rsidRPr="00EE3E74" w:rsidRDefault="00601DD9" w:rsidP="00601DD9">
      <w:pPr>
        <w:pStyle w:val="ListParagraph"/>
        <w:ind w:left="709" w:right="567"/>
        <w:jc w:val="both"/>
        <w:rPr>
          <w:rFonts w:ascii="Arial" w:hAnsi="Arial" w:cs="Arial"/>
          <w:color w:val="000000" w:themeColor="text1"/>
        </w:rPr>
      </w:pPr>
    </w:p>
    <w:p w:rsidR="00601DD9" w:rsidRPr="00EE3E74" w:rsidRDefault="00601DD9" w:rsidP="00601DD9">
      <w:pPr>
        <w:pStyle w:val="ListParagraph"/>
        <w:ind w:left="709" w:right="567"/>
        <w:jc w:val="both"/>
        <w:rPr>
          <w:rFonts w:ascii="Arial" w:hAnsi="Arial" w:cs="Arial"/>
          <w:color w:val="000000" w:themeColor="text1"/>
        </w:rPr>
      </w:pPr>
      <w:r w:rsidRPr="00EE3E74">
        <w:rPr>
          <w:rFonts w:ascii="Arial" w:hAnsi="Arial" w:cs="Arial"/>
          <w:color w:val="000000" w:themeColor="text1"/>
        </w:rPr>
        <w:lastRenderedPageBreak/>
        <w:t>Table A</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8"/>
        <w:gridCol w:w="1559"/>
        <w:gridCol w:w="1559"/>
        <w:gridCol w:w="1559"/>
        <w:gridCol w:w="1560"/>
      </w:tblGrid>
      <w:tr w:rsidR="006C0E11" w:rsidRPr="00EE3E74" w:rsidTr="00274A5C">
        <w:tc>
          <w:tcPr>
            <w:tcW w:w="948" w:type="dxa"/>
            <w:shd w:val="clear" w:color="auto" w:fill="D9D9D9" w:themeFill="background1" w:themeFillShade="D9"/>
            <w:vAlign w:val="center"/>
          </w:tcPr>
          <w:p w:rsidR="006C0E11" w:rsidRPr="00EE3E74" w:rsidRDefault="006C0E11" w:rsidP="006C0E1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Class</w:t>
            </w:r>
          </w:p>
        </w:tc>
        <w:tc>
          <w:tcPr>
            <w:tcW w:w="1559" w:type="dxa"/>
            <w:shd w:val="clear" w:color="auto" w:fill="D9D9D9" w:themeFill="background1" w:themeFillShade="D9"/>
            <w:vAlign w:val="center"/>
          </w:tcPr>
          <w:p w:rsidR="006C0E11" w:rsidRPr="00EE3E74" w:rsidRDefault="006C0E11" w:rsidP="006C0E1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Accrued Long Service Leave (months)</w:t>
            </w:r>
          </w:p>
        </w:tc>
        <w:tc>
          <w:tcPr>
            <w:tcW w:w="1559" w:type="dxa"/>
            <w:shd w:val="clear" w:color="auto" w:fill="D9D9D9" w:themeFill="background1" w:themeFillShade="D9"/>
            <w:vAlign w:val="center"/>
          </w:tcPr>
          <w:p w:rsidR="006C0E11" w:rsidRPr="00EE3E74" w:rsidRDefault="006C0E11" w:rsidP="006C0E1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Accrued Long Service Leave ($value)</w:t>
            </w:r>
          </w:p>
        </w:tc>
        <w:tc>
          <w:tcPr>
            <w:tcW w:w="1559" w:type="dxa"/>
            <w:shd w:val="clear" w:color="auto" w:fill="D9D9D9" w:themeFill="background1" w:themeFillShade="D9"/>
            <w:vAlign w:val="center"/>
          </w:tcPr>
          <w:p w:rsidR="006C0E11" w:rsidRPr="00EE3E74" w:rsidRDefault="006C0E11" w:rsidP="006C0E1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Accrued Recreation Leave (days)</w:t>
            </w:r>
          </w:p>
        </w:tc>
        <w:tc>
          <w:tcPr>
            <w:tcW w:w="1560" w:type="dxa"/>
            <w:shd w:val="clear" w:color="auto" w:fill="D9D9D9" w:themeFill="background1" w:themeFillShade="D9"/>
            <w:vAlign w:val="center"/>
          </w:tcPr>
          <w:p w:rsidR="006C0E11" w:rsidRPr="00EE3E74" w:rsidRDefault="006C0E11" w:rsidP="006C0E1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Accrued Recreation Leave ($value)</w:t>
            </w:r>
          </w:p>
        </w:tc>
      </w:tr>
      <w:tr w:rsidR="006C0E11" w:rsidRPr="00EE3E74" w:rsidTr="00274A5C">
        <w:tc>
          <w:tcPr>
            <w:tcW w:w="948" w:type="dxa"/>
            <w:vAlign w:val="center"/>
          </w:tcPr>
          <w:p w:rsidR="006C0E11" w:rsidRPr="00EE3E74" w:rsidRDefault="006C0E11" w:rsidP="006C0E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AO3</w:t>
            </w:r>
          </w:p>
        </w:tc>
        <w:tc>
          <w:tcPr>
            <w:tcW w:w="1559" w:type="dxa"/>
            <w:vAlign w:val="center"/>
          </w:tcPr>
          <w:p w:rsidR="006C0E11" w:rsidRPr="00EE3E74" w:rsidRDefault="006C0E11" w:rsidP="00B46687">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0.25</w:t>
            </w:r>
          </w:p>
        </w:tc>
        <w:tc>
          <w:tcPr>
            <w:tcW w:w="1559" w:type="dxa"/>
            <w:vAlign w:val="center"/>
          </w:tcPr>
          <w:p w:rsidR="006C0E11" w:rsidRPr="00EE3E74" w:rsidRDefault="006C0E11" w:rsidP="00DF2164">
            <w:pPr>
              <w:spacing w:before="40" w:after="40"/>
              <w:ind w:right="131"/>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$1,022</w:t>
            </w:r>
          </w:p>
        </w:tc>
        <w:tc>
          <w:tcPr>
            <w:tcW w:w="1559" w:type="dxa"/>
            <w:vAlign w:val="center"/>
          </w:tcPr>
          <w:p w:rsidR="006C0E11" w:rsidRPr="00EE3E74" w:rsidRDefault="00975221" w:rsidP="00B46687">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27.00</w:t>
            </w:r>
          </w:p>
        </w:tc>
        <w:tc>
          <w:tcPr>
            <w:tcW w:w="1560" w:type="dxa"/>
            <w:vAlign w:val="center"/>
          </w:tcPr>
          <w:p w:rsidR="006C0E11" w:rsidRPr="00EE3E74" w:rsidRDefault="00975221" w:rsidP="00975221">
            <w:pPr>
              <w:spacing w:before="40" w:after="40"/>
              <w:ind w:right="176"/>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$5,078</w:t>
            </w:r>
          </w:p>
        </w:tc>
      </w:tr>
      <w:tr w:rsidR="00DF2164" w:rsidRPr="00EE3E74" w:rsidTr="00274A5C">
        <w:tc>
          <w:tcPr>
            <w:tcW w:w="948" w:type="dxa"/>
            <w:vAlign w:val="center"/>
          </w:tcPr>
          <w:p w:rsidR="00DF2164" w:rsidRPr="00EE3E74" w:rsidRDefault="00DF2164" w:rsidP="006C0E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AO4</w:t>
            </w:r>
          </w:p>
        </w:tc>
        <w:tc>
          <w:tcPr>
            <w:tcW w:w="1559" w:type="dxa"/>
            <w:vAlign w:val="center"/>
          </w:tcPr>
          <w:p w:rsidR="00DF2164" w:rsidRPr="00EE3E74" w:rsidRDefault="00DF2164" w:rsidP="00B46687">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7.19</w:t>
            </w:r>
          </w:p>
        </w:tc>
        <w:tc>
          <w:tcPr>
            <w:tcW w:w="1559" w:type="dxa"/>
            <w:vAlign w:val="center"/>
          </w:tcPr>
          <w:p w:rsidR="00DF2164" w:rsidRPr="00EE3E74" w:rsidRDefault="00DF2164" w:rsidP="00DF2164">
            <w:pPr>
              <w:spacing w:before="40" w:after="40"/>
              <w:ind w:right="131"/>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$33,926</w:t>
            </w:r>
          </w:p>
        </w:tc>
        <w:tc>
          <w:tcPr>
            <w:tcW w:w="1559" w:type="dxa"/>
            <w:vAlign w:val="center"/>
          </w:tcPr>
          <w:p w:rsidR="00975221" w:rsidRPr="00EE3E74" w:rsidRDefault="00975221" w:rsidP="00B46687">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104.05</w:t>
            </w:r>
          </w:p>
        </w:tc>
        <w:tc>
          <w:tcPr>
            <w:tcW w:w="1560" w:type="dxa"/>
            <w:vAlign w:val="center"/>
          </w:tcPr>
          <w:p w:rsidR="00975221" w:rsidRPr="00EE3E74" w:rsidRDefault="00975221" w:rsidP="00975221">
            <w:pPr>
              <w:spacing w:before="40" w:after="40"/>
              <w:ind w:right="176"/>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$23,062</w:t>
            </w:r>
          </w:p>
        </w:tc>
      </w:tr>
      <w:tr w:rsidR="00DF2164" w:rsidRPr="00EE3E74" w:rsidTr="00274A5C">
        <w:tc>
          <w:tcPr>
            <w:tcW w:w="948" w:type="dxa"/>
            <w:vAlign w:val="center"/>
          </w:tcPr>
          <w:p w:rsidR="00DF2164" w:rsidRPr="00EE3E74" w:rsidRDefault="00DF2164" w:rsidP="006C0E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AO5</w:t>
            </w:r>
          </w:p>
        </w:tc>
        <w:tc>
          <w:tcPr>
            <w:tcW w:w="1559" w:type="dxa"/>
            <w:vAlign w:val="center"/>
          </w:tcPr>
          <w:p w:rsidR="00DF2164" w:rsidRPr="00EE3E74" w:rsidRDefault="00DF2164" w:rsidP="00B46687">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4.40</w:t>
            </w:r>
          </w:p>
        </w:tc>
        <w:tc>
          <w:tcPr>
            <w:tcW w:w="1559" w:type="dxa"/>
            <w:vAlign w:val="center"/>
          </w:tcPr>
          <w:p w:rsidR="00DF2164" w:rsidRPr="00EE3E74" w:rsidRDefault="00DF2164" w:rsidP="00DF2164">
            <w:pPr>
              <w:spacing w:before="40" w:after="40"/>
              <w:ind w:right="131"/>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$19,695</w:t>
            </w:r>
          </w:p>
        </w:tc>
        <w:tc>
          <w:tcPr>
            <w:tcW w:w="1559" w:type="dxa"/>
            <w:vAlign w:val="center"/>
          </w:tcPr>
          <w:p w:rsidR="00DF2164" w:rsidRPr="00EE3E74" w:rsidRDefault="00975221" w:rsidP="00B46687">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114.41</w:t>
            </w:r>
          </w:p>
        </w:tc>
        <w:tc>
          <w:tcPr>
            <w:tcW w:w="1560" w:type="dxa"/>
            <w:vAlign w:val="center"/>
          </w:tcPr>
          <w:p w:rsidR="00DF2164" w:rsidRPr="00EE3E74" w:rsidRDefault="00975221" w:rsidP="00975221">
            <w:pPr>
              <w:spacing w:before="40" w:after="40"/>
              <w:ind w:right="176"/>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$35,369</w:t>
            </w:r>
          </w:p>
        </w:tc>
      </w:tr>
      <w:tr w:rsidR="00DF2164" w:rsidRPr="00EE3E74" w:rsidTr="00274A5C">
        <w:tc>
          <w:tcPr>
            <w:tcW w:w="948" w:type="dxa"/>
            <w:vAlign w:val="center"/>
          </w:tcPr>
          <w:p w:rsidR="00DF2164" w:rsidRPr="00EE3E74" w:rsidRDefault="00DF2164" w:rsidP="006C0E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AO6</w:t>
            </w:r>
          </w:p>
        </w:tc>
        <w:tc>
          <w:tcPr>
            <w:tcW w:w="1559" w:type="dxa"/>
            <w:vAlign w:val="center"/>
          </w:tcPr>
          <w:p w:rsidR="00DF2164" w:rsidRPr="00EE3E74" w:rsidRDefault="00DF2164" w:rsidP="00B46687">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7.33</w:t>
            </w:r>
          </w:p>
        </w:tc>
        <w:tc>
          <w:tcPr>
            <w:tcW w:w="1559" w:type="dxa"/>
            <w:vAlign w:val="center"/>
          </w:tcPr>
          <w:p w:rsidR="00DF2164" w:rsidRPr="00EE3E74" w:rsidRDefault="00DF2164" w:rsidP="00DF2164">
            <w:pPr>
              <w:spacing w:before="40" w:after="40"/>
              <w:ind w:right="131"/>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$36,264</w:t>
            </w:r>
          </w:p>
        </w:tc>
        <w:tc>
          <w:tcPr>
            <w:tcW w:w="1559" w:type="dxa"/>
            <w:vAlign w:val="center"/>
          </w:tcPr>
          <w:p w:rsidR="00DF2164" w:rsidRPr="00EE3E74" w:rsidRDefault="00975221" w:rsidP="00B46687">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173.69</w:t>
            </w:r>
          </w:p>
        </w:tc>
        <w:tc>
          <w:tcPr>
            <w:tcW w:w="1560" w:type="dxa"/>
            <w:vAlign w:val="center"/>
          </w:tcPr>
          <w:p w:rsidR="00DF2164" w:rsidRPr="00EE3E74" w:rsidRDefault="00975221" w:rsidP="00975221">
            <w:pPr>
              <w:spacing w:before="40" w:after="40"/>
              <w:ind w:right="176"/>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$47,931</w:t>
            </w:r>
          </w:p>
        </w:tc>
      </w:tr>
      <w:tr w:rsidR="00DF2164" w:rsidRPr="00EE3E74" w:rsidTr="00274A5C">
        <w:tc>
          <w:tcPr>
            <w:tcW w:w="948" w:type="dxa"/>
            <w:vAlign w:val="center"/>
          </w:tcPr>
          <w:p w:rsidR="00DF2164" w:rsidRPr="00EE3E74" w:rsidRDefault="00DF2164" w:rsidP="006C0E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AO7</w:t>
            </w:r>
          </w:p>
        </w:tc>
        <w:tc>
          <w:tcPr>
            <w:tcW w:w="1559" w:type="dxa"/>
            <w:vAlign w:val="center"/>
          </w:tcPr>
          <w:p w:rsidR="00DF2164" w:rsidRPr="00EE3E74" w:rsidRDefault="00DF2164" w:rsidP="00B46687">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0.14</w:t>
            </w:r>
          </w:p>
        </w:tc>
        <w:tc>
          <w:tcPr>
            <w:tcW w:w="1559" w:type="dxa"/>
            <w:vAlign w:val="center"/>
          </w:tcPr>
          <w:p w:rsidR="00DF2164" w:rsidRPr="00EE3E74" w:rsidRDefault="00DF2164" w:rsidP="00DF2164">
            <w:pPr>
              <w:spacing w:before="40" w:after="40"/>
              <w:ind w:right="131"/>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$1,153</w:t>
            </w:r>
          </w:p>
        </w:tc>
        <w:tc>
          <w:tcPr>
            <w:tcW w:w="1559" w:type="dxa"/>
            <w:vAlign w:val="center"/>
          </w:tcPr>
          <w:p w:rsidR="00DF2164" w:rsidRPr="00EE3E74" w:rsidRDefault="00975221" w:rsidP="00B46687">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25.00</w:t>
            </w:r>
          </w:p>
        </w:tc>
        <w:tc>
          <w:tcPr>
            <w:tcW w:w="1560" w:type="dxa"/>
            <w:vAlign w:val="center"/>
          </w:tcPr>
          <w:p w:rsidR="00DF2164" w:rsidRPr="00EE3E74" w:rsidRDefault="00975221" w:rsidP="00975221">
            <w:pPr>
              <w:spacing w:before="40" w:after="40"/>
              <w:ind w:right="176"/>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$5,304</w:t>
            </w:r>
          </w:p>
        </w:tc>
      </w:tr>
      <w:tr w:rsidR="00DF2164" w:rsidRPr="00EE3E74" w:rsidTr="00274A5C">
        <w:tc>
          <w:tcPr>
            <w:tcW w:w="948" w:type="dxa"/>
            <w:vAlign w:val="center"/>
          </w:tcPr>
          <w:p w:rsidR="00DF2164" w:rsidRPr="00EE3E74" w:rsidRDefault="00DF2164" w:rsidP="006C0E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SAO1</w:t>
            </w:r>
          </w:p>
        </w:tc>
        <w:tc>
          <w:tcPr>
            <w:tcW w:w="1559" w:type="dxa"/>
            <w:vAlign w:val="center"/>
          </w:tcPr>
          <w:p w:rsidR="00DF2164" w:rsidRPr="00EE3E74" w:rsidRDefault="00DF2164" w:rsidP="00B46687">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15.53</w:t>
            </w:r>
          </w:p>
        </w:tc>
        <w:tc>
          <w:tcPr>
            <w:tcW w:w="1559" w:type="dxa"/>
            <w:vAlign w:val="center"/>
          </w:tcPr>
          <w:p w:rsidR="00DF2164" w:rsidRPr="00EE3E74" w:rsidRDefault="00DF2164" w:rsidP="00DF2164">
            <w:pPr>
              <w:spacing w:before="40" w:after="40"/>
              <w:ind w:right="131"/>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$123,442</w:t>
            </w:r>
          </w:p>
        </w:tc>
        <w:tc>
          <w:tcPr>
            <w:tcW w:w="1559" w:type="dxa"/>
            <w:vAlign w:val="center"/>
          </w:tcPr>
          <w:p w:rsidR="00DF2164" w:rsidRPr="00EE3E74" w:rsidRDefault="00975221" w:rsidP="00B46687">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250.25</w:t>
            </w:r>
          </w:p>
        </w:tc>
        <w:tc>
          <w:tcPr>
            <w:tcW w:w="1560" w:type="dxa"/>
            <w:vAlign w:val="center"/>
          </w:tcPr>
          <w:p w:rsidR="00DF2164" w:rsidRPr="00EE3E74" w:rsidRDefault="00975221" w:rsidP="00975221">
            <w:pPr>
              <w:spacing w:before="40" w:after="40"/>
              <w:ind w:right="176"/>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$90,790</w:t>
            </w:r>
          </w:p>
        </w:tc>
      </w:tr>
      <w:tr w:rsidR="00DF2164" w:rsidRPr="00EE3E74" w:rsidTr="00274A5C">
        <w:tc>
          <w:tcPr>
            <w:tcW w:w="948" w:type="dxa"/>
            <w:vAlign w:val="center"/>
          </w:tcPr>
          <w:p w:rsidR="00DF2164" w:rsidRPr="00EE3E74" w:rsidRDefault="00DF2164" w:rsidP="006C0E1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SAO2</w:t>
            </w:r>
          </w:p>
        </w:tc>
        <w:tc>
          <w:tcPr>
            <w:tcW w:w="1559" w:type="dxa"/>
            <w:vAlign w:val="center"/>
          </w:tcPr>
          <w:p w:rsidR="00DF2164" w:rsidRPr="00EE3E74" w:rsidRDefault="00DF2164" w:rsidP="00B46687">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0.05</w:t>
            </w:r>
          </w:p>
        </w:tc>
        <w:tc>
          <w:tcPr>
            <w:tcW w:w="1559" w:type="dxa"/>
            <w:vAlign w:val="center"/>
          </w:tcPr>
          <w:p w:rsidR="00DF2164" w:rsidRPr="00EE3E74" w:rsidRDefault="00DF2164" w:rsidP="00DF2164">
            <w:pPr>
              <w:spacing w:before="40" w:after="40"/>
              <w:ind w:right="131"/>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$485</w:t>
            </w:r>
          </w:p>
        </w:tc>
        <w:tc>
          <w:tcPr>
            <w:tcW w:w="1559" w:type="dxa"/>
            <w:vAlign w:val="center"/>
          </w:tcPr>
          <w:p w:rsidR="00DF2164" w:rsidRPr="00EE3E74" w:rsidRDefault="00975221" w:rsidP="00B46687">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5.00</w:t>
            </w:r>
          </w:p>
        </w:tc>
        <w:tc>
          <w:tcPr>
            <w:tcW w:w="1560" w:type="dxa"/>
            <w:vAlign w:val="center"/>
          </w:tcPr>
          <w:p w:rsidR="00DF2164" w:rsidRPr="00EE3E74" w:rsidRDefault="00975221" w:rsidP="00975221">
            <w:pPr>
              <w:spacing w:before="40" w:after="40"/>
              <w:ind w:right="176"/>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$2,229</w:t>
            </w:r>
          </w:p>
        </w:tc>
      </w:tr>
      <w:tr w:rsidR="00DF2164" w:rsidRPr="00EE3E74" w:rsidTr="00274A5C">
        <w:tc>
          <w:tcPr>
            <w:tcW w:w="948" w:type="dxa"/>
            <w:shd w:val="clear" w:color="auto" w:fill="D9D9D9" w:themeFill="background1" w:themeFillShade="D9"/>
            <w:vAlign w:val="center"/>
          </w:tcPr>
          <w:p w:rsidR="00DF2164" w:rsidRPr="00EE3E74" w:rsidRDefault="00274A5C" w:rsidP="006C0E1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TOTAL</w:t>
            </w:r>
          </w:p>
        </w:tc>
        <w:tc>
          <w:tcPr>
            <w:tcW w:w="1559" w:type="dxa"/>
            <w:shd w:val="clear" w:color="auto" w:fill="D9D9D9" w:themeFill="background1" w:themeFillShade="D9"/>
            <w:vAlign w:val="center"/>
          </w:tcPr>
          <w:p w:rsidR="00DF2164" w:rsidRPr="00EE3E74" w:rsidRDefault="009E35C1" w:rsidP="00B46687">
            <w:pPr>
              <w:spacing w:before="40" w:after="40"/>
              <w:ind w:right="34"/>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34.89</w:t>
            </w:r>
          </w:p>
        </w:tc>
        <w:tc>
          <w:tcPr>
            <w:tcW w:w="1559" w:type="dxa"/>
            <w:shd w:val="clear" w:color="auto" w:fill="D9D9D9" w:themeFill="background1" w:themeFillShade="D9"/>
            <w:vAlign w:val="center"/>
          </w:tcPr>
          <w:p w:rsidR="00DF2164" w:rsidRPr="00EE3E74" w:rsidRDefault="00371582" w:rsidP="009E35C1">
            <w:pPr>
              <w:spacing w:before="40" w:after="40"/>
              <w:ind w:right="131"/>
              <w:jc w:val="right"/>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w:t>
            </w:r>
            <w:r w:rsidR="009E35C1" w:rsidRPr="00EE3E74">
              <w:rPr>
                <w:rFonts w:ascii="Arial Narrow" w:hAnsi="Arial Narrow" w:cs="Arial"/>
                <w:b/>
                <w:color w:val="000000" w:themeColor="text1"/>
                <w:sz w:val="22"/>
                <w:szCs w:val="22"/>
              </w:rPr>
              <w:t>215,987</w:t>
            </w:r>
          </w:p>
        </w:tc>
        <w:tc>
          <w:tcPr>
            <w:tcW w:w="1559" w:type="dxa"/>
            <w:shd w:val="clear" w:color="auto" w:fill="D9D9D9" w:themeFill="background1" w:themeFillShade="D9"/>
            <w:vAlign w:val="center"/>
          </w:tcPr>
          <w:p w:rsidR="00DF2164" w:rsidRPr="00EE3E74" w:rsidRDefault="009E35C1" w:rsidP="00B46687">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699.40</w:t>
            </w:r>
          </w:p>
        </w:tc>
        <w:tc>
          <w:tcPr>
            <w:tcW w:w="1560" w:type="dxa"/>
            <w:shd w:val="clear" w:color="auto" w:fill="D9D9D9" w:themeFill="background1" w:themeFillShade="D9"/>
            <w:vAlign w:val="center"/>
          </w:tcPr>
          <w:p w:rsidR="00DF2164" w:rsidRPr="00EE3E74" w:rsidRDefault="00975221" w:rsidP="009E35C1">
            <w:pPr>
              <w:spacing w:before="40" w:after="40"/>
              <w:ind w:right="176"/>
              <w:jc w:val="right"/>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w:t>
            </w:r>
            <w:r w:rsidR="009E35C1" w:rsidRPr="00EE3E74">
              <w:rPr>
                <w:rFonts w:ascii="Arial Narrow" w:hAnsi="Arial Narrow" w:cs="Arial"/>
                <w:b/>
                <w:color w:val="000000" w:themeColor="text1"/>
                <w:sz w:val="22"/>
                <w:szCs w:val="22"/>
              </w:rPr>
              <w:t>209,763</w:t>
            </w:r>
          </w:p>
        </w:tc>
      </w:tr>
    </w:tbl>
    <w:p w:rsidR="006C0E11" w:rsidRPr="00EE3E74" w:rsidRDefault="006C0E11" w:rsidP="001740BF">
      <w:pPr>
        <w:ind w:right="567"/>
        <w:jc w:val="both"/>
        <w:rPr>
          <w:rFonts w:ascii="Arial" w:hAnsi="Arial" w:cs="Arial"/>
          <w:color w:val="000000" w:themeColor="text1"/>
        </w:rPr>
      </w:pPr>
    </w:p>
    <w:p w:rsidR="00601DD9" w:rsidRPr="00EE3E74" w:rsidRDefault="00601DD9" w:rsidP="00601DD9">
      <w:pPr>
        <w:pStyle w:val="ListParagraph"/>
        <w:ind w:left="709" w:right="567"/>
        <w:jc w:val="both"/>
        <w:rPr>
          <w:rFonts w:ascii="Arial" w:hAnsi="Arial" w:cs="Arial"/>
          <w:color w:val="000000" w:themeColor="text1"/>
        </w:rPr>
      </w:pPr>
      <w:r w:rsidRPr="00EE3E74">
        <w:rPr>
          <w:rFonts w:ascii="Arial" w:hAnsi="Arial" w:cs="Arial"/>
          <w:color w:val="000000" w:themeColor="text1"/>
        </w:rPr>
        <w:t>Table B</w:t>
      </w:r>
    </w:p>
    <w:tbl>
      <w:tblPr>
        <w:tblW w:w="831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8"/>
        <w:gridCol w:w="1842"/>
        <w:gridCol w:w="1843"/>
        <w:gridCol w:w="1843"/>
        <w:gridCol w:w="1843"/>
      </w:tblGrid>
      <w:tr w:rsidR="006C0E11" w:rsidRPr="00EE3E74" w:rsidTr="00274A5C">
        <w:tc>
          <w:tcPr>
            <w:tcW w:w="948" w:type="dxa"/>
            <w:shd w:val="clear" w:color="auto" w:fill="D9D9D9" w:themeFill="background1" w:themeFillShade="D9"/>
            <w:vAlign w:val="center"/>
          </w:tcPr>
          <w:p w:rsidR="006C0E11" w:rsidRPr="00EE3E74" w:rsidRDefault="006C0E11" w:rsidP="00DF2164">
            <w:pPr>
              <w:spacing w:before="40" w:after="40"/>
              <w:ind w:right="-65"/>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Class</w:t>
            </w:r>
          </w:p>
        </w:tc>
        <w:tc>
          <w:tcPr>
            <w:tcW w:w="1842" w:type="dxa"/>
            <w:shd w:val="clear" w:color="auto" w:fill="D9D9D9" w:themeFill="background1" w:themeFillShade="D9"/>
            <w:vAlign w:val="center"/>
          </w:tcPr>
          <w:p w:rsidR="006C0E11" w:rsidRPr="00EE3E74" w:rsidRDefault="006C0E11" w:rsidP="00DF2164">
            <w:pPr>
              <w:spacing w:before="40" w:after="40"/>
              <w:ind w:right="9"/>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Highest Individual Accrued LSL (months)</w:t>
            </w:r>
          </w:p>
        </w:tc>
        <w:tc>
          <w:tcPr>
            <w:tcW w:w="1843" w:type="dxa"/>
            <w:shd w:val="clear" w:color="auto" w:fill="D9D9D9" w:themeFill="background1" w:themeFillShade="D9"/>
            <w:vAlign w:val="center"/>
          </w:tcPr>
          <w:p w:rsidR="006C0E11" w:rsidRPr="00EE3E74" w:rsidRDefault="006C0E11" w:rsidP="00DF2164">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Highest Individual Accrued LSL ($value)</w:t>
            </w:r>
          </w:p>
        </w:tc>
        <w:tc>
          <w:tcPr>
            <w:tcW w:w="1843" w:type="dxa"/>
            <w:shd w:val="clear" w:color="auto" w:fill="D9D9D9" w:themeFill="background1" w:themeFillShade="D9"/>
            <w:vAlign w:val="center"/>
          </w:tcPr>
          <w:p w:rsidR="006C0E11" w:rsidRPr="00EE3E74" w:rsidRDefault="006C0E11" w:rsidP="00DF2164">
            <w:pPr>
              <w:spacing w:before="40" w:after="40"/>
              <w:ind w:right="34"/>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Highest Individual Accrued Rec Leave (days)</w:t>
            </w:r>
          </w:p>
        </w:tc>
        <w:tc>
          <w:tcPr>
            <w:tcW w:w="1843" w:type="dxa"/>
            <w:shd w:val="clear" w:color="auto" w:fill="D9D9D9" w:themeFill="background1" w:themeFillShade="D9"/>
            <w:vAlign w:val="center"/>
          </w:tcPr>
          <w:p w:rsidR="006C0E11" w:rsidRPr="00EE3E74" w:rsidRDefault="006C0E11" w:rsidP="00DF2164">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Highest Individual Accrued Rec Leave ($value)</w:t>
            </w:r>
          </w:p>
        </w:tc>
      </w:tr>
      <w:tr w:rsidR="006C0E11" w:rsidRPr="00EE3E74" w:rsidTr="00274A5C">
        <w:tc>
          <w:tcPr>
            <w:tcW w:w="948" w:type="dxa"/>
            <w:vAlign w:val="center"/>
          </w:tcPr>
          <w:p w:rsidR="006C0E11" w:rsidRPr="00EE3E74" w:rsidRDefault="006C0E11" w:rsidP="00DF2164">
            <w:pPr>
              <w:spacing w:before="40" w:after="40"/>
              <w:ind w:right="-6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AO3</w:t>
            </w:r>
          </w:p>
        </w:tc>
        <w:tc>
          <w:tcPr>
            <w:tcW w:w="1842" w:type="dxa"/>
            <w:vAlign w:val="center"/>
          </w:tcPr>
          <w:p w:rsidR="006C0E11" w:rsidRPr="00EE3E74" w:rsidRDefault="00B46687" w:rsidP="00B46687">
            <w:pPr>
              <w:spacing w:before="40" w:after="40"/>
              <w:ind w:right="9"/>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0.15</w:t>
            </w:r>
          </w:p>
        </w:tc>
        <w:tc>
          <w:tcPr>
            <w:tcW w:w="1843" w:type="dxa"/>
            <w:vAlign w:val="center"/>
          </w:tcPr>
          <w:p w:rsidR="006C0E11" w:rsidRPr="00EE3E74" w:rsidRDefault="00020B6D" w:rsidP="00E378FB">
            <w:pPr>
              <w:spacing w:before="40" w:after="40"/>
              <w:ind w:right="175"/>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$613</w:t>
            </w:r>
          </w:p>
        </w:tc>
        <w:tc>
          <w:tcPr>
            <w:tcW w:w="1843" w:type="dxa"/>
            <w:vAlign w:val="center"/>
          </w:tcPr>
          <w:p w:rsidR="006C0E11" w:rsidRPr="00EE3E74" w:rsidRDefault="00740B50" w:rsidP="00DF2164">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15.80</w:t>
            </w:r>
          </w:p>
        </w:tc>
        <w:tc>
          <w:tcPr>
            <w:tcW w:w="1843" w:type="dxa"/>
            <w:vAlign w:val="center"/>
          </w:tcPr>
          <w:p w:rsidR="006C0E11" w:rsidRPr="00EE3E74" w:rsidRDefault="00415C9E" w:rsidP="00415C9E">
            <w:pPr>
              <w:spacing w:before="40" w:after="40"/>
              <w:ind w:right="176"/>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$2,972</w:t>
            </w:r>
          </w:p>
        </w:tc>
      </w:tr>
      <w:tr w:rsidR="00D62C4F" w:rsidRPr="00EE3E74" w:rsidTr="00274A5C">
        <w:tc>
          <w:tcPr>
            <w:tcW w:w="948" w:type="dxa"/>
            <w:vAlign w:val="center"/>
          </w:tcPr>
          <w:p w:rsidR="00D62C4F" w:rsidRPr="00EE3E74" w:rsidRDefault="00D62C4F" w:rsidP="00DF2164">
            <w:pPr>
              <w:spacing w:before="40" w:after="40"/>
              <w:ind w:right="-6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AO4</w:t>
            </w:r>
          </w:p>
        </w:tc>
        <w:tc>
          <w:tcPr>
            <w:tcW w:w="1842" w:type="dxa"/>
            <w:vAlign w:val="center"/>
          </w:tcPr>
          <w:p w:rsidR="00D62C4F" w:rsidRPr="00EE3E74" w:rsidRDefault="00B46687" w:rsidP="00DF2164">
            <w:pPr>
              <w:spacing w:before="40" w:after="40"/>
              <w:ind w:right="9"/>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4.57</w:t>
            </w:r>
          </w:p>
        </w:tc>
        <w:tc>
          <w:tcPr>
            <w:tcW w:w="1843" w:type="dxa"/>
            <w:vAlign w:val="center"/>
          </w:tcPr>
          <w:p w:rsidR="00D62C4F" w:rsidRPr="00EE3E74" w:rsidRDefault="00020B6D" w:rsidP="00E378FB">
            <w:pPr>
              <w:spacing w:before="40" w:after="40"/>
              <w:ind w:right="175"/>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$20,184</w:t>
            </w:r>
          </w:p>
        </w:tc>
        <w:tc>
          <w:tcPr>
            <w:tcW w:w="1843" w:type="dxa"/>
            <w:vAlign w:val="center"/>
          </w:tcPr>
          <w:p w:rsidR="00D62C4F" w:rsidRPr="00EE3E74" w:rsidRDefault="00740B50" w:rsidP="00DF2164">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51.50</w:t>
            </w:r>
          </w:p>
        </w:tc>
        <w:tc>
          <w:tcPr>
            <w:tcW w:w="1843" w:type="dxa"/>
            <w:vAlign w:val="center"/>
          </w:tcPr>
          <w:p w:rsidR="00D62C4F" w:rsidRPr="00EE3E74" w:rsidRDefault="00415C9E" w:rsidP="00415C9E">
            <w:pPr>
              <w:spacing w:before="40" w:after="40"/>
              <w:ind w:right="176"/>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$10,969</w:t>
            </w:r>
          </w:p>
        </w:tc>
      </w:tr>
      <w:tr w:rsidR="006C0E11" w:rsidRPr="00EE3E74" w:rsidTr="00274A5C">
        <w:tc>
          <w:tcPr>
            <w:tcW w:w="948" w:type="dxa"/>
            <w:vAlign w:val="center"/>
          </w:tcPr>
          <w:p w:rsidR="006C0E11" w:rsidRPr="00EE3E74" w:rsidRDefault="006C0E11" w:rsidP="00DF2164">
            <w:pPr>
              <w:spacing w:before="40" w:after="40"/>
              <w:ind w:right="-6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AO5</w:t>
            </w:r>
          </w:p>
        </w:tc>
        <w:tc>
          <w:tcPr>
            <w:tcW w:w="1842" w:type="dxa"/>
            <w:vAlign w:val="center"/>
          </w:tcPr>
          <w:p w:rsidR="006C0E11" w:rsidRPr="00EE3E74" w:rsidRDefault="00B46687" w:rsidP="00DF2164">
            <w:pPr>
              <w:spacing w:before="40" w:after="40"/>
              <w:ind w:right="9"/>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3.75</w:t>
            </w:r>
          </w:p>
        </w:tc>
        <w:tc>
          <w:tcPr>
            <w:tcW w:w="1843" w:type="dxa"/>
            <w:vAlign w:val="center"/>
          </w:tcPr>
          <w:p w:rsidR="006C0E11" w:rsidRPr="00EE3E74" w:rsidRDefault="00020B6D" w:rsidP="00E378FB">
            <w:pPr>
              <w:spacing w:before="40" w:after="40"/>
              <w:ind w:right="175"/>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$16,544</w:t>
            </w:r>
          </w:p>
        </w:tc>
        <w:tc>
          <w:tcPr>
            <w:tcW w:w="1843" w:type="dxa"/>
            <w:vAlign w:val="center"/>
          </w:tcPr>
          <w:p w:rsidR="006C0E11" w:rsidRPr="00EE3E74" w:rsidRDefault="00740B50" w:rsidP="00DF2164">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58.53</w:t>
            </w:r>
          </w:p>
        </w:tc>
        <w:tc>
          <w:tcPr>
            <w:tcW w:w="1843" w:type="dxa"/>
            <w:vAlign w:val="center"/>
          </w:tcPr>
          <w:p w:rsidR="006C0E11" w:rsidRPr="00EE3E74" w:rsidRDefault="00415C9E" w:rsidP="00415C9E">
            <w:pPr>
              <w:spacing w:before="40" w:after="40"/>
              <w:ind w:right="176"/>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$14,732</w:t>
            </w:r>
          </w:p>
        </w:tc>
      </w:tr>
      <w:tr w:rsidR="006C0E11" w:rsidRPr="00EE3E74" w:rsidTr="00274A5C">
        <w:tc>
          <w:tcPr>
            <w:tcW w:w="948" w:type="dxa"/>
            <w:vAlign w:val="center"/>
          </w:tcPr>
          <w:p w:rsidR="006C0E11" w:rsidRPr="00EE3E74" w:rsidRDefault="006C0E11" w:rsidP="00DF2164">
            <w:pPr>
              <w:spacing w:before="40" w:after="40"/>
              <w:ind w:right="-6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AO6</w:t>
            </w:r>
          </w:p>
        </w:tc>
        <w:tc>
          <w:tcPr>
            <w:tcW w:w="1842" w:type="dxa"/>
            <w:vAlign w:val="center"/>
          </w:tcPr>
          <w:p w:rsidR="006C0E11" w:rsidRPr="00EE3E74" w:rsidRDefault="00B46687" w:rsidP="00DF2164">
            <w:pPr>
              <w:spacing w:before="40" w:after="40"/>
              <w:ind w:right="9"/>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2.97</w:t>
            </w:r>
          </w:p>
        </w:tc>
        <w:tc>
          <w:tcPr>
            <w:tcW w:w="1843" w:type="dxa"/>
            <w:vAlign w:val="center"/>
          </w:tcPr>
          <w:p w:rsidR="006C0E11" w:rsidRPr="00EE3E74" w:rsidRDefault="00020B6D" w:rsidP="00E378FB">
            <w:pPr>
              <w:spacing w:before="40" w:after="40"/>
              <w:ind w:right="175"/>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$18,673</w:t>
            </w:r>
          </w:p>
        </w:tc>
        <w:tc>
          <w:tcPr>
            <w:tcW w:w="1843" w:type="dxa"/>
            <w:vAlign w:val="center"/>
          </w:tcPr>
          <w:p w:rsidR="006C0E11" w:rsidRPr="00EE3E74" w:rsidRDefault="00740B50" w:rsidP="00DF2164">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48.72</w:t>
            </w:r>
          </w:p>
        </w:tc>
        <w:tc>
          <w:tcPr>
            <w:tcW w:w="1843" w:type="dxa"/>
            <w:vAlign w:val="center"/>
          </w:tcPr>
          <w:p w:rsidR="006C0E11" w:rsidRPr="00EE3E74" w:rsidRDefault="00415C9E" w:rsidP="00415C9E">
            <w:pPr>
              <w:spacing w:before="40" w:after="40"/>
              <w:ind w:right="176"/>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$15,220</w:t>
            </w:r>
          </w:p>
        </w:tc>
      </w:tr>
      <w:tr w:rsidR="00D62C4F" w:rsidRPr="00EE3E74" w:rsidTr="00274A5C">
        <w:tc>
          <w:tcPr>
            <w:tcW w:w="948" w:type="dxa"/>
            <w:vAlign w:val="center"/>
          </w:tcPr>
          <w:p w:rsidR="00D62C4F" w:rsidRPr="00EE3E74" w:rsidRDefault="00D62C4F" w:rsidP="00DF2164">
            <w:pPr>
              <w:spacing w:before="40" w:after="40"/>
              <w:ind w:right="-6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AO7</w:t>
            </w:r>
          </w:p>
        </w:tc>
        <w:tc>
          <w:tcPr>
            <w:tcW w:w="1842" w:type="dxa"/>
            <w:vAlign w:val="center"/>
          </w:tcPr>
          <w:p w:rsidR="00D62C4F" w:rsidRPr="00EE3E74" w:rsidRDefault="00B46687" w:rsidP="00DF2164">
            <w:pPr>
              <w:spacing w:before="40" w:after="40"/>
              <w:ind w:right="9"/>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0.05</w:t>
            </w:r>
          </w:p>
        </w:tc>
        <w:tc>
          <w:tcPr>
            <w:tcW w:w="1843" w:type="dxa"/>
            <w:vAlign w:val="center"/>
          </w:tcPr>
          <w:p w:rsidR="00D62C4F" w:rsidRPr="00EE3E74" w:rsidRDefault="00020B6D" w:rsidP="00E378FB">
            <w:pPr>
              <w:spacing w:before="40" w:after="40"/>
              <w:ind w:right="175"/>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$288</w:t>
            </w:r>
          </w:p>
        </w:tc>
        <w:tc>
          <w:tcPr>
            <w:tcW w:w="1843" w:type="dxa"/>
            <w:vAlign w:val="center"/>
          </w:tcPr>
          <w:p w:rsidR="00D62C4F" w:rsidRPr="00EE3E74" w:rsidRDefault="00740B50" w:rsidP="00DF2164">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5.00</w:t>
            </w:r>
          </w:p>
        </w:tc>
        <w:tc>
          <w:tcPr>
            <w:tcW w:w="1843" w:type="dxa"/>
            <w:vAlign w:val="center"/>
          </w:tcPr>
          <w:p w:rsidR="00D62C4F" w:rsidRPr="00EE3E74" w:rsidRDefault="00415C9E" w:rsidP="00415C9E">
            <w:pPr>
              <w:spacing w:before="40" w:after="40"/>
              <w:ind w:right="176"/>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$1,324</w:t>
            </w:r>
          </w:p>
        </w:tc>
      </w:tr>
      <w:tr w:rsidR="006C0E11" w:rsidRPr="00EE3E74" w:rsidTr="00274A5C">
        <w:tc>
          <w:tcPr>
            <w:tcW w:w="948" w:type="dxa"/>
            <w:vAlign w:val="center"/>
          </w:tcPr>
          <w:p w:rsidR="006C0E11" w:rsidRPr="00EE3E74" w:rsidRDefault="006C0E11" w:rsidP="00DF2164">
            <w:pPr>
              <w:spacing w:before="40" w:after="40"/>
              <w:ind w:right="-6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SAO1</w:t>
            </w:r>
          </w:p>
        </w:tc>
        <w:tc>
          <w:tcPr>
            <w:tcW w:w="1842" w:type="dxa"/>
            <w:vAlign w:val="center"/>
          </w:tcPr>
          <w:p w:rsidR="006C0E11" w:rsidRPr="00EE3E74" w:rsidRDefault="00B46687" w:rsidP="00DF2164">
            <w:pPr>
              <w:spacing w:before="40" w:after="40"/>
              <w:ind w:right="9"/>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9.21</w:t>
            </w:r>
          </w:p>
        </w:tc>
        <w:tc>
          <w:tcPr>
            <w:tcW w:w="1843" w:type="dxa"/>
            <w:vAlign w:val="center"/>
          </w:tcPr>
          <w:p w:rsidR="006C0E11" w:rsidRPr="00EE3E74" w:rsidRDefault="00020B6D" w:rsidP="00E378FB">
            <w:pPr>
              <w:spacing w:before="40" w:after="40"/>
              <w:ind w:right="175"/>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$74,163</w:t>
            </w:r>
          </w:p>
        </w:tc>
        <w:tc>
          <w:tcPr>
            <w:tcW w:w="1843" w:type="dxa"/>
            <w:vAlign w:val="center"/>
          </w:tcPr>
          <w:p w:rsidR="006C0E11" w:rsidRPr="00EE3E74" w:rsidRDefault="00740B50" w:rsidP="00DF2164">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69.00</w:t>
            </w:r>
          </w:p>
        </w:tc>
        <w:tc>
          <w:tcPr>
            <w:tcW w:w="1843" w:type="dxa"/>
            <w:vAlign w:val="center"/>
          </w:tcPr>
          <w:p w:rsidR="006C0E11" w:rsidRPr="00EE3E74" w:rsidRDefault="00415C9E" w:rsidP="00415C9E">
            <w:pPr>
              <w:spacing w:before="40" w:after="40"/>
              <w:ind w:right="176"/>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$25,543</w:t>
            </w:r>
          </w:p>
        </w:tc>
      </w:tr>
      <w:tr w:rsidR="006C0E11" w:rsidRPr="00EE3E74" w:rsidTr="00274A5C">
        <w:tc>
          <w:tcPr>
            <w:tcW w:w="948" w:type="dxa"/>
            <w:vAlign w:val="center"/>
          </w:tcPr>
          <w:p w:rsidR="006C0E11" w:rsidRPr="00EE3E74" w:rsidRDefault="006C0E11" w:rsidP="00DF2164">
            <w:pPr>
              <w:spacing w:before="40" w:after="40"/>
              <w:ind w:right="-6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SAO2</w:t>
            </w:r>
          </w:p>
        </w:tc>
        <w:tc>
          <w:tcPr>
            <w:tcW w:w="1842" w:type="dxa"/>
            <w:vAlign w:val="center"/>
          </w:tcPr>
          <w:p w:rsidR="006C0E11" w:rsidRPr="00EE3E74" w:rsidRDefault="00B46687" w:rsidP="00DF2164">
            <w:pPr>
              <w:spacing w:before="40" w:after="40"/>
              <w:ind w:right="9"/>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0.05</w:t>
            </w:r>
          </w:p>
        </w:tc>
        <w:tc>
          <w:tcPr>
            <w:tcW w:w="1843" w:type="dxa"/>
            <w:vAlign w:val="center"/>
          </w:tcPr>
          <w:p w:rsidR="006C0E11" w:rsidRPr="00EE3E74" w:rsidRDefault="00020B6D" w:rsidP="00E378FB">
            <w:pPr>
              <w:spacing w:before="40" w:after="40"/>
              <w:ind w:right="175"/>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$485</w:t>
            </w:r>
          </w:p>
        </w:tc>
        <w:tc>
          <w:tcPr>
            <w:tcW w:w="1843" w:type="dxa"/>
            <w:vAlign w:val="center"/>
          </w:tcPr>
          <w:p w:rsidR="006C0E11" w:rsidRPr="00EE3E74" w:rsidRDefault="00740B50" w:rsidP="00DF2164">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5.00</w:t>
            </w:r>
          </w:p>
        </w:tc>
        <w:tc>
          <w:tcPr>
            <w:tcW w:w="1843" w:type="dxa"/>
            <w:vAlign w:val="center"/>
          </w:tcPr>
          <w:p w:rsidR="006C0E11" w:rsidRPr="00EE3E74" w:rsidRDefault="00415C9E" w:rsidP="00415C9E">
            <w:pPr>
              <w:spacing w:before="40" w:after="40"/>
              <w:ind w:right="176"/>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$2,229</w:t>
            </w:r>
          </w:p>
        </w:tc>
      </w:tr>
      <w:tr w:rsidR="006C0E11" w:rsidRPr="00EE3E74" w:rsidTr="00274A5C">
        <w:tc>
          <w:tcPr>
            <w:tcW w:w="948" w:type="dxa"/>
            <w:shd w:val="clear" w:color="auto" w:fill="D9D9D9" w:themeFill="background1" w:themeFillShade="D9"/>
            <w:vAlign w:val="center"/>
          </w:tcPr>
          <w:p w:rsidR="006C0E11" w:rsidRPr="00EE3E74" w:rsidRDefault="009F1F36" w:rsidP="00DF2164">
            <w:pPr>
              <w:spacing w:before="40" w:after="40"/>
              <w:ind w:right="-65"/>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Highest</w:t>
            </w:r>
          </w:p>
        </w:tc>
        <w:tc>
          <w:tcPr>
            <w:tcW w:w="1842" w:type="dxa"/>
            <w:shd w:val="clear" w:color="auto" w:fill="D9D9D9" w:themeFill="background1" w:themeFillShade="D9"/>
            <w:vAlign w:val="center"/>
          </w:tcPr>
          <w:p w:rsidR="006C0E11" w:rsidRPr="00EE3E74" w:rsidRDefault="00B46687" w:rsidP="00DF2164">
            <w:pPr>
              <w:spacing w:before="40" w:after="40"/>
              <w:ind w:right="9"/>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9.21</w:t>
            </w:r>
          </w:p>
        </w:tc>
        <w:tc>
          <w:tcPr>
            <w:tcW w:w="1843" w:type="dxa"/>
            <w:shd w:val="clear" w:color="auto" w:fill="D9D9D9" w:themeFill="background1" w:themeFillShade="D9"/>
            <w:vAlign w:val="center"/>
          </w:tcPr>
          <w:p w:rsidR="006C0E11" w:rsidRPr="00EE3E74" w:rsidRDefault="00E378FB" w:rsidP="009F1F36">
            <w:pPr>
              <w:spacing w:before="40" w:after="40"/>
              <w:ind w:right="175"/>
              <w:jc w:val="right"/>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w:t>
            </w:r>
            <w:r w:rsidR="009F1F36" w:rsidRPr="00EE3E74">
              <w:rPr>
                <w:rFonts w:ascii="Arial Narrow" w:hAnsi="Arial Narrow" w:cs="Arial"/>
                <w:b/>
                <w:color w:val="000000" w:themeColor="text1"/>
                <w:sz w:val="22"/>
                <w:szCs w:val="22"/>
              </w:rPr>
              <w:t>74,163</w:t>
            </w:r>
          </w:p>
        </w:tc>
        <w:tc>
          <w:tcPr>
            <w:tcW w:w="1843" w:type="dxa"/>
            <w:shd w:val="clear" w:color="auto" w:fill="D9D9D9" w:themeFill="background1" w:themeFillShade="D9"/>
            <w:vAlign w:val="center"/>
          </w:tcPr>
          <w:p w:rsidR="006C0E11" w:rsidRPr="00EE3E74" w:rsidRDefault="00B46687" w:rsidP="00DF2164">
            <w:pPr>
              <w:spacing w:before="40" w:after="40"/>
              <w:ind w:right="34"/>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69.00</w:t>
            </w:r>
          </w:p>
        </w:tc>
        <w:tc>
          <w:tcPr>
            <w:tcW w:w="1843" w:type="dxa"/>
            <w:shd w:val="clear" w:color="auto" w:fill="D9D9D9" w:themeFill="background1" w:themeFillShade="D9"/>
            <w:vAlign w:val="center"/>
          </w:tcPr>
          <w:p w:rsidR="006C0E11" w:rsidRPr="00EE3E74" w:rsidRDefault="00415C9E" w:rsidP="009F1F36">
            <w:pPr>
              <w:spacing w:before="40" w:after="40"/>
              <w:ind w:right="176"/>
              <w:jc w:val="right"/>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w:t>
            </w:r>
            <w:r w:rsidR="009F1F36" w:rsidRPr="00EE3E74">
              <w:rPr>
                <w:rFonts w:ascii="Arial Narrow" w:hAnsi="Arial Narrow" w:cs="Arial"/>
                <w:b/>
                <w:color w:val="000000" w:themeColor="text1"/>
                <w:sz w:val="22"/>
                <w:szCs w:val="22"/>
              </w:rPr>
              <w:t>25,543</w:t>
            </w:r>
          </w:p>
        </w:tc>
      </w:tr>
    </w:tbl>
    <w:p w:rsidR="006C0E11" w:rsidRPr="00EE3E74" w:rsidRDefault="006C0E11" w:rsidP="001740BF">
      <w:pPr>
        <w:ind w:right="567"/>
        <w:jc w:val="both"/>
        <w:rPr>
          <w:rFonts w:ascii="Arial" w:hAnsi="Arial" w:cs="Arial"/>
          <w:color w:val="000000" w:themeColor="text1"/>
        </w:rPr>
      </w:pPr>
    </w:p>
    <w:p w:rsidR="006F7F66" w:rsidRPr="00EE3E74" w:rsidRDefault="006F7F66" w:rsidP="006F7F66">
      <w:pPr>
        <w:pStyle w:val="ListParagraph"/>
        <w:ind w:left="709" w:right="567"/>
        <w:jc w:val="both"/>
        <w:rPr>
          <w:rFonts w:ascii="Arial" w:hAnsi="Arial" w:cs="Arial"/>
          <w:color w:val="000000" w:themeColor="text1"/>
        </w:rPr>
      </w:pPr>
      <w:r w:rsidRPr="00EE3E74">
        <w:rPr>
          <w:rFonts w:ascii="Arial" w:hAnsi="Arial" w:cs="Arial"/>
          <w:color w:val="000000" w:themeColor="text1"/>
        </w:rPr>
        <w:t>Table C</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8"/>
        <w:gridCol w:w="992"/>
        <w:gridCol w:w="2268"/>
      </w:tblGrid>
      <w:tr w:rsidR="00A54D77" w:rsidRPr="00EE3E74" w:rsidTr="00A54D77">
        <w:tc>
          <w:tcPr>
            <w:tcW w:w="948" w:type="dxa"/>
            <w:shd w:val="clear" w:color="auto" w:fill="D9D9D9" w:themeFill="background1" w:themeFillShade="D9"/>
            <w:vAlign w:val="center"/>
          </w:tcPr>
          <w:p w:rsidR="00A54D77" w:rsidRPr="00EE3E74" w:rsidRDefault="00A54D77" w:rsidP="00DF2164">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Class</w:t>
            </w:r>
          </w:p>
        </w:tc>
        <w:tc>
          <w:tcPr>
            <w:tcW w:w="992" w:type="dxa"/>
            <w:shd w:val="clear" w:color="auto" w:fill="D9D9D9" w:themeFill="background1" w:themeFillShade="D9"/>
            <w:vAlign w:val="center"/>
          </w:tcPr>
          <w:p w:rsidR="00A54D77" w:rsidRPr="00EE3E74" w:rsidRDefault="00A54D77" w:rsidP="00DF2164">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Number of Staff</w:t>
            </w:r>
          </w:p>
        </w:tc>
        <w:tc>
          <w:tcPr>
            <w:tcW w:w="2268" w:type="dxa"/>
            <w:shd w:val="clear" w:color="auto" w:fill="D9D9D9" w:themeFill="background1" w:themeFillShade="D9"/>
            <w:vAlign w:val="center"/>
          </w:tcPr>
          <w:p w:rsidR="00A54D77" w:rsidRPr="00EE3E74" w:rsidRDefault="00A54D77" w:rsidP="00DF2164">
            <w:pPr>
              <w:spacing w:before="40" w:after="40"/>
              <w:ind w:right="34"/>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Total Sick Leave Entitlements in Weeks</w:t>
            </w:r>
          </w:p>
        </w:tc>
      </w:tr>
      <w:tr w:rsidR="00A54D77" w:rsidRPr="00EE3E74" w:rsidTr="00A54D77">
        <w:tc>
          <w:tcPr>
            <w:tcW w:w="948" w:type="dxa"/>
            <w:vAlign w:val="center"/>
          </w:tcPr>
          <w:p w:rsidR="00A54D77" w:rsidRPr="00EE3E74" w:rsidRDefault="00A54D77" w:rsidP="00DF2164">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AO3</w:t>
            </w:r>
          </w:p>
        </w:tc>
        <w:tc>
          <w:tcPr>
            <w:tcW w:w="992" w:type="dxa"/>
            <w:vAlign w:val="center"/>
          </w:tcPr>
          <w:p w:rsidR="00A54D77" w:rsidRPr="00EE3E74" w:rsidRDefault="00A54D77" w:rsidP="00DF2164">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w:t>
            </w:r>
          </w:p>
        </w:tc>
        <w:tc>
          <w:tcPr>
            <w:tcW w:w="2268" w:type="dxa"/>
            <w:vAlign w:val="center"/>
          </w:tcPr>
          <w:p w:rsidR="00A54D77" w:rsidRPr="00EE3E74" w:rsidRDefault="00A54D77" w:rsidP="00DF2164">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0.20</w:t>
            </w:r>
          </w:p>
        </w:tc>
      </w:tr>
      <w:tr w:rsidR="00A54D77" w:rsidRPr="00EE3E74" w:rsidTr="00A54D77">
        <w:tc>
          <w:tcPr>
            <w:tcW w:w="948" w:type="dxa"/>
            <w:vAlign w:val="center"/>
          </w:tcPr>
          <w:p w:rsidR="00A54D77" w:rsidRPr="00EE3E74" w:rsidRDefault="00A54D77" w:rsidP="00DF2164">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AO4</w:t>
            </w:r>
          </w:p>
        </w:tc>
        <w:tc>
          <w:tcPr>
            <w:tcW w:w="992" w:type="dxa"/>
            <w:vAlign w:val="center"/>
          </w:tcPr>
          <w:p w:rsidR="00A54D77" w:rsidRPr="00EE3E74" w:rsidRDefault="00A54D77" w:rsidP="00DF2164">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3</w:t>
            </w:r>
          </w:p>
        </w:tc>
        <w:tc>
          <w:tcPr>
            <w:tcW w:w="2268" w:type="dxa"/>
            <w:vAlign w:val="center"/>
          </w:tcPr>
          <w:p w:rsidR="00A54D77" w:rsidRPr="00EE3E74" w:rsidRDefault="00A54D77" w:rsidP="00DF2164">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34.69</w:t>
            </w:r>
          </w:p>
        </w:tc>
      </w:tr>
      <w:tr w:rsidR="00A54D77" w:rsidRPr="00EE3E74" w:rsidTr="00A54D77">
        <w:tc>
          <w:tcPr>
            <w:tcW w:w="948" w:type="dxa"/>
            <w:vAlign w:val="center"/>
          </w:tcPr>
          <w:p w:rsidR="00A54D77" w:rsidRPr="00EE3E74" w:rsidRDefault="00A54D77" w:rsidP="00DF2164">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AO5</w:t>
            </w:r>
          </w:p>
        </w:tc>
        <w:tc>
          <w:tcPr>
            <w:tcW w:w="992" w:type="dxa"/>
            <w:vAlign w:val="center"/>
          </w:tcPr>
          <w:p w:rsidR="00A54D77" w:rsidRPr="00EE3E74" w:rsidRDefault="00A54D77" w:rsidP="00DF2164">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3</w:t>
            </w:r>
          </w:p>
        </w:tc>
        <w:tc>
          <w:tcPr>
            <w:tcW w:w="2268" w:type="dxa"/>
            <w:vAlign w:val="center"/>
          </w:tcPr>
          <w:p w:rsidR="00A54D77" w:rsidRPr="00EE3E74" w:rsidRDefault="00A54D77" w:rsidP="00DF2164">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24.11</w:t>
            </w:r>
          </w:p>
        </w:tc>
      </w:tr>
      <w:tr w:rsidR="00A54D77" w:rsidRPr="00EE3E74" w:rsidTr="00A54D77">
        <w:tc>
          <w:tcPr>
            <w:tcW w:w="948" w:type="dxa"/>
            <w:vAlign w:val="center"/>
          </w:tcPr>
          <w:p w:rsidR="00A54D77" w:rsidRPr="00EE3E74" w:rsidRDefault="00A54D77" w:rsidP="00DF2164">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AO6</w:t>
            </w:r>
          </w:p>
        </w:tc>
        <w:tc>
          <w:tcPr>
            <w:tcW w:w="992" w:type="dxa"/>
            <w:vAlign w:val="center"/>
          </w:tcPr>
          <w:p w:rsidR="00A54D77" w:rsidRPr="00EE3E74" w:rsidRDefault="00A54D77" w:rsidP="00DF2164">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12</w:t>
            </w:r>
          </w:p>
        </w:tc>
        <w:tc>
          <w:tcPr>
            <w:tcW w:w="2268" w:type="dxa"/>
            <w:vAlign w:val="center"/>
          </w:tcPr>
          <w:p w:rsidR="00A54D77" w:rsidRPr="00EE3E74" w:rsidRDefault="00A54D77" w:rsidP="00DF2164">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55.68</w:t>
            </w:r>
          </w:p>
        </w:tc>
      </w:tr>
      <w:tr w:rsidR="00A54D77" w:rsidRPr="00EE3E74" w:rsidTr="00A54D77">
        <w:tc>
          <w:tcPr>
            <w:tcW w:w="948" w:type="dxa"/>
            <w:vAlign w:val="center"/>
          </w:tcPr>
          <w:p w:rsidR="00A54D77" w:rsidRPr="00EE3E74" w:rsidRDefault="00A54D77" w:rsidP="00DF2164">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AO7</w:t>
            </w:r>
          </w:p>
        </w:tc>
        <w:tc>
          <w:tcPr>
            <w:tcW w:w="992" w:type="dxa"/>
            <w:vAlign w:val="center"/>
          </w:tcPr>
          <w:p w:rsidR="00A54D77" w:rsidRPr="00EE3E74" w:rsidRDefault="00A54D77" w:rsidP="00DF2164">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4</w:t>
            </w:r>
          </w:p>
        </w:tc>
        <w:tc>
          <w:tcPr>
            <w:tcW w:w="2268" w:type="dxa"/>
            <w:vAlign w:val="center"/>
          </w:tcPr>
          <w:p w:rsidR="00A54D77" w:rsidRPr="00EE3E74" w:rsidRDefault="00A54D77" w:rsidP="00DF2164">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1.61</w:t>
            </w:r>
          </w:p>
        </w:tc>
      </w:tr>
      <w:tr w:rsidR="00A54D77" w:rsidRPr="00EE3E74" w:rsidTr="00A54D77">
        <w:tc>
          <w:tcPr>
            <w:tcW w:w="948" w:type="dxa"/>
            <w:vAlign w:val="center"/>
          </w:tcPr>
          <w:p w:rsidR="00A54D77" w:rsidRPr="00EE3E74" w:rsidRDefault="00A54D77" w:rsidP="00DF2164">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SAO1</w:t>
            </w:r>
          </w:p>
        </w:tc>
        <w:tc>
          <w:tcPr>
            <w:tcW w:w="992" w:type="dxa"/>
            <w:vAlign w:val="center"/>
          </w:tcPr>
          <w:p w:rsidR="00A54D77" w:rsidRPr="00EE3E74" w:rsidRDefault="00A54D77" w:rsidP="00DF2164">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7</w:t>
            </w:r>
          </w:p>
        </w:tc>
        <w:tc>
          <w:tcPr>
            <w:tcW w:w="2268" w:type="dxa"/>
            <w:vAlign w:val="center"/>
          </w:tcPr>
          <w:p w:rsidR="00A54D77" w:rsidRPr="00EE3E74" w:rsidRDefault="00A54D77" w:rsidP="00A54D77">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103.88</w:t>
            </w:r>
          </w:p>
        </w:tc>
      </w:tr>
      <w:tr w:rsidR="00A54D77" w:rsidRPr="00EE3E74" w:rsidTr="00A54D77">
        <w:tc>
          <w:tcPr>
            <w:tcW w:w="948" w:type="dxa"/>
            <w:vAlign w:val="center"/>
          </w:tcPr>
          <w:p w:rsidR="00A54D77" w:rsidRPr="00EE3E74" w:rsidRDefault="00A54D77" w:rsidP="00DF2164">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SAO2</w:t>
            </w:r>
          </w:p>
        </w:tc>
        <w:tc>
          <w:tcPr>
            <w:tcW w:w="992" w:type="dxa"/>
            <w:vAlign w:val="center"/>
          </w:tcPr>
          <w:p w:rsidR="00A54D77" w:rsidRPr="00EE3E74" w:rsidRDefault="00A54D77" w:rsidP="00DF2164">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c>
          <w:tcPr>
            <w:tcW w:w="2268" w:type="dxa"/>
            <w:vAlign w:val="center"/>
          </w:tcPr>
          <w:p w:rsidR="00A54D77" w:rsidRPr="00EE3E74" w:rsidRDefault="00A54D77" w:rsidP="00DF2164">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0.40</w:t>
            </w:r>
          </w:p>
        </w:tc>
      </w:tr>
      <w:tr w:rsidR="00A54D77" w:rsidRPr="00EE3E74" w:rsidTr="00A54D77">
        <w:tc>
          <w:tcPr>
            <w:tcW w:w="948" w:type="dxa"/>
            <w:shd w:val="clear" w:color="auto" w:fill="D9D9D9" w:themeFill="background1" w:themeFillShade="D9"/>
            <w:vAlign w:val="center"/>
          </w:tcPr>
          <w:p w:rsidR="00A54D77" w:rsidRPr="00EE3E74" w:rsidRDefault="00A54D77" w:rsidP="00DF2164">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TOTAL</w:t>
            </w:r>
          </w:p>
        </w:tc>
        <w:tc>
          <w:tcPr>
            <w:tcW w:w="992" w:type="dxa"/>
            <w:shd w:val="clear" w:color="auto" w:fill="D9D9D9" w:themeFill="background1" w:themeFillShade="D9"/>
            <w:vAlign w:val="center"/>
          </w:tcPr>
          <w:p w:rsidR="00A54D77" w:rsidRPr="00EE3E74" w:rsidRDefault="00A54D77" w:rsidP="009F1F36">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3</w:t>
            </w:r>
            <w:r w:rsidR="009F1F36" w:rsidRPr="00EE3E74">
              <w:rPr>
                <w:rFonts w:ascii="Arial Narrow" w:hAnsi="Arial Narrow" w:cs="Arial"/>
                <w:b/>
                <w:color w:val="000000" w:themeColor="text1"/>
                <w:sz w:val="22"/>
                <w:szCs w:val="22"/>
              </w:rPr>
              <w:t>2</w:t>
            </w:r>
          </w:p>
        </w:tc>
        <w:tc>
          <w:tcPr>
            <w:tcW w:w="2268" w:type="dxa"/>
            <w:shd w:val="clear" w:color="auto" w:fill="D9D9D9" w:themeFill="background1" w:themeFillShade="D9"/>
            <w:vAlign w:val="center"/>
          </w:tcPr>
          <w:p w:rsidR="00A54D77" w:rsidRPr="00EE3E74" w:rsidRDefault="009F1F36" w:rsidP="00DF2164">
            <w:pPr>
              <w:spacing w:before="40" w:after="40"/>
              <w:ind w:right="34"/>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220.57</w:t>
            </w:r>
          </w:p>
        </w:tc>
      </w:tr>
    </w:tbl>
    <w:p w:rsidR="00DF2164" w:rsidRPr="00EE3E74" w:rsidRDefault="00DF2164" w:rsidP="001740BF">
      <w:pPr>
        <w:ind w:right="567"/>
        <w:jc w:val="both"/>
        <w:rPr>
          <w:rFonts w:ascii="Arial" w:hAnsi="Arial" w:cs="Arial"/>
          <w:color w:val="000000" w:themeColor="text1"/>
        </w:rPr>
      </w:pPr>
    </w:p>
    <w:p w:rsidR="00EB24F7" w:rsidRPr="00EE3E74" w:rsidRDefault="00EB24F7">
      <w:pPr>
        <w:rPr>
          <w:rFonts w:ascii="Arial" w:hAnsi="Arial" w:cs="Arial"/>
          <w:color w:val="000000" w:themeColor="text1"/>
          <w:sz w:val="20"/>
          <w:szCs w:val="20"/>
          <w:lang w:val="en-US"/>
        </w:rPr>
      </w:pPr>
      <w:r w:rsidRPr="00EE3E74">
        <w:rPr>
          <w:rFonts w:ascii="Arial" w:hAnsi="Arial" w:cs="Arial"/>
          <w:color w:val="000000" w:themeColor="text1"/>
        </w:rPr>
        <w:br w:type="page"/>
      </w:r>
    </w:p>
    <w:p w:rsidR="006F7F66" w:rsidRPr="00EE3E74" w:rsidRDefault="006F7F66" w:rsidP="006F7F66">
      <w:pPr>
        <w:pStyle w:val="ListParagraph"/>
        <w:ind w:left="709" w:right="567"/>
        <w:jc w:val="both"/>
        <w:rPr>
          <w:rFonts w:ascii="Arial" w:hAnsi="Arial" w:cs="Arial"/>
          <w:color w:val="000000" w:themeColor="text1"/>
        </w:rPr>
      </w:pPr>
      <w:r w:rsidRPr="00EE3E74">
        <w:rPr>
          <w:rFonts w:ascii="Arial" w:hAnsi="Arial" w:cs="Arial"/>
          <w:color w:val="000000" w:themeColor="text1"/>
        </w:rPr>
        <w:lastRenderedPageBreak/>
        <w:t>Table 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8"/>
        <w:gridCol w:w="992"/>
        <w:gridCol w:w="1843"/>
      </w:tblGrid>
      <w:tr w:rsidR="00274A5C" w:rsidRPr="00EE3E74" w:rsidTr="00A54D77">
        <w:tc>
          <w:tcPr>
            <w:tcW w:w="948" w:type="dxa"/>
            <w:shd w:val="clear" w:color="auto" w:fill="D9D9D9" w:themeFill="background1" w:themeFillShade="D9"/>
            <w:vAlign w:val="center"/>
          </w:tcPr>
          <w:p w:rsidR="00274A5C" w:rsidRPr="00EE3E74" w:rsidRDefault="00274A5C" w:rsidP="00D62C4F">
            <w:pPr>
              <w:spacing w:before="40" w:after="40"/>
              <w:ind w:right="34"/>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Class</w:t>
            </w:r>
          </w:p>
        </w:tc>
        <w:tc>
          <w:tcPr>
            <w:tcW w:w="992" w:type="dxa"/>
            <w:shd w:val="clear" w:color="auto" w:fill="D9D9D9" w:themeFill="background1" w:themeFillShade="D9"/>
            <w:vAlign w:val="center"/>
          </w:tcPr>
          <w:p w:rsidR="00274A5C" w:rsidRPr="00EE3E74" w:rsidRDefault="00274A5C" w:rsidP="00D62C4F">
            <w:pPr>
              <w:spacing w:before="40" w:after="40"/>
              <w:ind w:right="33"/>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Number of Staff</w:t>
            </w:r>
          </w:p>
        </w:tc>
        <w:tc>
          <w:tcPr>
            <w:tcW w:w="1843" w:type="dxa"/>
            <w:shd w:val="clear" w:color="auto" w:fill="D9D9D9" w:themeFill="background1" w:themeFillShade="D9"/>
            <w:vAlign w:val="center"/>
          </w:tcPr>
          <w:p w:rsidR="00274A5C" w:rsidRPr="00EE3E74" w:rsidRDefault="00274A5C" w:rsidP="00D62C4F">
            <w:pPr>
              <w:spacing w:before="40" w:after="40"/>
              <w:ind w:right="34"/>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Total Staff Days Sick Leave Taken</w:t>
            </w:r>
          </w:p>
        </w:tc>
      </w:tr>
      <w:tr w:rsidR="00A54D77" w:rsidRPr="00EE3E74" w:rsidTr="00A54D77">
        <w:tc>
          <w:tcPr>
            <w:tcW w:w="948" w:type="dxa"/>
            <w:vAlign w:val="center"/>
          </w:tcPr>
          <w:p w:rsidR="00A54D77" w:rsidRPr="00EE3E74" w:rsidRDefault="00A54D77" w:rsidP="00D62C4F">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AO2</w:t>
            </w:r>
          </w:p>
        </w:tc>
        <w:tc>
          <w:tcPr>
            <w:tcW w:w="992" w:type="dxa"/>
            <w:vAlign w:val="center"/>
          </w:tcPr>
          <w:p w:rsidR="00A54D77" w:rsidRPr="00EE3E74" w:rsidRDefault="00A54D77" w:rsidP="00D62C4F">
            <w:pPr>
              <w:spacing w:before="40" w:after="40"/>
              <w:ind w:right="33"/>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c>
          <w:tcPr>
            <w:tcW w:w="1843" w:type="dxa"/>
            <w:vAlign w:val="center"/>
          </w:tcPr>
          <w:p w:rsidR="00A54D77" w:rsidRPr="00EE3E74" w:rsidRDefault="00A54D77" w:rsidP="00D62C4F">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2.00</w:t>
            </w:r>
          </w:p>
        </w:tc>
      </w:tr>
      <w:tr w:rsidR="00A54D77" w:rsidRPr="00EE3E74" w:rsidTr="00A54D77">
        <w:tc>
          <w:tcPr>
            <w:tcW w:w="948" w:type="dxa"/>
            <w:vAlign w:val="center"/>
          </w:tcPr>
          <w:p w:rsidR="00A54D77" w:rsidRPr="00EE3E74" w:rsidRDefault="00A54D77" w:rsidP="00D62C4F">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AO3</w:t>
            </w:r>
          </w:p>
        </w:tc>
        <w:tc>
          <w:tcPr>
            <w:tcW w:w="992" w:type="dxa"/>
            <w:vAlign w:val="center"/>
          </w:tcPr>
          <w:p w:rsidR="00A54D77" w:rsidRPr="00EE3E74" w:rsidRDefault="00A54D77" w:rsidP="00D62C4F">
            <w:pPr>
              <w:spacing w:before="40" w:after="40"/>
              <w:ind w:right="33"/>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w:t>
            </w:r>
          </w:p>
        </w:tc>
        <w:tc>
          <w:tcPr>
            <w:tcW w:w="1843" w:type="dxa"/>
            <w:vAlign w:val="center"/>
          </w:tcPr>
          <w:p w:rsidR="00A54D77" w:rsidRPr="00EE3E74" w:rsidRDefault="00A54D77" w:rsidP="00D62C4F">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3.00</w:t>
            </w:r>
          </w:p>
        </w:tc>
      </w:tr>
      <w:tr w:rsidR="00A54D77" w:rsidRPr="00EE3E74" w:rsidTr="00A54D77">
        <w:tc>
          <w:tcPr>
            <w:tcW w:w="948" w:type="dxa"/>
            <w:vAlign w:val="center"/>
          </w:tcPr>
          <w:p w:rsidR="00A54D77" w:rsidRPr="00EE3E74" w:rsidRDefault="00A54D77" w:rsidP="00D62C4F">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AO4</w:t>
            </w:r>
          </w:p>
        </w:tc>
        <w:tc>
          <w:tcPr>
            <w:tcW w:w="992" w:type="dxa"/>
            <w:vAlign w:val="center"/>
          </w:tcPr>
          <w:p w:rsidR="00A54D77" w:rsidRPr="00EE3E74" w:rsidRDefault="00A54D77" w:rsidP="00D62C4F">
            <w:pPr>
              <w:spacing w:before="40" w:after="40"/>
              <w:ind w:right="33"/>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c>
          <w:tcPr>
            <w:tcW w:w="1843" w:type="dxa"/>
            <w:vAlign w:val="center"/>
          </w:tcPr>
          <w:p w:rsidR="00A54D77" w:rsidRPr="00EE3E74" w:rsidRDefault="00A54D77" w:rsidP="00D62C4F">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4.00</w:t>
            </w:r>
          </w:p>
        </w:tc>
      </w:tr>
      <w:tr w:rsidR="00274A5C" w:rsidRPr="00EE3E74" w:rsidTr="00A54D77">
        <w:tc>
          <w:tcPr>
            <w:tcW w:w="948" w:type="dxa"/>
            <w:vAlign w:val="center"/>
          </w:tcPr>
          <w:p w:rsidR="00274A5C" w:rsidRPr="00EE3E74" w:rsidRDefault="00274A5C" w:rsidP="00D62C4F">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AO5</w:t>
            </w:r>
          </w:p>
        </w:tc>
        <w:tc>
          <w:tcPr>
            <w:tcW w:w="992" w:type="dxa"/>
            <w:vAlign w:val="center"/>
          </w:tcPr>
          <w:p w:rsidR="00274A5C" w:rsidRPr="00EE3E74" w:rsidRDefault="00A54D77" w:rsidP="00D62C4F">
            <w:pPr>
              <w:spacing w:before="40" w:after="40"/>
              <w:ind w:right="33"/>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w:t>
            </w:r>
          </w:p>
        </w:tc>
        <w:tc>
          <w:tcPr>
            <w:tcW w:w="1843" w:type="dxa"/>
            <w:vAlign w:val="center"/>
          </w:tcPr>
          <w:p w:rsidR="00A54D77" w:rsidRPr="00EE3E74" w:rsidRDefault="00A54D77" w:rsidP="00A54D77">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6.00</w:t>
            </w:r>
          </w:p>
        </w:tc>
      </w:tr>
      <w:tr w:rsidR="00274A5C" w:rsidRPr="00EE3E74" w:rsidTr="00A54D77">
        <w:tc>
          <w:tcPr>
            <w:tcW w:w="948" w:type="dxa"/>
            <w:vAlign w:val="center"/>
          </w:tcPr>
          <w:p w:rsidR="00274A5C" w:rsidRPr="00EE3E74" w:rsidRDefault="00274A5C" w:rsidP="00D62C4F">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AO6</w:t>
            </w:r>
          </w:p>
        </w:tc>
        <w:tc>
          <w:tcPr>
            <w:tcW w:w="992" w:type="dxa"/>
            <w:vAlign w:val="center"/>
          </w:tcPr>
          <w:p w:rsidR="00274A5C" w:rsidRPr="00EE3E74" w:rsidRDefault="00A54D77" w:rsidP="00D62C4F">
            <w:pPr>
              <w:spacing w:before="40" w:after="40"/>
              <w:ind w:right="33"/>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w:t>
            </w:r>
          </w:p>
        </w:tc>
        <w:tc>
          <w:tcPr>
            <w:tcW w:w="1843" w:type="dxa"/>
            <w:vAlign w:val="center"/>
          </w:tcPr>
          <w:p w:rsidR="00274A5C" w:rsidRPr="00EE3E74" w:rsidRDefault="00A54D77" w:rsidP="00D62C4F">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4.73</w:t>
            </w:r>
          </w:p>
        </w:tc>
      </w:tr>
      <w:tr w:rsidR="00A54D77" w:rsidRPr="00EE3E74" w:rsidTr="00A54D77">
        <w:tc>
          <w:tcPr>
            <w:tcW w:w="948" w:type="dxa"/>
            <w:vAlign w:val="center"/>
          </w:tcPr>
          <w:p w:rsidR="00A54D77" w:rsidRPr="00EE3E74" w:rsidRDefault="00A54D77" w:rsidP="00D62C4F">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AO7</w:t>
            </w:r>
          </w:p>
        </w:tc>
        <w:tc>
          <w:tcPr>
            <w:tcW w:w="992" w:type="dxa"/>
            <w:vAlign w:val="center"/>
          </w:tcPr>
          <w:p w:rsidR="00A54D77" w:rsidRPr="00EE3E74" w:rsidRDefault="00A54D77" w:rsidP="00D62C4F">
            <w:pPr>
              <w:spacing w:before="40" w:after="40"/>
              <w:ind w:right="33"/>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c>
          <w:tcPr>
            <w:tcW w:w="1843" w:type="dxa"/>
            <w:vAlign w:val="center"/>
          </w:tcPr>
          <w:p w:rsidR="00A54D77" w:rsidRPr="00EE3E74" w:rsidRDefault="00A54D77" w:rsidP="00D62C4F">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7.00</w:t>
            </w:r>
          </w:p>
        </w:tc>
      </w:tr>
      <w:tr w:rsidR="00274A5C" w:rsidRPr="00EE3E74" w:rsidTr="00A54D77">
        <w:tc>
          <w:tcPr>
            <w:tcW w:w="948" w:type="dxa"/>
            <w:vAlign w:val="center"/>
          </w:tcPr>
          <w:p w:rsidR="00274A5C" w:rsidRPr="00EE3E74" w:rsidRDefault="00D62C4F" w:rsidP="00D62C4F">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SAO1</w:t>
            </w:r>
          </w:p>
        </w:tc>
        <w:tc>
          <w:tcPr>
            <w:tcW w:w="992" w:type="dxa"/>
            <w:vAlign w:val="center"/>
          </w:tcPr>
          <w:p w:rsidR="00274A5C" w:rsidRPr="00EE3E74" w:rsidRDefault="00A54D77" w:rsidP="00D62C4F">
            <w:pPr>
              <w:spacing w:before="40" w:after="40"/>
              <w:ind w:right="33"/>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3</w:t>
            </w:r>
          </w:p>
        </w:tc>
        <w:tc>
          <w:tcPr>
            <w:tcW w:w="1843" w:type="dxa"/>
            <w:vAlign w:val="center"/>
          </w:tcPr>
          <w:p w:rsidR="00274A5C" w:rsidRPr="00EE3E74" w:rsidRDefault="00A54D77" w:rsidP="00A54D77">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3.78</w:t>
            </w:r>
          </w:p>
        </w:tc>
      </w:tr>
      <w:tr w:rsidR="00274A5C" w:rsidRPr="00EE3E74" w:rsidTr="00A54D77">
        <w:tc>
          <w:tcPr>
            <w:tcW w:w="948" w:type="dxa"/>
            <w:vAlign w:val="center"/>
          </w:tcPr>
          <w:p w:rsidR="00274A5C" w:rsidRPr="00EE3E74" w:rsidRDefault="00D62C4F" w:rsidP="00D62C4F">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SAO2</w:t>
            </w:r>
          </w:p>
        </w:tc>
        <w:tc>
          <w:tcPr>
            <w:tcW w:w="992" w:type="dxa"/>
            <w:vAlign w:val="center"/>
          </w:tcPr>
          <w:p w:rsidR="00274A5C" w:rsidRPr="00EE3E74" w:rsidRDefault="00274A5C" w:rsidP="00D62C4F">
            <w:pPr>
              <w:spacing w:before="40" w:after="40"/>
              <w:ind w:right="33"/>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c>
          <w:tcPr>
            <w:tcW w:w="1843" w:type="dxa"/>
            <w:vAlign w:val="center"/>
          </w:tcPr>
          <w:p w:rsidR="00274A5C" w:rsidRPr="00EE3E74" w:rsidRDefault="00A54D77" w:rsidP="00D62C4F">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2.00</w:t>
            </w:r>
          </w:p>
        </w:tc>
      </w:tr>
      <w:tr w:rsidR="00274A5C" w:rsidRPr="00EE3E74" w:rsidTr="00A54D77">
        <w:tc>
          <w:tcPr>
            <w:tcW w:w="948" w:type="dxa"/>
            <w:shd w:val="clear" w:color="auto" w:fill="D9D9D9" w:themeFill="background1" w:themeFillShade="D9"/>
            <w:vAlign w:val="center"/>
          </w:tcPr>
          <w:p w:rsidR="00274A5C" w:rsidRPr="00EE3E74" w:rsidRDefault="00274A5C" w:rsidP="00D62C4F">
            <w:pPr>
              <w:spacing w:before="40" w:after="40"/>
              <w:ind w:right="34"/>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TOTAL</w:t>
            </w:r>
          </w:p>
        </w:tc>
        <w:tc>
          <w:tcPr>
            <w:tcW w:w="992" w:type="dxa"/>
            <w:shd w:val="clear" w:color="auto" w:fill="D9D9D9" w:themeFill="background1" w:themeFillShade="D9"/>
            <w:vAlign w:val="center"/>
          </w:tcPr>
          <w:p w:rsidR="00274A5C" w:rsidRPr="00EE3E74" w:rsidRDefault="00A54D77" w:rsidP="00D62C4F">
            <w:pPr>
              <w:spacing w:before="40" w:after="40"/>
              <w:ind w:right="33"/>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13</w:t>
            </w:r>
          </w:p>
        </w:tc>
        <w:tc>
          <w:tcPr>
            <w:tcW w:w="1843" w:type="dxa"/>
            <w:shd w:val="clear" w:color="auto" w:fill="D9D9D9" w:themeFill="background1" w:themeFillShade="D9"/>
            <w:vAlign w:val="center"/>
          </w:tcPr>
          <w:p w:rsidR="00274A5C" w:rsidRPr="00EE3E74" w:rsidRDefault="00A54D77" w:rsidP="00D62C4F">
            <w:pPr>
              <w:spacing w:before="40" w:after="40"/>
              <w:ind w:right="34"/>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32.51</w:t>
            </w:r>
          </w:p>
        </w:tc>
      </w:tr>
    </w:tbl>
    <w:p w:rsidR="00274A5C" w:rsidRPr="00EE3E74" w:rsidRDefault="00274A5C" w:rsidP="001740BF">
      <w:pPr>
        <w:ind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In relation to Contract (ECO1 and above) staff as of 31 March 2012:</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4"/>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What is the total amount of accrued leave in the department, broken down by level, long service leave and recreation leave</w:t>
      </w:r>
      <w:r w:rsidR="001740BF" w:rsidRPr="00EE3E74">
        <w:rPr>
          <w:rFonts w:ascii="Arial" w:hAnsi="Arial" w:cs="Arial"/>
          <w:color w:val="000000" w:themeColor="text1"/>
        </w:rPr>
        <w:t>.</w:t>
      </w:r>
      <w:r w:rsidRPr="00EE3E74">
        <w:rPr>
          <w:rFonts w:ascii="Arial" w:hAnsi="Arial" w:cs="Arial"/>
          <w:color w:val="000000" w:themeColor="text1"/>
        </w:rPr>
        <w:t xml:space="preserve"> </w:t>
      </w:r>
      <w:r w:rsidR="00643863" w:rsidRPr="00EE3E74">
        <w:rPr>
          <w:rFonts w:ascii="Arial" w:hAnsi="Arial" w:cs="Arial"/>
          <w:color w:val="000000" w:themeColor="text1"/>
        </w:rPr>
        <w:t>Refer to Table A</w:t>
      </w:r>
    </w:p>
    <w:p w:rsidR="00E11B9B" w:rsidRPr="00EE3E74" w:rsidRDefault="00E11B9B" w:rsidP="0008449A">
      <w:pPr>
        <w:numPr>
          <w:ilvl w:val="0"/>
          <w:numId w:val="4"/>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What is the financial value of that leave</w:t>
      </w:r>
      <w:r w:rsidR="001740BF" w:rsidRPr="00EE3E74">
        <w:rPr>
          <w:rFonts w:ascii="Arial" w:hAnsi="Arial" w:cs="Arial"/>
          <w:color w:val="000000" w:themeColor="text1"/>
        </w:rPr>
        <w:t>.</w:t>
      </w:r>
    </w:p>
    <w:p w:rsidR="00643863" w:rsidRPr="00EE3E74" w:rsidRDefault="00643863" w:rsidP="00643863">
      <w:pPr>
        <w:ind w:left="720" w:right="567"/>
        <w:jc w:val="both"/>
        <w:rPr>
          <w:rFonts w:ascii="Arial" w:hAnsi="Arial" w:cs="Arial"/>
          <w:color w:val="000000" w:themeColor="text1"/>
        </w:rPr>
      </w:pPr>
      <w:r w:rsidRPr="00EE3E74">
        <w:rPr>
          <w:rFonts w:ascii="Arial" w:hAnsi="Arial" w:cs="Arial"/>
          <w:color w:val="000000" w:themeColor="text1"/>
        </w:rPr>
        <w:t>Refer to Table A</w:t>
      </w:r>
    </w:p>
    <w:p w:rsidR="00E11B9B" w:rsidRPr="00EE3E74" w:rsidRDefault="00E11B9B" w:rsidP="0008449A">
      <w:pPr>
        <w:numPr>
          <w:ilvl w:val="0"/>
          <w:numId w:val="4"/>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What is the highest individual amount of accrued leave at each employee level</w:t>
      </w:r>
      <w:r w:rsidR="001740BF" w:rsidRPr="00EE3E74">
        <w:rPr>
          <w:rFonts w:ascii="Arial" w:hAnsi="Arial" w:cs="Arial"/>
          <w:color w:val="000000" w:themeColor="text1"/>
        </w:rPr>
        <w:t>.</w:t>
      </w:r>
    </w:p>
    <w:p w:rsidR="00643863" w:rsidRPr="00EE3E74" w:rsidRDefault="00643863" w:rsidP="00643863">
      <w:pPr>
        <w:ind w:left="720" w:right="567"/>
        <w:jc w:val="both"/>
        <w:rPr>
          <w:rFonts w:ascii="Arial" w:hAnsi="Arial" w:cs="Arial"/>
          <w:color w:val="000000" w:themeColor="text1"/>
        </w:rPr>
      </w:pPr>
      <w:r w:rsidRPr="00EE3E74">
        <w:rPr>
          <w:rFonts w:ascii="Arial" w:hAnsi="Arial" w:cs="Arial"/>
          <w:color w:val="000000" w:themeColor="text1"/>
        </w:rPr>
        <w:t>Refer to Table B</w:t>
      </w:r>
    </w:p>
    <w:p w:rsidR="00E11B9B" w:rsidRPr="00EE3E74" w:rsidRDefault="00E11B9B" w:rsidP="0008449A">
      <w:pPr>
        <w:numPr>
          <w:ilvl w:val="0"/>
          <w:numId w:val="4"/>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What is the current total of sick leave entitlement of employees in the department</w:t>
      </w:r>
      <w:r w:rsidR="001740BF" w:rsidRPr="00EE3E74">
        <w:rPr>
          <w:rFonts w:ascii="Arial" w:hAnsi="Arial" w:cs="Arial"/>
          <w:color w:val="000000" w:themeColor="text1"/>
        </w:rPr>
        <w:t>.</w:t>
      </w:r>
    </w:p>
    <w:p w:rsidR="00643863" w:rsidRPr="00EE3E74" w:rsidRDefault="00643863" w:rsidP="00643863">
      <w:pPr>
        <w:ind w:left="720" w:right="567"/>
        <w:jc w:val="both"/>
        <w:rPr>
          <w:rFonts w:ascii="Arial" w:hAnsi="Arial" w:cs="Arial"/>
          <w:color w:val="000000" w:themeColor="text1"/>
        </w:rPr>
      </w:pPr>
      <w:r w:rsidRPr="00EE3E74">
        <w:rPr>
          <w:rFonts w:ascii="Arial" w:hAnsi="Arial" w:cs="Arial"/>
          <w:color w:val="000000" w:themeColor="text1"/>
        </w:rPr>
        <w:t>Refer to Table C</w:t>
      </w:r>
    </w:p>
    <w:p w:rsidR="00E11B9B" w:rsidRPr="00EE3E74" w:rsidRDefault="00E11B9B" w:rsidP="0008449A">
      <w:pPr>
        <w:numPr>
          <w:ilvl w:val="0"/>
          <w:numId w:val="4"/>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How many days sick leave were taken between 01 July 2011 and 31 March 2012, at each employee level</w:t>
      </w:r>
      <w:r w:rsidR="001740BF" w:rsidRPr="00EE3E74">
        <w:rPr>
          <w:rFonts w:ascii="Arial" w:hAnsi="Arial" w:cs="Arial"/>
          <w:color w:val="000000" w:themeColor="text1"/>
        </w:rPr>
        <w:t>.</w:t>
      </w:r>
    </w:p>
    <w:p w:rsidR="00643863" w:rsidRPr="00EE3E74" w:rsidRDefault="00643863" w:rsidP="00643863">
      <w:pPr>
        <w:ind w:left="720" w:right="567"/>
        <w:jc w:val="both"/>
        <w:rPr>
          <w:rFonts w:ascii="Arial" w:hAnsi="Arial" w:cs="Arial"/>
          <w:color w:val="000000" w:themeColor="text1"/>
        </w:rPr>
      </w:pPr>
      <w:r w:rsidRPr="00EE3E74">
        <w:rPr>
          <w:rFonts w:ascii="Arial" w:hAnsi="Arial" w:cs="Arial"/>
          <w:color w:val="000000" w:themeColor="text1"/>
        </w:rPr>
        <w:t>Refer to Table C</w:t>
      </w:r>
    </w:p>
    <w:p w:rsidR="00643863" w:rsidRPr="00EE3E74" w:rsidRDefault="00643863" w:rsidP="009E35C1">
      <w:pPr>
        <w:pStyle w:val="ListParagraph"/>
        <w:ind w:left="1080" w:right="567"/>
        <w:jc w:val="both"/>
        <w:rPr>
          <w:rFonts w:ascii="Arial" w:hAnsi="Arial" w:cs="Arial"/>
          <w:color w:val="000000" w:themeColor="text1"/>
        </w:rPr>
      </w:pPr>
    </w:p>
    <w:p w:rsidR="009E35C1" w:rsidRPr="00EE3E74" w:rsidRDefault="00643863" w:rsidP="00643863">
      <w:pPr>
        <w:pStyle w:val="ListParagraph"/>
        <w:ind w:left="709" w:right="567"/>
        <w:jc w:val="both"/>
        <w:rPr>
          <w:rFonts w:ascii="Arial" w:hAnsi="Arial" w:cs="Arial"/>
          <w:color w:val="000000" w:themeColor="text1"/>
        </w:rPr>
      </w:pPr>
      <w:r w:rsidRPr="00EE3E74">
        <w:rPr>
          <w:rFonts w:ascii="Arial" w:hAnsi="Arial" w:cs="Arial"/>
          <w:color w:val="000000" w:themeColor="text1"/>
        </w:rPr>
        <w:t>Table A</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8"/>
        <w:gridCol w:w="1559"/>
        <w:gridCol w:w="1559"/>
        <w:gridCol w:w="1559"/>
        <w:gridCol w:w="1560"/>
      </w:tblGrid>
      <w:tr w:rsidR="009E35C1" w:rsidRPr="00EE3E74" w:rsidTr="009E35C1">
        <w:tc>
          <w:tcPr>
            <w:tcW w:w="948" w:type="dxa"/>
            <w:shd w:val="clear" w:color="auto" w:fill="D9D9D9" w:themeFill="background1" w:themeFillShade="D9"/>
            <w:vAlign w:val="center"/>
          </w:tcPr>
          <w:p w:rsidR="009E35C1" w:rsidRPr="00EE3E74" w:rsidRDefault="009E35C1" w:rsidP="009E35C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Class</w:t>
            </w:r>
          </w:p>
        </w:tc>
        <w:tc>
          <w:tcPr>
            <w:tcW w:w="1559" w:type="dxa"/>
            <w:shd w:val="clear" w:color="auto" w:fill="D9D9D9" w:themeFill="background1" w:themeFillShade="D9"/>
            <w:vAlign w:val="center"/>
          </w:tcPr>
          <w:p w:rsidR="009E35C1" w:rsidRPr="00EE3E74" w:rsidRDefault="009E35C1" w:rsidP="009E35C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Accrued Long Service Leave (months)</w:t>
            </w:r>
          </w:p>
        </w:tc>
        <w:tc>
          <w:tcPr>
            <w:tcW w:w="1559" w:type="dxa"/>
            <w:shd w:val="clear" w:color="auto" w:fill="D9D9D9" w:themeFill="background1" w:themeFillShade="D9"/>
            <w:vAlign w:val="center"/>
          </w:tcPr>
          <w:p w:rsidR="009E35C1" w:rsidRPr="00EE3E74" w:rsidRDefault="009E35C1" w:rsidP="009E35C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Accrued Long Service Leave ($value)</w:t>
            </w:r>
          </w:p>
        </w:tc>
        <w:tc>
          <w:tcPr>
            <w:tcW w:w="1559" w:type="dxa"/>
            <w:shd w:val="clear" w:color="auto" w:fill="D9D9D9" w:themeFill="background1" w:themeFillShade="D9"/>
            <w:vAlign w:val="center"/>
          </w:tcPr>
          <w:p w:rsidR="009E35C1" w:rsidRPr="00EE3E74" w:rsidRDefault="009E35C1" w:rsidP="009E35C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Accrued Recreation Leave (days)</w:t>
            </w:r>
          </w:p>
        </w:tc>
        <w:tc>
          <w:tcPr>
            <w:tcW w:w="1560" w:type="dxa"/>
            <w:shd w:val="clear" w:color="auto" w:fill="D9D9D9" w:themeFill="background1" w:themeFillShade="D9"/>
            <w:vAlign w:val="center"/>
          </w:tcPr>
          <w:p w:rsidR="009E35C1" w:rsidRPr="00EE3E74" w:rsidRDefault="009E35C1" w:rsidP="009E35C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Accrued Recreation Leave ($value)</w:t>
            </w:r>
          </w:p>
        </w:tc>
      </w:tr>
      <w:tr w:rsidR="009E35C1" w:rsidRPr="00EE3E74" w:rsidTr="009E35C1">
        <w:tc>
          <w:tcPr>
            <w:tcW w:w="948" w:type="dxa"/>
            <w:vAlign w:val="center"/>
          </w:tcPr>
          <w:p w:rsidR="009E35C1" w:rsidRPr="00EE3E74" w:rsidRDefault="009E35C1" w:rsidP="009E35C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EO3C</w:t>
            </w:r>
          </w:p>
        </w:tc>
        <w:tc>
          <w:tcPr>
            <w:tcW w:w="1559" w:type="dxa"/>
            <w:vAlign w:val="center"/>
          </w:tcPr>
          <w:p w:rsidR="009E35C1" w:rsidRPr="00EE3E74" w:rsidRDefault="009E35C1" w:rsidP="009E35C1">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4.52</w:t>
            </w:r>
          </w:p>
        </w:tc>
        <w:tc>
          <w:tcPr>
            <w:tcW w:w="1559" w:type="dxa"/>
            <w:vAlign w:val="center"/>
          </w:tcPr>
          <w:p w:rsidR="009E35C1" w:rsidRPr="00EE3E74" w:rsidRDefault="009E35C1" w:rsidP="009E35C1">
            <w:pPr>
              <w:spacing w:before="40" w:after="40"/>
              <w:ind w:right="131"/>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$88,110</w:t>
            </w:r>
          </w:p>
        </w:tc>
        <w:tc>
          <w:tcPr>
            <w:tcW w:w="1559" w:type="dxa"/>
            <w:vAlign w:val="center"/>
          </w:tcPr>
          <w:p w:rsidR="009E35C1" w:rsidRPr="00EE3E74" w:rsidRDefault="009E35C1" w:rsidP="009E35C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53.92</w:t>
            </w:r>
          </w:p>
        </w:tc>
        <w:tc>
          <w:tcPr>
            <w:tcW w:w="1560" w:type="dxa"/>
            <w:vAlign w:val="center"/>
          </w:tcPr>
          <w:p w:rsidR="009E35C1" w:rsidRPr="00EE3E74" w:rsidRDefault="009E35C1" w:rsidP="009E35C1">
            <w:pPr>
              <w:spacing w:before="40" w:after="40"/>
              <w:ind w:right="176"/>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$48,303</w:t>
            </w:r>
          </w:p>
        </w:tc>
      </w:tr>
    </w:tbl>
    <w:p w:rsidR="009E35C1" w:rsidRPr="00EE3E74" w:rsidRDefault="009E35C1" w:rsidP="009E35C1">
      <w:pPr>
        <w:pStyle w:val="ListParagraph"/>
        <w:ind w:left="1080" w:right="567"/>
        <w:jc w:val="both"/>
        <w:rPr>
          <w:rFonts w:ascii="Arial" w:hAnsi="Arial" w:cs="Arial"/>
          <w:color w:val="000000" w:themeColor="text1"/>
        </w:rPr>
      </w:pPr>
    </w:p>
    <w:p w:rsidR="009E35C1" w:rsidRPr="00EE3E74" w:rsidRDefault="00643863" w:rsidP="00643863">
      <w:pPr>
        <w:pStyle w:val="ListParagraph"/>
        <w:ind w:left="709" w:right="567"/>
        <w:jc w:val="both"/>
        <w:rPr>
          <w:rFonts w:ascii="Arial" w:hAnsi="Arial" w:cs="Arial"/>
          <w:color w:val="000000" w:themeColor="text1"/>
        </w:rPr>
      </w:pPr>
      <w:r w:rsidRPr="00EE3E74">
        <w:rPr>
          <w:rFonts w:ascii="Arial" w:hAnsi="Arial" w:cs="Arial"/>
          <w:color w:val="000000" w:themeColor="text1"/>
        </w:rPr>
        <w:t>Table B</w:t>
      </w:r>
    </w:p>
    <w:tbl>
      <w:tblPr>
        <w:tblW w:w="831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8"/>
        <w:gridCol w:w="1842"/>
        <w:gridCol w:w="1843"/>
        <w:gridCol w:w="1843"/>
        <w:gridCol w:w="1843"/>
      </w:tblGrid>
      <w:tr w:rsidR="009E35C1" w:rsidRPr="00EE3E74" w:rsidTr="009E35C1">
        <w:tc>
          <w:tcPr>
            <w:tcW w:w="948" w:type="dxa"/>
            <w:shd w:val="clear" w:color="auto" w:fill="D9D9D9" w:themeFill="background1" w:themeFillShade="D9"/>
            <w:vAlign w:val="center"/>
          </w:tcPr>
          <w:p w:rsidR="009E35C1" w:rsidRPr="00EE3E74" w:rsidRDefault="009E35C1" w:rsidP="009E35C1">
            <w:pPr>
              <w:spacing w:before="40" w:after="40"/>
              <w:ind w:right="-65"/>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Class</w:t>
            </w:r>
          </w:p>
        </w:tc>
        <w:tc>
          <w:tcPr>
            <w:tcW w:w="1842" w:type="dxa"/>
            <w:shd w:val="clear" w:color="auto" w:fill="D9D9D9" w:themeFill="background1" w:themeFillShade="D9"/>
            <w:vAlign w:val="center"/>
          </w:tcPr>
          <w:p w:rsidR="009E35C1" w:rsidRPr="00EE3E74" w:rsidRDefault="009E35C1" w:rsidP="009E35C1">
            <w:pPr>
              <w:spacing w:before="40" w:after="40"/>
              <w:ind w:right="9"/>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Highest Individual Accrued LSL (months)</w:t>
            </w:r>
          </w:p>
        </w:tc>
        <w:tc>
          <w:tcPr>
            <w:tcW w:w="1843" w:type="dxa"/>
            <w:shd w:val="clear" w:color="auto" w:fill="D9D9D9" w:themeFill="background1" w:themeFillShade="D9"/>
            <w:vAlign w:val="center"/>
          </w:tcPr>
          <w:p w:rsidR="009E35C1" w:rsidRPr="00EE3E74" w:rsidRDefault="009E35C1" w:rsidP="009E35C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Highest Individual Accrued LSL ($value)</w:t>
            </w:r>
          </w:p>
        </w:tc>
        <w:tc>
          <w:tcPr>
            <w:tcW w:w="1843" w:type="dxa"/>
            <w:shd w:val="clear" w:color="auto" w:fill="D9D9D9" w:themeFill="background1" w:themeFillShade="D9"/>
            <w:vAlign w:val="center"/>
          </w:tcPr>
          <w:p w:rsidR="009E35C1" w:rsidRPr="00EE3E74" w:rsidRDefault="009E35C1" w:rsidP="009E35C1">
            <w:pPr>
              <w:spacing w:before="40" w:after="40"/>
              <w:ind w:right="34"/>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Highest Individual Accrued Rec Leave (days)</w:t>
            </w:r>
          </w:p>
        </w:tc>
        <w:tc>
          <w:tcPr>
            <w:tcW w:w="1843" w:type="dxa"/>
            <w:shd w:val="clear" w:color="auto" w:fill="D9D9D9" w:themeFill="background1" w:themeFillShade="D9"/>
            <w:vAlign w:val="center"/>
          </w:tcPr>
          <w:p w:rsidR="009E35C1" w:rsidRPr="00EE3E74" w:rsidRDefault="009E35C1" w:rsidP="009E35C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Highest Individual Accrued Rec Leave ($value)</w:t>
            </w:r>
          </w:p>
        </w:tc>
      </w:tr>
      <w:tr w:rsidR="009E35C1" w:rsidRPr="00EE3E74" w:rsidTr="009E35C1">
        <w:tc>
          <w:tcPr>
            <w:tcW w:w="948" w:type="dxa"/>
            <w:vAlign w:val="center"/>
          </w:tcPr>
          <w:p w:rsidR="009E35C1" w:rsidRPr="00EE3E74" w:rsidRDefault="009E35C1" w:rsidP="009E35C1">
            <w:pPr>
              <w:spacing w:before="40" w:after="40"/>
              <w:ind w:right="-65"/>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EO3C</w:t>
            </w:r>
          </w:p>
        </w:tc>
        <w:tc>
          <w:tcPr>
            <w:tcW w:w="1842" w:type="dxa"/>
            <w:vAlign w:val="center"/>
          </w:tcPr>
          <w:p w:rsidR="009E35C1" w:rsidRPr="00EE3E74" w:rsidRDefault="009E35C1" w:rsidP="009E35C1">
            <w:pPr>
              <w:spacing w:before="40" w:after="40"/>
              <w:ind w:right="9"/>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4.52</w:t>
            </w:r>
          </w:p>
        </w:tc>
        <w:tc>
          <w:tcPr>
            <w:tcW w:w="1843" w:type="dxa"/>
            <w:vAlign w:val="center"/>
          </w:tcPr>
          <w:p w:rsidR="009E35C1" w:rsidRPr="00EE3E74" w:rsidRDefault="009E35C1" w:rsidP="009E35C1">
            <w:pPr>
              <w:spacing w:before="40" w:after="40"/>
              <w:ind w:right="175"/>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$88,110</w:t>
            </w:r>
          </w:p>
        </w:tc>
        <w:tc>
          <w:tcPr>
            <w:tcW w:w="1843" w:type="dxa"/>
            <w:vAlign w:val="center"/>
          </w:tcPr>
          <w:p w:rsidR="009E35C1" w:rsidRPr="00EE3E74" w:rsidRDefault="009E35C1" w:rsidP="009E35C1">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53.92</w:t>
            </w:r>
          </w:p>
        </w:tc>
        <w:tc>
          <w:tcPr>
            <w:tcW w:w="1843" w:type="dxa"/>
            <w:vAlign w:val="center"/>
          </w:tcPr>
          <w:p w:rsidR="009E35C1" w:rsidRPr="00EE3E74" w:rsidRDefault="009E35C1" w:rsidP="009E35C1">
            <w:pPr>
              <w:spacing w:before="40" w:after="40"/>
              <w:ind w:right="176"/>
              <w:jc w:val="right"/>
              <w:rPr>
                <w:rFonts w:ascii="Arial Narrow" w:hAnsi="Arial Narrow" w:cs="Arial"/>
                <w:color w:val="000000" w:themeColor="text1"/>
                <w:sz w:val="22"/>
                <w:szCs w:val="22"/>
              </w:rPr>
            </w:pPr>
            <w:r w:rsidRPr="00EE3E74">
              <w:rPr>
                <w:rFonts w:ascii="Arial Narrow" w:hAnsi="Arial Narrow" w:cs="Arial"/>
                <w:color w:val="000000" w:themeColor="text1"/>
                <w:sz w:val="22"/>
                <w:szCs w:val="22"/>
              </w:rPr>
              <w:t>$48,303</w:t>
            </w:r>
          </w:p>
        </w:tc>
      </w:tr>
    </w:tbl>
    <w:p w:rsidR="009E35C1" w:rsidRPr="00EE3E74" w:rsidRDefault="009E35C1" w:rsidP="009E35C1">
      <w:pPr>
        <w:pStyle w:val="ListParagraph"/>
        <w:ind w:left="1080" w:right="567"/>
        <w:jc w:val="both"/>
        <w:rPr>
          <w:rFonts w:ascii="Arial" w:hAnsi="Arial" w:cs="Arial"/>
          <w:color w:val="000000" w:themeColor="text1"/>
        </w:rPr>
      </w:pPr>
    </w:p>
    <w:p w:rsidR="009E35C1" w:rsidRPr="00EE3E74" w:rsidRDefault="00643863" w:rsidP="00643863">
      <w:pPr>
        <w:pStyle w:val="ListParagraph"/>
        <w:ind w:left="709" w:right="567"/>
        <w:jc w:val="both"/>
        <w:rPr>
          <w:rFonts w:ascii="Arial" w:hAnsi="Arial" w:cs="Arial"/>
          <w:color w:val="000000" w:themeColor="text1"/>
        </w:rPr>
      </w:pPr>
      <w:r w:rsidRPr="00EE3E74">
        <w:rPr>
          <w:rFonts w:ascii="Arial" w:hAnsi="Arial" w:cs="Arial"/>
          <w:color w:val="000000" w:themeColor="text1"/>
        </w:rPr>
        <w:t>Table C</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8"/>
        <w:gridCol w:w="992"/>
        <w:gridCol w:w="2268"/>
        <w:gridCol w:w="2268"/>
      </w:tblGrid>
      <w:tr w:rsidR="009E35C1" w:rsidRPr="00EE3E74" w:rsidTr="009E35C1">
        <w:tc>
          <w:tcPr>
            <w:tcW w:w="948" w:type="dxa"/>
            <w:shd w:val="clear" w:color="auto" w:fill="D9D9D9" w:themeFill="background1" w:themeFillShade="D9"/>
            <w:vAlign w:val="center"/>
          </w:tcPr>
          <w:p w:rsidR="009E35C1" w:rsidRPr="00EE3E74" w:rsidRDefault="009E35C1" w:rsidP="009E35C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Class</w:t>
            </w:r>
          </w:p>
        </w:tc>
        <w:tc>
          <w:tcPr>
            <w:tcW w:w="992" w:type="dxa"/>
            <w:shd w:val="clear" w:color="auto" w:fill="D9D9D9" w:themeFill="background1" w:themeFillShade="D9"/>
            <w:vAlign w:val="center"/>
          </w:tcPr>
          <w:p w:rsidR="009E35C1" w:rsidRPr="00EE3E74" w:rsidRDefault="009E35C1" w:rsidP="009E35C1">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Number of Staff</w:t>
            </w:r>
          </w:p>
        </w:tc>
        <w:tc>
          <w:tcPr>
            <w:tcW w:w="2268" w:type="dxa"/>
            <w:shd w:val="clear" w:color="auto" w:fill="D9D9D9" w:themeFill="background1" w:themeFillShade="D9"/>
            <w:vAlign w:val="center"/>
          </w:tcPr>
          <w:p w:rsidR="009E35C1" w:rsidRPr="00EE3E74" w:rsidRDefault="009E35C1" w:rsidP="009E35C1">
            <w:pPr>
              <w:spacing w:before="40" w:after="40"/>
              <w:ind w:right="34"/>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Total Sick Leave Entitlements in Weeks</w:t>
            </w:r>
          </w:p>
        </w:tc>
        <w:tc>
          <w:tcPr>
            <w:tcW w:w="2268" w:type="dxa"/>
            <w:shd w:val="clear" w:color="auto" w:fill="D9D9D9" w:themeFill="background1" w:themeFillShade="D9"/>
          </w:tcPr>
          <w:p w:rsidR="009E35C1" w:rsidRPr="00EE3E74" w:rsidRDefault="009E35C1" w:rsidP="009E35C1">
            <w:pPr>
              <w:spacing w:before="40" w:after="40"/>
              <w:ind w:right="34"/>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Total Staff Days Sick Leave Taken</w:t>
            </w:r>
          </w:p>
        </w:tc>
      </w:tr>
      <w:tr w:rsidR="009E35C1" w:rsidRPr="00EE3E74" w:rsidTr="009E35C1">
        <w:tc>
          <w:tcPr>
            <w:tcW w:w="948" w:type="dxa"/>
            <w:vAlign w:val="center"/>
          </w:tcPr>
          <w:p w:rsidR="009E35C1" w:rsidRPr="00EE3E74" w:rsidRDefault="009E35C1" w:rsidP="009E35C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EO3C</w:t>
            </w:r>
          </w:p>
        </w:tc>
        <w:tc>
          <w:tcPr>
            <w:tcW w:w="992" w:type="dxa"/>
            <w:vAlign w:val="center"/>
          </w:tcPr>
          <w:p w:rsidR="009E35C1" w:rsidRPr="00EE3E74" w:rsidRDefault="009E35C1" w:rsidP="009E35C1">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c>
          <w:tcPr>
            <w:tcW w:w="2268" w:type="dxa"/>
            <w:vAlign w:val="center"/>
          </w:tcPr>
          <w:p w:rsidR="009E35C1" w:rsidRPr="00EE3E74" w:rsidRDefault="009E35C1" w:rsidP="009E35C1">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23.00</w:t>
            </w:r>
          </w:p>
        </w:tc>
        <w:tc>
          <w:tcPr>
            <w:tcW w:w="2268" w:type="dxa"/>
          </w:tcPr>
          <w:p w:rsidR="009E35C1" w:rsidRPr="00EE3E74" w:rsidRDefault="009E35C1" w:rsidP="009E35C1">
            <w:pPr>
              <w:spacing w:before="40" w:after="4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Nil</w:t>
            </w:r>
          </w:p>
        </w:tc>
      </w:tr>
    </w:tbl>
    <w:p w:rsidR="009E35C1" w:rsidRPr="00EE3E74" w:rsidRDefault="009E35C1" w:rsidP="009E35C1">
      <w:pPr>
        <w:pStyle w:val="ListParagraph"/>
        <w:ind w:left="1080"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lastRenderedPageBreak/>
        <w:t>In the period 01 July 2011 to 31 March 2012, how many employees have utilised section 52.8 Cash-out of Leave – (Recreation Leave), under the NTPS 2010-2013 Enterprise Agreement</w:t>
      </w:r>
      <w:r w:rsidR="001740BF" w:rsidRPr="00EE3E74">
        <w:rPr>
          <w:rFonts w:ascii="Arial" w:hAnsi="Arial" w:cs="Arial"/>
          <w:color w:val="000000" w:themeColor="text1"/>
        </w:rPr>
        <w:t>.</w:t>
      </w:r>
    </w:p>
    <w:p w:rsidR="00E11B9B" w:rsidRPr="00EE3E74" w:rsidRDefault="00E11B9B" w:rsidP="0008449A">
      <w:pPr>
        <w:numPr>
          <w:ilvl w:val="0"/>
          <w:numId w:val="4"/>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Break down by level and amount of leave</w:t>
      </w:r>
    </w:p>
    <w:p w:rsidR="004D7404" w:rsidRPr="00EE3E74" w:rsidRDefault="004D7404" w:rsidP="004D7404">
      <w:pPr>
        <w:ind w:left="360" w:right="567"/>
        <w:jc w:val="both"/>
        <w:rPr>
          <w:rFonts w:ascii="Arial" w:hAnsi="Arial" w:cs="Arial"/>
          <w:color w:val="000000" w:themeColor="text1"/>
        </w:rPr>
      </w:pPr>
    </w:p>
    <w:p w:rsidR="004D7404" w:rsidRPr="00EE3E74" w:rsidRDefault="00643863" w:rsidP="004D7404">
      <w:pPr>
        <w:ind w:left="360" w:right="567"/>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ind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In the period 01 July 2011 to 31 March 2012, how many employees have utilised section 55.3 (b) Long Service Leave cash out of 10 years, under the NTPS 2010-2013 Enterprise Agreement</w:t>
      </w:r>
      <w:r w:rsidR="001740BF" w:rsidRPr="00EE3E74">
        <w:rPr>
          <w:rFonts w:ascii="Arial" w:hAnsi="Arial" w:cs="Arial"/>
          <w:color w:val="000000" w:themeColor="text1"/>
        </w:rPr>
        <w:t>.</w:t>
      </w:r>
    </w:p>
    <w:p w:rsidR="00E11B9B" w:rsidRPr="00EE3E74" w:rsidRDefault="00E11B9B" w:rsidP="0008449A">
      <w:pPr>
        <w:numPr>
          <w:ilvl w:val="0"/>
          <w:numId w:val="4"/>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Break down by level and amount of leave</w:t>
      </w:r>
    </w:p>
    <w:p w:rsidR="006371BD" w:rsidRPr="00EE3E74" w:rsidRDefault="006371BD" w:rsidP="006371BD">
      <w:pPr>
        <w:ind w:left="360" w:right="567"/>
        <w:jc w:val="both"/>
        <w:rPr>
          <w:rFonts w:ascii="Arial" w:hAnsi="Arial" w:cs="Arial"/>
          <w:color w:val="000000" w:themeColor="text1"/>
        </w:rPr>
      </w:pPr>
    </w:p>
    <w:p w:rsidR="006F7F66" w:rsidRPr="00EE3E74" w:rsidRDefault="006F7F66" w:rsidP="006F7F66">
      <w:pPr>
        <w:ind w:left="360" w:right="567"/>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ind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During the period 01 July 2011 to 31 March 2012, did the CEO direct any employee under section 52.7 Excess Leave of the NTPS 2010-2013 Enterprise Agreement to take leave</w:t>
      </w:r>
      <w:r w:rsidR="001740BF" w:rsidRPr="00EE3E74">
        <w:rPr>
          <w:rFonts w:ascii="Arial" w:hAnsi="Arial" w:cs="Arial"/>
          <w:color w:val="000000" w:themeColor="text1"/>
        </w:rPr>
        <w:t>.</w:t>
      </w:r>
    </w:p>
    <w:p w:rsidR="00E11B9B" w:rsidRPr="00EE3E74" w:rsidRDefault="00E11B9B" w:rsidP="0008449A">
      <w:pPr>
        <w:numPr>
          <w:ilvl w:val="0"/>
          <w:numId w:val="4"/>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Break down by level and the amount of leave taken</w:t>
      </w:r>
    </w:p>
    <w:p w:rsidR="006371BD" w:rsidRPr="00EE3E74" w:rsidRDefault="006371BD" w:rsidP="006371BD">
      <w:pPr>
        <w:ind w:left="360" w:right="567"/>
        <w:jc w:val="both"/>
        <w:rPr>
          <w:rFonts w:ascii="Arial" w:hAnsi="Arial" w:cs="Arial"/>
          <w:color w:val="000000" w:themeColor="text1"/>
        </w:rPr>
      </w:pPr>
    </w:p>
    <w:p w:rsidR="006371BD" w:rsidRPr="00EE3E74" w:rsidRDefault="00EB24F7" w:rsidP="006371BD">
      <w:pPr>
        <w:ind w:left="360" w:right="567"/>
        <w:jc w:val="both"/>
        <w:rPr>
          <w:rFonts w:ascii="Arial" w:hAnsi="Arial" w:cs="Arial"/>
          <w:color w:val="000000" w:themeColor="text1"/>
        </w:rPr>
      </w:pPr>
      <w:r w:rsidRPr="00EE3E74">
        <w:rPr>
          <w:rFonts w:ascii="Arial" w:hAnsi="Arial" w:cs="Arial"/>
          <w:color w:val="000000" w:themeColor="text1"/>
        </w:rPr>
        <w:t>No</w:t>
      </w:r>
    </w:p>
    <w:p w:rsidR="00E11B9B" w:rsidRPr="00EE3E74" w:rsidRDefault="00E11B9B" w:rsidP="001740BF">
      <w:pPr>
        <w:ind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During the period 01 July 2011 to 31 March 2012, did the CEO direct any employee under section 55.3 (a) Long Service Leave to take leave</w:t>
      </w:r>
      <w:r w:rsidR="001740BF" w:rsidRPr="00EE3E74">
        <w:rPr>
          <w:rFonts w:ascii="Arial" w:hAnsi="Arial" w:cs="Arial"/>
          <w:color w:val="000000" w:themeColor="text1"/>
        </w:rPr>
        <w:t>.</w:t>
      </w:r>
    </w:p>
    <w:p w:rsidR="00E11B9B" w:rsidRPr="00EE3E74" w:rsidRDefault="00E11B9B" w:rsidP="0008449A">
      <w:pPr>
        <w:numPr>
          <w:ilvl w:val="0"/>
          <w:numId w:val="4"/>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 xml:space="preserve">Break down by level and the amount of leave </w:t>
      </w:r>
    </w:p>
    <w:p w:rsidR="006371BD" w:rsidRPr="00EE3E74" w:rsidRDefault="006371BD" w:rsidP="006371BD">
      <w:pPr>
        <w:ind w:left="360" w:right="567"/>
        <w:jc w:val="both"/>
        <w:rPr>
          <w:rFonts w:ascii="Arial" w:hAnsi="Arial" w:cs="Arial"/>
          <w:color w:val="000000" w:themeColor="text1"/>
        </w:rPr>
      </w:pPr>
    </w:p>
    <w:p w:rsidR="006371BD" w:rsidRPr="00EE3E74" w:rsidRDefault="004D7404" w:rsidP="006371BD">
      <w:pPr>
        <w:ind w:left="360" w:right="567"/>
        <w:jc w:val="both"/>
        <w:rPr>
          <w:rFonts w:ascii="Arial" w:hAnsi="Arial" w:cs="Arial"/>
          <w:color w:val="000000" w:themeColor="text1"/>
        </w:rPr>
      </w:pPr>
      <w:r w:rsidRPr="00EE3E74">
        <w:rPr>
          <w:rFonts w:ascii="Arial" w:hAnsi="Arial" w:cs="Arial"/>
          <w:color w:val="000000" w:themeColor="text1"/>
        </w:rPr>
        <w:t>No</w:t>
      </w:r>
    </w:p>
    <w:p w:rsidR="00E11B9B" w:rsidRPr="00EE3E74" w:rsidRDefault="00E11B9B" w:rsidP="001740BF">
      <w:pPr>
        <w:ind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At Pay day 20, 28 March 2012, how many workers were on workers compensation</w:t>
      </w:r>
      <w:r w:rsidR="001740BF" w:rsidRPr="00EE3E74">
        <w:rPr>
          <w:rFonts w:ascii="Arial" w:hAnsi="Arial" w:cs="Arial"/>
          <w:color w:val="000000" w:themeColor="text1"/>
        </w:rPr>
        <w:t>.</w:t>
      </w:r>
      <w:r w:rsidRPr="00EE3E74">
        <w:rPr>
          <w:rFonts w:ascii="Arial" w:hAnsi="Arial" w:cs="Arial"/>
          <w:color w:val="000000" w:themeColor="text1"/>
        </w:rPr>
        <w:t xml:space="preserve">  At what level and is there an expected return date</w:t>
      </w:r>
      <w:r w:rsidR="001740BF" w:rsidRPr="00EE3E74">
        <w:rPr>
          <w:rFonts w:ascii="Arial" w:hAnsi="Arial" w:cs="Arial"/>
          <w:color w:val="000000" w:themeColor="text1"/>
        </w:rPr>
        <w:t>.</w:t>
      </w:r>
    </w:p>
    <w:p w:rsidR="006371BD" w:rsidRPr="00EE3E74" w:rsidRDefault="006371BD" w:rsidP="006371BD">
      <w:pPr>
        <w:ind w:left="360" w:right="567"/>
        <w:jc w:val="both"/>
        <w:rPr>
          <w:rFonts w:ascii="Arial" w:hAnsi="Arial" w:cs="Arial"/>
          <w:color w:val="000000" w:themeColor="text1"/>
        </w:rPr>
      </w:pPr>
    </w:p>
    <w:p w:rsidR="006371BD" w:rsidRPr="00EE3E74" w:rsidRDefault="004D7404" w:rsidP="006371BD">
      <w:pPr>
        <w:ind w:left="360" w:right="567"/>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ind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From 01 July 2011 to 31 March 2012, how many people received workers compensation, at what position level and geographic location and how long for each person</w:t>
      </w:r>
      <w:r w:rsidR="001740BF" w:rsidRPr="00EE3E74">
        <w:rPr>
          <w:rFonts w:ascii="Arial" w:hAnsi="Arial" w:cs="Arial"/>
          <w:color w:val="000000" w:themeColor="text1"/>
        </w:rPr>
        <w:t>.</w:t>
      </w:r>
      <w:r w:rsidRPr="00EE3E74">
        <w:rPr>
          <w:rFonts w:ascii="Arial" w:hAnsi="Arial" w:cs="Arial"/>
          <w:color w:val="000000" w:themeColor="text1"/>
        </w:rPr>
        <w:t xml:space="preserve"> </w:t>
      </w:r>
    </w:p>
    <w:p w:rsidR="006371BD" w:rsidRPr="00EE3E74" w:rsidRDefault="006371BD" w:rsidP="006371BD">
      <w:pPr>
        <w:ind w:left="360" w:right="567"/>
        <w:jc w:val="both"/>
        <w:rPr>
          <w:rFonts w:ascii="Arial" w:hAnsi="Arial" w:cs="Arial"/>
          <w:color w:val="000000" w:themeColor="text1"/>
        </w:rPr>
      </w:pPr>
    </w:p>
    <w:p w:rsidR="006371BD" w:rsidRPr="00EE3E74" w:rsidRDefault="004D7404" w:rsidP="006371BD">
      <w:pPr>
        <w:ind w:left="360" w:right="567"/>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At Pay day 20, 28 March 2012, how many workers  were on sick leave or extended leave (excluding recreation leave), longer than 3 weeks, at what level, and for what reason</w:t>
      </w:r>
      <w:r w:rsidR="001740BF" w:rsidRPr="00EE3E74">
        <w:rPr>
          <w:rFonts w:ascii="Arial" w:hAnsi="Arial" w:cs="Arial"/>
          <w:color w:val="000000" w:themeColor="text1"/>
        </w:rPr>
        <w:t>.</w:t>
      </w:r>
      <w:r w:rsidRPr="00EE3E74">
        <w:rPr>
          <w:rFonts w:ascii="Arial" w:hAnsi="Arial" w:cs="Arial"/>
          <w:color w:val="000000" w:themeColor="text1"/>
        </w:rPr>
        <w:t xml:space="preserve">  </w:t>
      </w:r>
    </w:p>
    <w:p w:rsidR="006371BD" w:rsidRPr="00EE3E74" w:rsidRDefault="006371BD" w:rsidP="006371BD">
      <w:pPr>
        <w:ind w:right="567"/>
        <w:jc w:val="both"/>
        <w:rPr>
          <w:rFonts w:ascii="Arial" w:hAnsi="Arial" w:cs="Arial"/>
          <w:color w:val="000000" w:themeColor="text1"/>
        </w:rPr>
      </w:pPr>
    </w:p>
    <w:p w:rsidR="006371BD" w:rsidRPr="00EE3E74" w:rsidRDefault="004D7404" w:rsidP="006371BD">
      <w:pPr>
        <w:ind w:left="360" w:right="567"/>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pStyle w:val="ListParagraph"/>
        <w:ind w:left="360"/>
        <w:rPr>
          <w:rFonts w:ascii="Arial" w:hAnsi="Arial" w:cs="Arial"/>
          <w:color w:val="000000" w:themeColor="text1"/>
          <w:sz w:val="24"/>
          <w:szCs w:val="24"/>
          <w:lang w:val="en-AU"/>
        </w:rPr>
      </w:pPr>
    </w:p>
    <w:p w:rsidR="00A23F26" w:rsidRPr="00EE3E74" w:rsidRDefault="00A23F26">
      <w:pPr>
        <w:rPr>
          <w:rFonts w:ascii="Arial" w:hAnsi="Arial" w:cs="Arial"/>
          <w:color w:val="000000" w:themeColor="text1"/>
        </w:rPr>
      </w:pPr>
      <w:r w:rsidRPr="00EE3E74">
        <w:rPr>
          <w:rFonts w:ascii="Arial" w:hAnsi="Arial" w:cs="Arial"/>
          <w:color w:val="000000" w:themeColor="text1"/>
        </w:rPr>
        <w:br w:type="page"/>
      </w: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lastRenderedPageBreak/>
        <w:t>At Pay day 20, 28 March 2012, were there any NTPS public servants who were employed in the 80’s and eligible for return flight to Adelaide every 2 years</w:t>
      </w:r>
      <w:r w:rsidR="001740BF" w:rsidRPr="00EE3E74">
        <w:rPr>
          <w:rFonts w:ascii="Arial" w:hAnsi="Arial" w:cs="Arial"/>
          <w:color w:val="000000" w:themeColor="text1"/>
        </w:rPr>
        <w:t>.</w:t>
      </w:r>
      <w:r w:rsidRPr="00EE3E74">
        <w:rPr>
          <w:rFonts w:ascii="Arial" w:hAnsi="Arial" w:cs="Arial"/>
          <w:color w:val="000000" w:themeColor="text1"/>
        </w:rPr>
        <w:t xml:space="preserve">  How many and at what level</w:t>
      </w:r>
      <w:r w:rsidR="001740BF" w:rsidRPr="00EE3E74">
        <w:rPr>
          <w:rFonts w:ascii="Arial" w:hAnsi="Arial" w:cs="Arial"/>
          <w:color w:val="000000" w:themeColor="text1"/>
        </w:rPr>
        <w:t>.</w:t>
      </w:r>
    </w:p>
    <w:p w:rsidR="006371BD" w:rsidRPr="00EE3E74" w:rsidRDefault="006371BD" w:rsidP="006371BD">
      <w:pPr>
        <w:ind w:left="360" w:right="567"/>
        <w:jc w:val="both"/>
        <w:rPr>
          <w:rFonts w:ascii="Arial" w:hAnsi="Arial" w:cs="Arial"/>
          <w:color w:val="000000" w:themeColor="text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1"/>
        <w:gridCol w:w="3105"/>
      </w:tblGrid>
      <w:tr w:rsidR="008C61F7" w:rsidRPr="00EE3E74" w:rsidTr="006F7F66">
        <w:tc>
          <w:tcPr>
            <w:tcW w:w="1431" w:type="dxa"/>
            <w:shd w:val="clear" w:color="auto" w:fill="D9D9D9" w:themeFill="background1" w:themeFillShade="D9"/>
          </w:tcPr>
          <w:p w:rsidR="008C61F7" w:rsidRPr="00EE3E74" w:rsidRDefault="008C61F7" w:rsidP="006F7F66">
            <w:pPr>
              <w:spacing w:before="40" w:after="40"/>
              <w:ind w:right="41"/>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Classification</w:t>
            </w:r>
          </w:p>
        </w:tc>
        <w:tc>
          <w:tcPr>
            <w:tcW w:w="3105" w:type="dxa"/>
            <w:shd w:val="clear" w:color="auto" w:fill="D9D9D9" w:themeFill="background1" w:themeFillShade="D9"/>
          </w:tcPr>
          <w:p w:rsidR="008C61F7" w:rsidRPr="00EE3E74" w:rsidRDefault="008C61F7" w:rsidP="006F7F66">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Employees Eligible for Airfares</w:t>
            </w:r>
          </w:p>
        </w:tc>
      </w:tr>
      <w:tr w:rsidR="006F7F66" w:rsidRPr="00EE3E74" w:rsidTr="006F7F66">
        <w:tc>
          <w:tcPr>
            <w:tcW w:w="1431" w:type="dxa"/>
          </w:tcPr>
          <w:p w:rsidR="006F7F66" w:rsidRPr="00EE3E74" w:rsidRDefault="006F7F66" w:rsidP="006F7F66">
            <w:pPr>
              <w:spacing w:before="40" w:after="40"/>
              <w:ind w:right="41"/>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AO4</w:t>
            </w:r>
          </w:p>
        </w:tc>
        <w:tc>
          <w:tcPr>
            <w:tcW w:w="3105" w:type="dxa"/>
          </w:tcPr>
          <w:p w:rsidR="006F7F66" w:rsidRPr="00EE3E74" w:rsidRDefault="006F7F66" w:rsidP="006F7F66">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r>
      <w:tr w:rsidR="008C61F7" w:rsidRPr="00EE3E74" w:rsidTr="006F7F66">
        <w:tc>
          <w:tcPr>
            <w:tcW w:w="1431" w:type="dxa"/>
          </w:tcPr>
          <w:p w:rsidR="008C61F7" w:rsidRPr="00EE3E74" w:rsidRDefault="008C61F7" w:rsidP="006F7F66">
            <w:pPr>
              <w:spacing w:before="40" w:after="40"/>
              <w:ind w:right="41"/>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SAO1</w:t>
            </w:r>
          </w:p>
        </w:tc>
        <w:tc>
          <w:tcPr>
            <w:tcW w:w="3105" w:type="dxa"/>
          </w:tcPr>
          <w:p w:rsidR="008C61F7" w:rsidRPr="00EE3E74" w:rsidRDefault="008C61F7" w:rsidP="006F7F66">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r>
      <w:tr w:rsidR="00B03371" w:rsidRPr="00EE3E74" w:rsidTr="006F7F66">
        <w:tc>
          <w:tcPr>
            <w:tcW w:w="1431" w:type="dxa"/>
          </w:tcPr>
          <w:p w:rsidR="00B03371" w:rsidRPr="00EE3E74" w:rsidRDefault="00B03371" w:rsidP="006F7F66">
            <w:pPr>
              <w:spacing w:before="40" w:after="40"/>
              <w:ind w:right="41"/>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TOTAL</w:t>
            </w:r>
          </w:p>
        </w:tc>
        <w:tc>
          <w:tcPr>
            <w:tcW w:w="3105" w:type="dxa"/>
          </w:tcPr>
          <w:p w:rsidR="00B03371" w:rsidRPr="00EE3E74" w:rsidRDefault="00B03371" w:rsidP="006F7F66">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2</w:t>
            </w:r>
          </w:p>
        </w:tc>
      </w:tr>
    </w:tbl>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How many complaints have been made in the Department in relation to workplace bullying and harassment</w:t>
      </w:r>
      <w:r w:rsidR="001740BF" w:rsidRPr="00EE3E74">
        <w:rPr>
          <w:rFonts w:ascii="Arial" w:hAnsi="Arial" w:cs="Arial"/>
          <w:color w:val="000000" w:themeColor="text1"/>
        </w:rPr>
        <w:t>.</w:t>
      </w:r>
    </w:p>
    <w:p w:rsidR="006371BD" w:rsidRPr="00EE3E74" w:rsidRDefault="006371BD" w:rsidP="006371BD">
      <w:pPr>
        <w:ind w:left="360" w:right="567"/>
        <w:jc w:val="both"/>
        <w:rPr>
          <w:rFonts w:ascii="Arial" w:hAnsi="Arial" w:cs="Arial"/>
          <w:color w:val="000000" w:themeColor="text1"/>
        </w:rPr>
      </w:pPr>
    </w:p>
    <w:p w:rsidR="006371BD" w:rsidRPr="00EE3E74" w:rsidRDefault="004D7404" w:rsidP="006371BD">
      <w:pPr>
        <w:ind w:left="360" w:right="567"/>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pStyle w:val="ListParagraph"/>
        <w:ind w:left="360"/>
        <w:rPr>
          <w:rFonts w:ascii="Arial" w:hAnsi="Arial" w:cs="Arial"/>
          <w:color w:val="000000" w:themeColor="text1"/>
          <w:sz w:val="24"/>
          <w:szCs w:val="24"/>
          <w:lang w:val="en-AU"/>
        </w:rPr>
      </w:pPr>
    </w:p>
    <w:p w:rsidR="00E11B9B" w:rsidRPr="00EE3E74" w:rsidRDefault="00E11B9B" w:rsidP="001740BF">
      <w:pPr>
        <w:ind w:right="567"/>
        <w:jc w:val="both"/>
        <w:rPr>
          <w:rFonts w:ascii="Arial" w:hAnsi="Arial" w:cs="Arial"/>
          <w:b/>
          <w:color w:val="000000" w:themeColor="text1"/>
        </w:rPr>
      </w:pPr>
      <w:r w:rsidRPr="00EE3E74">
        <w:rPr>
          <w:rFonts w:ascii="Arial" w:hAnsi="Arial" w:cs="Arial"/>
          <w:color w:val="000000" w:themeColor="text1"/>
        </w:rPr>
        <w:t xml:space="preserve">      </w:t>
      </w:r>
      <w:r w:rsidRPr="00EE3E74">
        <w:rPr>
          <w:rFonts w:ascii="Arial" w:hAnsi="Arial" w:cs="Arial"/>
          <w:b/>
          <w:color w:val="000000" w:themeColor="text1"/>
        </w:rPr>
        <w:t>In relation to each output group within the Department</w:t>
      </w:r>
    </w:p>
    <w:p w:rsidR="00E11B9B" w:rsidRPr="00EE3E74" w:rsidRDefault="00E11B9B" w:rsidP="001740BF">
      <w:pPr>
        <w:pStyle w:val="ListParagraph"/>
        <w:ind w:left="360"/>
        <w:rPr>
          <w:rFonts w:ascii="Arial" w:hAnsi="Arial" w:cs="Arial"/>
          <w:color w:val="000000" w:themeColor="text1"/>
          <w:sz w:val="24"/>
          <w:szCs w:val="24"/>
          <w:lang w:val="en-AU"/>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From 01 July 2011 to 31 March 2012, how much has been spent on relocation cost for commencement of employment and either completion or termination of employment (removalists, airfares, accommodation and allowances) in the Department.</w:t>
      </w:r>
    </w:p>
    <w:p w:rsidR="006371BD" w:rsidRPr="00EE3E74" w:rsidRDefault="006371BD" w:rsidP="006371BD">
      <w:pPr>
        <w:ind w:right="567"/>
        <w:jc w:val="both"/>
        <w:rPr>
          <w:rFonts w:ascii="Arial" w:hAnsi="Arial" w:cs="Arial"/>
          <w:color w:val="000000" w:themeColor="text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268"/>
      </w:tblGrid>
      <w:tr w:rsidR="004B72E8" w:rsidRPr="00EE3E74" w:rsidTr="004B72E8">
        <w:tc>
          <w:tcPr>
            <w:tcW w:w="2268" w:type="dxa"/>
            <w:shd w:val="clear" w:color="auto" w:fill="D9D9D9" w:themeFill="background1" w:themeFillShade="D9"/>
          </w:tcPr>
          <w:p w:rsidR="004B72E8" w:rsidRPr="00EE3E74" w:rsidRDefault="004B72E8" w:rsidP="0084318C">
            <w:pPr>
              <w:spacing w:before="40" w:after="40"/>
              <w:ind w:right="41"/>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Reimbursed Airfares</w:t>
            </w:r>
          </w:p>
        </w:tc>
        <w:tc>
          <w:tcPr>
            <w:tcW w:w="2268" w:type="dxa"/>
            <w:shd w:val="clear" w:color="auto" w:fill="D9D9D9" w:themeFill="background1" w:themeFillShade="D9"/>
          </w:tcPr>
          <w:p w:rsidR="004B72E8" w:rsidRPr="00EE3E74" w:rsidRDefault="004B72E8" w:rsidP="0084318C">
            <w:pPr>
              <w:spacing w:before="40" w:after="40"/>
              <w:jc w:val="center"/>
              <w:rPr>
                <w:rFonts w:ascii="Arial Narrow" w:hAnsi="Arial Narrow" w:cs="Arial"/>
                <w:b/>
                <w:color w:val="000000" w:themeColor="text1"/>
                <w:sz w:val="22"/>
                <w:szCs w:val="22"/>
              </w:rPr>
            </w:pPr>
            <w:r w:rsidRPr="00EE3E74">
              <w:rPr>
                <w:rFonts w:ascii="Arial Narrow" w:hAnsi="Arial Narrow" w:cs="Arial"/>
                <w:b/>
                <w:color w:val="000000" w:themeColor="text1"/>
                <w:sz w:val="22"/>
                <w:szCs w:val="22"/>
              </w:rPr>
              <w:t>Relocation Allowance</w:t>
            </w:r>
          </w:p>
        </w:tc>
      </w:tr>
      <w:tr w:rsidR="004B72E8" w:rsidRPr="00EE3E74" w:rsidTr="004B72E8">
        <w:tc>
          <w:tcPr>
            <w:tcW w:w="2268" w:type="dxa"/>
          </w:tcPr>
          <w:p w:rsidR="004B72E8" w:rsidRPr="00EE3E74" w:rsidRDefault="004B72E8" w:rsidP="0084318C">
            <w:pPr>
              <w:spacing w:before="40" w:after="40"/>
              <w:ind w:right="41"/>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$6,678.14</w:t>
            </w:r>
          </w:p>
        </w:tc>
        <w:tc>
          <w:tcPr>
            <w:tcW w:w="2268" w:type="dxa"/>
          </w:tcPr>
          <w:p w:rsidR="004B72E8" w:rsidRPr="00EE3E74" w:rsidRDefault="004B72E8" w:rsidP="0084318C">
            <w:pPr>
              <w:spacing w:before="40" w:after="4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$6,902.00</w:t>
            </w:r>
          </w:p>
        </w:tc>
      </w:tr>
    </w:tbl>
    <w:p w:rsidR="003412D8" w:rsidRPr="00EE3E74" w:rsidRDefault="001F4833" w:rsidP="006371BD">
      <w:pPr>
        <w:ind w:left="360" w:right="567"/>
        <w:jc w:val="both"/>
        <w:rPr>
          <w:rFonts w:ascii="Arial" w:hAnsi="Arial" w:cs="Arial"/>
          <w:color w:val="000000" w:themeColor="text1"/>
        </w:rPr>
      </w:pPr>
      <w:r w:rsidRPr="00EE3E74">
        <w:rPr>
          <w:rFonts w:ascii="Arial" w:hAnsi="Arial" w:cs="Arial"/>
          <w:color w:val="000000" w:themeColor="text1"/>
        </w:rPr>
        <w:t xml:space="preserve"> </w:t>
      </w:r>
    </w:p>
    <w:p w:rsidR="006371BD" w:rsidRPr="00EE3E74" w:rsidRDefault="004B72E8" w:rsidP="006371BD">
      <w:pPr>
        <w:ind w:left="360" w:right="567"/>
        <w:jc w:val="both"/>
        <w:rPr>
          <w:rFonts w:ascii="Arial" w:hAnsi="Arial" w:cs="Arial"/>
          <w:color w:val="000000" w:themeColor="text1"/>
        </w:rPr>
      </w:pPr>
      <w:r w:rsidRPr="00EE3E74">
        <w:rPr>
          <w:rFonts w:ascii="Arial" w:hAnsi="Arial" w:cs="Arial"/>
          <w:color w:val="000000" w:themeColor="text1"/>
        </w:rPr>
        <w:t>All election related costs</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Please provide a breakdown per business unit.</w:t>
      </w:r>
    </w:p>
    <w:p w:rsidR="006371BD" w:rsidRPr="00EE3E74" w:rsidRDefault="006371BD" w:rsidP="006371BD">
      <w:pPr>
        <w:ind w:left="360" w:right="567"/>
        <w:jc w:val="both"/>
        <w:rPr>
          <w:rFonts w:ascii="Arial" w:hAnsi="Arial" w:cs="Arial"/>
          <w:color w:val="000000" w:themeColor="text1"/>
        </w:rPr>
      </w:pPr>
    </w:p>
    <w:p w:rsidR="006371BD" w:rsidRPr="00EE3E74" w:rsidRDefault="00EE2651" w:rsidP="006371BD">
      <w:pPr>
        <w:ind w:left="360" w:right="567"/>
        <w:jc w:val="both"/>
        <w:rPr>
          <w:rFonts w:ascii="Arial" w:hAnsi="Arial" w:cs="Arial"/>
          <w:color w:val="000000" w:themeColor="text1"/>
        </w:rPr>
      </w:pPr>
      <w:r w:rsidRPr="00EE3E74">
        <w:rPr>
          <w:rFonts w:ascii="Arial" w:hAnsi="Arial" w:cs="Arial"/>
          <w:color w:val="000000" w:themeColor="text1"/>
        </w:rPr>
        <w:t>All cost associated with the Election Unit.</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How much is budgeted for relocation and other appointment and termination expenses in 2011/12.</w:t>
      </w:r>
    </w:p>
    <w:p w:rsidR="006371BD" w:rsidRPr="00EE3E74" w:rsidRDefault="006371BD" w:rsidP="006371BD">
      <w:pPr>
        <w:ind w:left="360" w:right="567"/>
        <w:jc w:val="both"/>
        <w:rPr>
          <w:rFonts w:ascii="Arial" w:hAnsi="Arial" w:cs="Arial"/>
          <w:color w:val="000000" w:themeColor="text1"/>
        </w:rPr>
      </w:pPr>
    </w:p>
    <w:p w:rsidR="006371BD" w:rsidRPr="00EE3E74" w:rsidRDefault="00142472" w:rsidP="006371BD">
      <w:pPr>
        <w:ind w:left="360" w:right="567"/>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ind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How much was spent on travel from 01 July 2011 to 31 March 2012, broken down by intrastate, interstate and international fares, accommodation and other expenses</w:t>
      </w:r>
      <w:r w:rsidR="001740BF" w:rsidRPr="00EE3E74">
        <w:rPr>
          <w:rFonts w:ascii="Arial" w:hAnsi="Arial" w:cs="Arial"/>
          <w:color w:val="000000" w:themeColor="text1"/>
        </w:rPr>
        <w:t>.</w:t>
      </w:r>
    </w:p>
    <w:p w:rsidR="006371BD" w:rsidRPr="00EE3E74" w:rsidRDefault="006371BD" w:rsidP="006371BD">
      <w:pPr>
        <w:ind w:left="360" w:right="567"/>
        <w:jc w:val="both"/>
        <w:rPr>
          <w:rFonts w:ascii="Arial" w:hAnsi="Arial" w:cs="Arial"/>
          <w:color w:val="000000" w:themeColor="text1"/>
        </w:rPr>
      </w:pP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134"/>
        <w:gridCol w:w="1134"/>
        <w:gridCol w:w="1134"/>
        <w:gridCol w:w="1134"/>
        <w:gridCol w:w="1275"/>
        <w:gridCol w:w="1276"/>
      </w:tblGrid>
      <w:tr w:rsidR="002F0BA2" w:rsidRPr="00EE3E74" w:rsidTr="00C85D7C">
        <w:tc>
          <w:tcPr>
            <w:tcW w:w="1134" w:type="dxa"/>
            <w:vAlign w:val="center"/>
          </w:tcPr>
          <w:p w:rsidR="002F0BA2" w:rsidRPr="00EE3E74" w:rsidRDefault="002F0BA2" w:rsidP="002F0BA2">
            <w:pPr>
              <w:ind w:right="34"/>
              <w:jc w:val="center"/>
              <w:rPr>
                <w:rFonts w:ascii="Arial" w:hAnsi="Arial" w:cs="Arial"/>
                <w:color w:val="000000" w:themeColor="text1"/>
              </w:rPr>
            </w:pPr>
          </w:p>
        </w:tc>
        <w:tc>
          <w:tcPr>
            <w:tcW w:w="1134" w:type="dxa"/>
            <w:shd w:val="clear" w:color="auto" w:fill="D9D9D9" w:themeFill="background1" w:themeFillShade="D9"/>
            <w:vAlign w:val="center"/>
          </w:tcPr>
          <w:p w:rsidR="002F0BA2" w:rsidRPr="00EE3E74" w:rsidRDefault="002F0BA2" w:rsidP="002F0BA2">
            <w:pPr>
              <w:jc w:val="center"/>
              <w:rPr>
                <w:rFonts w:ascii="Arial Narrow" w:hAnsi="Arial Narrow" w:cs="Arial"/>
                <w:b/>
                <w:color w:val="000000" w:themeColor="text1"/>
              </w:rPr>
            </w:pPr>
            <w:r w:rsidRPr="00EE3E74">
              <w:rPr>
                <w:rFonts w:ascii="Arial Narrow" w:hAnsi="Arial Narrow" w:cs="Arial"/>
                <w:b/>
                <w:color w:val="000000" w:themeColor="text1"/>
              </w:rPr>
              <w:t>Intra Territory Airfares</w:t>
            </w:r>
          </w:p>
        </w:tc>
        <w:tc>
          <w:tcPr>
            <w:tcW w:w="1134" w:type="dxa"/>
            <w:vAlign w:val="center"/>
          </w:tcPr>
          <w:p w:rsidR="002F0BA2" w:rsidRPr="00EE3E74" w:rsidRDefault="002F0BA2" w:rsidP="002F0BA2">
            <w:pPr>
              <w:ind w:right="-23"/>
              <w:jc w:val="center"/>
              <w:rPr>
                <w:rFonts w:ascii="Arial Narrow" w:hAnsi="Arial Narrow" w:cs="Arial"/>
                <w:b/>
                <w:color w:val="000000" w:themeColor="text1"/>
              </w:rPr>
            </w:pPr>
            <w:r w:rsidRPr="00EE3E74">
              <w:rPr>
                <w:rFonts w:ascii="Arial Narrow" w:hAnsi="Arial Narrow" w:cs="Arial"/>
                <w:b/>
                <w:color w:val="000000" w:themeColor="text1"/>
              </w:rPr>
              <w:t>Interstate Airfares</w:t>
            </w:r>
          </w:p>
        </w:tc>
        <w:tc>
          <w:tcPr>
            <w:tcW w:w="1134" w:type="dxa"/>
            <w:shd w:val="clear" w:color="auto" w:fill="D9D9D9" w:themeFill="background1" w:themeFillShade="D9"/>
            <w:vAlign w:val="center"/>
          </w:tcPr>
          <w:p w:rsidR="002F0BA2" w:rsidRPr="00EE3E74" w:rsidRDefault="002F0BA2" w:rsidP="002F0BA2">
            <w:pPr>
              <w:jc w:val="center"/>
              <w:rPr>
                <w:rFonts w:ascii="Arial Narrow" w:hAnsi="Arial Narrow" w:cs="Arial"/>
                <w:b/>
                <w:color w:val="000000" w:themeColor="text1"/>
              </w:rPr>
            </w:pPr>
            <w:r w:rsidRPr="00EE3E74">
              <w:rPr>
                <w:rFonts w:ascii="Arial Narrow" w:hAnsi="Arial Narrow" w:cs="Arial"/>
                <w:b/>
                <w:color w:val="000000" w:themeColor="text1"/>
              </w:rPr>
              <w:t>Intra</w:t>
            </w:r>
          </w:p>
          <w:p w:rsidR="002F0BA2" w:rsidRPr="00EE3E74" w:rsidRDefault="002F0BA2" w:rsidP="002F0BA2">
            <w:pPr>
              <w:jc w:val="center"/>
              <w:rPr>
                <w:rFonts w:ascii="Arial Narrow" w:hAnsi="Arial Narrow" w:cs="Arial"/>
                <w:b/>
                <w:color w:val="000000" w:themeColor="text1"/>
              </w:rPr>
            </w:pPr>
            <w:r w:rsidRPr="00EE3E74">
              <w:rPr>
                <w:rFonts w:ascii="Arial Narrow" w:hAnsi="Arial Narrow" w:cs="Arial"/>
                <w:b/>
                <w:color w:val="000000" w:themeColor="text1"/>
              </w:rPr>
              <w:t>Territory Accom</w:t>
            </w:r>
          </w:p>
        </w:tc>
        <w:tc>
          <w:tcPr>
            <w:tcW w:w="1134" w:type="dxa"/>
            <w:vAlign w:val="center"/>
          </w:tcPr>
          <w:p w:rsidR="002F0BA2" w:rsidRPr="00EE3E74" w:rsidRDefault="002F0BA2" w:rsidP="002F0BA2">
            <w:pPr>
              <w:jc w:val="center"/>
              <w:rPr>
                <w:rFonts w:ascii="Arial Narrow" w:hAnsi="Arial Narrow" w:cs="Arial"/>
                <w:b/>
                <w:color w:val="000000" w:themeColor="text1"/>
              </w:rPr>
            </w:pPr>
            <w:r w:rsidRPr="00EE3E74">
              <w:rPr>
                <w:rFonts w:ascii="Arial Narrow" w:hAnsi="Arial Narrow" w:cs="Arial"/>
                <w:b/>
                <w:color w:val="000000" w:themeColor="text1"/>
              </w:rPr>
              <w:t>Interstate Accom</w:t>
            </w:r>
          </w:p>
        </w:tc>
        <w:tc>
          <w:tcPr>
            <w:tcW w:w="1275" w:type="dxa"/>
            <w:shd w:val="clear" w:color="auto" w:fill="D9D9D9" w:themeFill="background1" w:themeFillShade="D9"/>
            <w:vAlign w:val="center"/>
          </w:tcPr>
          <w:p w:rsidR="002F0BA2" w:rsidRPr="00EE3E74" w:rsidRDefault="002F0BA2" w:rsidP="002F0BA2">
            <w:pPr>
              <w:jc w:val="center"/>
              <w:rPr>
                <w:rFonts w:ascii="Arial Narrow" w:hAnsi="Arial Narrow" w:cs="Arial"/>
                <w:b/>
                <w:color w:val="000000" w:themeColor="text1"/>
              </w:rPr>
            </w:pPr>
            <w:r w:rsidRPr="00EE3E74">
              <w:rPr>
                <w:rFonts w:ascii="Arial Narrow" w:hAnsi="Arial Narrow" w:cs="Arial"/>
                <w:b/>
                <w:color w:val="000000" w:themeColor="text1"/>
              </w:rPr>
              <w:t>Intra Territory Travel Allowance</w:t>
            </w:r>
          </w:p>
        </w:tc>
        <w:tc>
          <w:tcPr>
            <w:tcW w:w="1276" w:type="dxa"/>
            <w:vAlign w:val="center"/>
          </w:tcPr>
          <w:p w:rsidR="002F0BA2" w:rsidRPr="00EE3E74" w:rsidRDefault="002F0BA2" w:rsidP="002F0BA2">
            <w:pPr>
              <w:jc w:val="center"/>
              <w:rPr>
                <w:rFonts w:ascii="Arial Narrow" w:hAnsi="Arial Narrow" w:cs="Arial"/>
                <w:b/>
                <w:color w:val="000000" w:themeColor="text1"/>
              </w:rPr>
            </w:pPr>
            <w:r w:rsidRPr="00EE3E74">
              <w:rPr>
                <w:rFonts w:ascii="Arial Narrow" w:hAnsi="Arial Narrow" w:cs="Arial"/>
                <w:b/>
                <w:color w:val="000000" w:themeColor="text1"/>
              </w:rPr>
              <w:t>Interstate Travel Allowance</w:t>
            </w:r>
          </w:p>
        </w:tc>
      </w:tr>
      <w:tr w:rsidR="002F0BA2" w:rsidRPr="00EE3E74" w:rsidTr="00C85D7C">
        <w:tc>
          <w:tcPr>
            <w:tcW w:w="1134" w:type="dxa"/>
          </w:tcPr>
          <w:p w:rsidR="002F0BA2" w:rsidRPr="00EE3E74" w:rsidRDefault="002F0BA2" w:rsidP="002F0BA2">
            <w:pPr>
              <w:spacing w:before="120" w:after="120"/>
              <w:ind w:right="34"/>
              <w:rPr>
                <w:rFonts w:ascii="Arial Narrow" w:hAnsi="Arial Narrow" w:cs="Arial"/>
                <w:color w:val="000000" w:themeColor="text1"/>
              </w:rPr>
            </w:pPr>
            <w:r w:rsidRPr="00EE3E74">
              <w:rPr>
                <w:rFonts w:ascii="Arial Narrow" w:hAnsi="Arial Narrow" w:cs="Arial"/>
                <w:color w:val="000000" w:themeColor="text1"/>
              </w:rPr>
              <w:t>Elections</w:t>
            </w:r>
          </w:p>
        </w:tc>
        <w:tc>
          <w:tcPr>
            <w:tcW w:w="1134" w:type="dxa"/>
            <w:shd w:val="clear" w:color="auto" w:fill="D9D9D9" w:themeFill="background1" w:themeFillShade="D9"/>
          </w:tcPr>
          <w:p w:rsidR="002F0BA2" w:rsidRPr="00EE3E74" w:rsidRDefault="002F0BA2" w:rsidP="002F0BA2">
            <w:pPr>
              <w:spacing w:before="120" w:after="120"/>
              <w:jc w:val="right"/>
              <w:rPr>
                <w:rFonts w:ascii="Arial Narrow" w:hAnsi="Arial Narrow" w:cs="Arial"/>
                <w:color w:val="000000" w:themeColor="text1"/>
              </w:rPr>
            </w:pPr>
            <w:r w:rsidRPr="00EE3E74">
              <w:rPr>
                <w:rFonts w:ascii="Arial Narrow" w:hAnsi="Arial Narrow" w:cs="Arial"/>
                <w:color w:val="000000" w:themeColor="text1"/>
              </w:rPr>
              <w:t>Nil</w:t>
            </w:r>
          </w:p>
        </w:tc>
        <w:tc>
          <w:tcPr>
            <w:tcW w:w="1134" w:type="dxa"/>
          </w:tcPr>
          <w:p w:rsidR="002F0BA2" w:rsidRPr="00EE3E74" w:rsidRDefault="002F0BA2" w:rsidP="005D7276">
            <w:pPr>
              <w:spacing w:before="120" w:after="120"/>
              <w:jc w:val="right"/>
              <w:rPr>
                <w:rFonts w:ascii="Arial Narrow" w:hAnsi="Arial Narrow" w:cs="Arial"/>
                <w:color w:val="000000" w:themeColor="text1"/>
              </w:rPr>
            </w:pPr>
            <w:r w:rsidRPr="00EE3E74">
              <w:rPr>
                <w:rFonts w:ascii="Arial Narrow" w:hAnsi="Arial Narrow" w:cs="Arial"/>
                <w:color w:val="000000" w:themeColor="text1"/>
              </w:rPr>
              <w:t>$</w:t>
            </w:r>
            <w:r w:rsidR="005D7276" w:rsidRPr="00EE3E74">
              <w:rPr>
                <w:rFonts w:ascii="Arial Narrow" w:hAnsi="Arial Narrow" w:cs="Arial"/>
                <w:color w:val="000000" w:themeColor="text1"/>
              </w:rPr>
              <w:t>5,788</w:t>
            </w:r>
          </w:p>
        </w:tc>
        <w:tc>
          <w:tcPr>
            <w:tcW w:w="1134" w:type="dxa"/>
            <w:shd w:val="clear" w:color="auto" w:fill="D9D9D9" w:themeFill="background1" w:themeFillShade="D9"/>
          </w:tcPr>
          <w:p w:rsidR="002F0BA2" w:rsidRPr="00EE3E74" w:rsidRDefault="002F0BA2" w:rsidP="002F0BA2">
            <w:pPr>
              <w:spacing w:before="120" w:after="120"/>
              <w:jc w:val="right"/>
              <w:rPr>
                <w:rFonts w:ascii="Arial Narrow" w:hAnsi="Arial Narrow" w:cs="Arial"/>
                <w:color w:val="000000" w:themeColor="text1"/>
              </w:rPr>
            </w:pPr>
            <w:r w:rsidRPr="00EE3E74">
              <w:rPr>
                <w:rFonts w:ascii="Arial Narrow" w:hAnsi="Arial Narrow" w:cs="Arial"/>
                <w:color w:val="000000" w:themeColor="text1"/>
              </w:rPr>
              <w:t>$</w:t>
            </w:r>
            <w:r w:rsidR="005D7276" w:rsidRPr="00EE3E74">
              <w:rPr>
                <w:rFonts w:ascii="Arial Narrow" w:hAnsi="Arial Narrow" w:cs="Arial"/>
                <w:color w:val="000000" w:themeColor="text1"/>
              </w:rPr>
              <w:t>36,922</w:t>
            </w:r>
          </w:p>
        </w:tc>
        <w:tc>
          <w:tcPr>
            <w:tcW w:w="1134" w:type="dxa"/>
          </w:tcPr>
          <w:p w:rsidR="002F0BA2" w:rsidRPr="00EE3E74" w:rsidRDefault="002F0BA2" w:rsidP="002F0BA2">
            <w:pPr>
              <w:spacing w:before="120" w:after="120"/>
              <w:jc w:val="right"/>
              <w:rPr>
                <w:rFonts w:ascii="Arial Narrow" w:hAnsi="Arial Narrow" w:cs="Arial"/>
                <w:color w:val="000000" w:themeColor="text1"/>
              </w:rPr>
            </w:pPr>
            <w:r w:rsidRPr="00EE3E74">
              <w:rPr>
                <w:rFonts w:ascii="Arial Narrow" w:hAnsi="Arial Narrow" w:cs="Arial"/>
                <w:color w:val="000000" w:themeColor="text1"/>
              </w:rPr>
              <w:t>Nil</w:t>
            </w:r>
          </w:p>
        </w:tc>
        <w:tc>
          <w:tcPr>
            <w:tcW w:w="1275" w:type="dxa"/>
            <w:shd w:val="clear" w:color="auto" w:fill="D9D9D9" w:themeFill="background1" w:themeFillShade="D9"/>
          </w:tcPr>
          <w:p w:rsidR="002F0BA2" w:rsidRPr="00EE3E74" w:rsidRDefault="002F0BA2" w:rsidP="002F0BA2">
            <w:pPr>
              <w:spacing w:before="120" w:after="120"/>
              <w:jc w:val="right"/>
              <w:rPr>
                <w:rFonts w:ascii="Arial Narrow" w:hAnsi="Arial Narrow" w:cs="Arial"/>
                <w:color w:val="000000" w:themeColor="text1"/>
              </w:rPr>
            </w:pPr>
            <w:r w:rsidRPr="00EE3E74">
              <w:rPr>
                <w:rFonts w:ascii="Arial Narrow" w:hAnsi="Arial Narrow" w:cs="Arial"/>
                <w:color w:val="000000" w:themeColor="text1"/>
              </w:rPr>
              <w:t>$27,096</w:t>
            </w:r>
          </w:p>
        </w:tc>
        <w:tc>
          <w:tcPr>
            <w:tcW w:w="1276" w:type="dxa"/>
          </w:tcPr>
          <w:p w:rsidR="002F0BA2" w:rsidRPr="00EE3E74" w:rsidRDefault="002F0BA2" w:rsidP="002F0BA2">
            <w:pPr>
              <w:spacing w:before="120" w:after="120"/>
              <w:jc w:val="right"/>
              <w:rPr>
                <w:rFonts w:ascii="Arial Narrow" w:hAnsi="Arial Narrow" w:cs="Arial"/>
                <w:color w:val="000000" w:themeColor="text1"/>
              </w:rPr>
            </w:pPr>
            <w:r w:rsidRPr="00EE3E74">
              <w:rPr>
                <w:rFonts w:ascii="Arial Narrow" w:hAnsi="Arial Narrow" w:cs="Arial"/>
                <w:color w:val="000000" w:themeColor="text1"/>
              </w:rPr>
              <w:t>Nil</w:t>
            </w:r>
          </w:p>
        </w:tc>
      </w:tr>
      <w:tr w:rsidR="002F0BA2" w:rsidRPr="00EE3E74" w:rsidTr="00C85D7C">
        <w:tc>
          <w:tcPr>
            <w:tcW w:w="1134" w:type="dxa"/>
          </w:tcPr>
          <w:p w:rsidR="002F0BA2" w:rsidRPr="00EE3E74" w:rsidRDefault="002F0BA2" w:rsidP="002F0BA2">
            <w:pPr>
              <w:spacing w:before="120" w:after="120"/>
              <w:ind w:right="34"/>
              <w:rPr>
                <w:rFonts w:ascii="Arial Narrow" w:hAnsi="Arial Narrow" w:cs="Arial"/>
                <w:color w:val="000000" w:themeColor="text1"/>
              </w:rPr>
            </w:pPr>
            <w:r w:rsidRPr="00EE3E74">
              <w:rPr>
                <w:rFonts w:ascii="Arial Narrow" w:hAnsi="Arial Narrow" w:cs="Arial"/>
                <w:color w:val="000000" w:themeColor="text1"/>
              </w:rPr>
              <w:t>Office</w:t>
            </w:r>
          </w:p>
        </w:tc>
        <w:tc>
          <w:tcPr>
            <w:tcW w:w="1134" w:type="dxa"/>
            <w:shd w:val="clear" w:color="auto" w:fill="D9D9D9" w:themeFill="background1" w:themeFillShade="D9"/>
          </w:tcPr>
          <w:p w:rsidR="002F0BA2" w:rsidRPr="00EE3E74" w:rsidRDefault="002F0BA2" w:rsidP="002F0BA2">
            <w:pPr>
              <w:spacing w:before="120" w:after="120"/>
              <w:jc w:val="right"/>
              <w:rPr>
                <w:rFonts w:ascii="Arial Narrow" w:hAnsi="Arial Narrow" w:cs="Arial"/>
                <w:color w:val="000000" w:themeColor="text1"/>
              </w:rPr>
            </w:pPr>
            <w:r w:rsidRPr="00EE3E74">
              <w:rPr>
                <w:rFonts w:ascii="Arial Narrow" w:hAnsi="Arial Narrow" w:cs="Arial"/>
                <w:color w:val="000000" w:themeColor="text1"/>
              </w:rPr>
              <w:t>$6,110</w:t>
            </w:r>
          </w:p>
        </w:tc>
        <w:tc>
          <w:tcPr>
            <w:tcW w:w="1134" w:type="dxa"/>
          </w:tcPr>
          <w:p w:rsidR="002F0BA2" w:rsidRPr="00EE3E74" w:rsidRDefault="005D7276" w:rsidP="002F0BA2">
            <w:pPr>
              <w:spacing w:before="120" w:after="120"/>
              <w:jc w:val="right"/>
              <w:rPr>
                <w:rFonts w:ascii="Arial Narrow" w:hAnsi="Arial Narrow" w:cs="Arial"/>
                <w:color w:val="000000" w:themeColor="text1"/>
              </w:rPr>
            </w:pPr>
            <w:r w:rsidRPr="00EE3E74">
              <w:rPr>
                <w:rFonts w:ascii="Arial Narrow" w:hAnsi="Arial Narrow" w:cs="Arial"/>
                <w:color w:val="000000" w:themeColor="text1"/>
              </w:rPr>
              <w:t>$6,016</w:t>
            </w:r>
          </w:p>
        </w:tc>
        <w:tc>
          <w:tcPr>
            <w:tcW w:w="1134" w:type="dxa"/>
            <w:shd w:val="clear" w:color="auto" w:fill="D9D9D9" w:themeFill="background1" w:themeFillShade="D9"/>
          </w:tcPr>
          <w:p w:rsidR="002F0BA2" w:rsidRPr="00EE3E74" w:rsidRDefault="005D7276" w:rsidP="002F0BA2">
            <w:pPr>
              <w:spacing w:before="120" w:after="120"/>
              <w:jc w:val="right"/>
              <w:rPr>
                <w:rFonts w:ascii="Arial Narrow" w:hAnsi="Arial Narrow" w:cs="Arial"/>
                <w:color w:val="000000" w:themeColor="text1"/>
              </w:rPr>
            </w:pPr>
            <w:r w:rsidRPr="00EE3E74">
              <w:rPr>
                <w:rFonts w:ascii="Arial Narrow" w:hAnsi="Arial Narrow" w:cs="Arial"/>
                <w:color w:val="000000" w:themeColor="text1"/>
              </w:rPr>
              <w:t>$15,054</w:t>
            </w:r>
          </w:p>
        </w:tc>
        <w:tc>
          <w:tcPr>
            <w:tcW w:w="1134" w:type="dxa"/>
          </w:tcPr>
          <w:p w:rsidR="002F0BA2" w:rsidRPr="00EE3E74" w:rsidRDefault="002F0BA2" w:rsidP="002F0BA2">
            <w:pPr>
              <w:spacing w:before="120" w:after="120"/>
              <w:jc w:val="right"/>
              <w:rPr>
                <w:rFonts w:ascii="Arial Narrow" w:hAnsi="Arial Narrow" w:cs="Arial"/>
                <w:color w:val="000000" w:themeColor="text1"/>
              </w:rPr>
            </w:pPr>
            <w:r w:rsidRPr="00EE3E74">
              <w:rPr>
                <w:rFonts w:ascii="Arial Narrow" w:hAnsi="Arial Narrow" w:cs="Arial"/>
                <w:color w:val="000000" w:themeColor="text1"/>
              </w:rPr>
              <w:t>$1,99</w:t>
            </w:r>
            <w:r w:rsidR="00C85D7C" w:rsidRPr="00EE3E74">
              <w:rPr>
                <w:rFonts w:ascii="Arial Narrow" w:hAnsi="Arial Narrow" w:cs="Arial"/>
                <w:color w:val="000000" w:themeColor="text1"/>
              </w:rPr>
              <w:t>1</w:t>
            </w:r>
          </w:p>
        </w:tc>
        <w:tc>
          <w:tcPr>
            <w:tcW w:w="1275" w:type="dxa"/>
            <w:shd w:val="clear" w:color="auto" w:fill="D9D9D9" w:themeFill="background1" w:themeFillShade="D9"/>
          </w:tcPr>
          <w:p w:rsidR="002F0BA2" w:rsidRPr="00EE3E74" w:rsidRDefault="002F0BA2" w:rsidP="002F0BA2">
            <w:pPr>
              <w:spacing w:before="120" w:after="120"/>
              <w:jc w:val="right"/>
              <w:rPr>
                <w:rFonts w:ascii="Arial Narrow" w:hAnsi="Arial Narrow" w:cs="Arial"/>
                <w:color w:val="000000" w:themeColor="text1"/>
              </w:rPr>
            </w:pPr>
            <w:r w:rsidRPr="00EE3E74">
              <w:rPr>
                <w:rFonts w:ascii="Arial Narrow" w:hAnsi="Arial Narrow" w:cs="Arial"/>
                <w:color w:val="000000" w:themeColor="text1"/>
              </w:rPr>
              <w:t>$3,99</w:t>
            </w:r>
            <w:r w:rsidR="00C85D7C" w:rsidRPr="00EE3E74">
              <w:rPr>
                <w:rFonts w:ascii="Arial Narrow" w:hAnsi="Arial Narrow" w:cs="Arial"/>
                <w:color w:val="000000" w:themeColor="text1"/>
              </w:rPr>
              <w:t>3</w:t>
            </w:r>
          </w:p>
        </w:tc>
        <w:tc>
          <w:tcPr>
            <w:tcW w:w="1276" w:type="dxa"/>
          </w:tcPr>
          <w:p w:rsidR="002F0BA2" w:rsidRPr="00EE3E74" w:rsidRDefault="002F0BA2" w:rsidP="002F0BA2">
            <w:pPr>
              <w:spacing w:before="120" w:after="120"/>
              <w:jc w:val="right"/>
              <w:rPr>
                <w:rFonts w:ascii="Arial Narrow" w:hAnsi="Arial Narrow" w:cs="Arial"/>
                <w:color w:val="000000" w:themeColor="text1"/>
              </w:rPr>
            </w:pPr>
            <w:r w:rsidRPr="00EE3E74">
              <w:rPr>
                <w:rFonts w:ascii="Arial Narrow" w:hAnsi="Arial Narrow" w:cs="Arial"/>
                <w:color w:val="000000" w:themeColor="text1"/>
              </w:rPr>
              <w:t>$2,70</w:t>
            </w:r>
            <w:r w:rsidR="00C85D7C" w:rsidRPr="00EE3E74">
              <w:rPr>
                <w:rFonts w:ascii="Arial Narrow" w:hAnsi="Arial Narrow" w:cs="Arial"/>
                <w:color w:val="000000" w:themeColor="text1"/>
              </w:rPr>
              <w:t>3</w:t>
            </w:r>
          </w:p>
        </w:tc>
      </w:tr>
      <w:tr w:rsidR="002F0BA2" w:rsidRPr="00EE3E74" w:rsidTr="00C85D7C">
        <w:tc>
          <w:tcPr>
            <w:tcW w:w="1134" w:type="dxa"/>
          </w:tcPr>
          <w:p w:rsidR="002F0BA2" w:rsidRPr="00EE3E74" w:rsidRDefault="002F0BA2" w:rsidP="002F0BA2">
            <w:pPr>
              <w:spacing w:before="120" w:after="120"/>
              <w:ind w:right="34"/>
              <w:rPr>
                <w:rFonts w:ascii="Arial Narrow" w:hAnsi="Arial Narrow" w:cs="Arial"/>
                <w:b/>
                <w:color w:val="000000" w:themeColor="text1"/>
              </w:rPr>
            </w:pPr>
            <w:r w:rsidRPr="00EE3E74">
              <w:rPr>
                <w:rFonts w:ascii="Arial Narrow" w:hAnsi="Arial Narrow" w:cs="Arial"/>
                <w:b/>
                <w:color w:val="000000" w:themeColor="text1"/>
              </w:rPr>
              <w:t>Total</w:t>
            </w:r>
          </w:p>
        </w:tc>
        <w:tc>
          <w:tcPr>
            <w:tcW w:w="1134" w:type="dxa"/>
            <w:shd w:val="clear" w:color="auto" w:fill="D9D9D9" w:themeFill="background1" w:themeFillShade="D9"/>
          </w:tcPr>
          <w:p w:rsidR="002F0BA2" w:rsidRPr="00EE3E74" w:rsidRDefault="002F0BA2" w:rsidP="002F0BA2">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$6,110</w:t>
            </w:r>
          </w:p>
        </w:tc>
        <w:tc>
          <w:tcPr>
            <w:tcW w:w="1134" w:type="dxa"/>
          </w:tcPr>
          <w:p w:rsidR="002F0BA2" w:rsidRPr="00EE3E74" w:rsidRDefault="005D7276" w:rsidP="002F0BA2">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$11,804</w:t>
            </w:r>
          </w:p>
        </w:tc>
        <w:tc>
          <w:tcPr>
            <w:tcW w:w="1134" w:type="dxa"/>
            <w:shd w:val="clear" w:color="auto" w:fill="D9D9D9" w:themeFill="background1" w:themeFillShade="D9"/>
          </w:tcPr>
          <w:p w:rsidR="002F0BA2" w:rsidRPr="00EE3E74" w:rsidRDefault="005D7276" w:rsidP="002F0BA2">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$51,976</w:t>
            </w:r>
          </w:p>
        </w:tc>
        <w:tc>
          <w:tcPr>
            <w:tcW w:w="1134" w:type="dxa"/>
          </w:tcPr>
          <w:p w:rsidR="002F0BA2" w:rsidRPr="00EE3E74" w:rsidRDefault="002F0BA2" w:rsidP="002F0BA2">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$1,99</w:t>
            </w:r>
            <w:r w:rsidR="00C85D7C" w:rsidRPr="00EE3E74">
              <w:rPr>
                <w:rFonts w:ascii="Arial Narrow" w:hAnsi="Arial Narrow" w:cs="Arial"/>
                <w:b/>
                <w:color w:val="000000" w:themeColor="text1"/>
              </w:rPr>
              <w:t>1</w:t>
            </w:r>
          </w:p>
        </w:tc>
        <w:tc>
          <w:tcPr>
            <w:tcW w:w="1275" w:type="dxa"/>
            <w:shd w:val="clear" w:color="auto" w:fill="D9D9D9" w:themeFill="background1" w:themeFillShade="D9"/>
          </w:tcPr>
          <w:p w:rsidR="002F0BA2" w:rsidRPr="00EE3E74" w:rsidRDefault="002F0BA2" w:rsidP="002F0BA2">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$31,089</w:t>
            </w:r>
          </w:p>
        </w:tc>
        <w:tc>
          <w:tcPr>
            <w:tcW w:w="1276" w:type="dxa"/>
          </w:tcPr>
          <w:p w:rsidR="002F0BA2" w:rsidRPr="00EE3E74" w:rsidRDefault="002F0BA2" w:rsidP="002F0BA2">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$2,70</w:t>
            </w:r>
            <w:r w:rsidR="00C85D7C" w:rsidRPr="00EE3E74">
              <w:rPr>
                <w:rFonts w:ascii="Arial Narrow" w:hAnsi="Arial Narrow" w:cs="Arial"/>
                <w:b/>
                <w:color w:val="000000" w:themeColor="text1"/>
              </w:rPr>
              <w:t>3</w:t>
            </w:r>
          </w:p>
        </w:tc>
      </w:tr>
    </w:tbl>
    <w:p w:rsidR="00E11B9B" w:rsidRPr="00EE3E74" w:rsidRDefault="00E11B9B" w:rsidP="001740BF">
      <w:pPr>
        <w:ind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How much was spent on vehicles by the Department from 01 July 2011 to 31 March 2012</w:t>
      </w:r>
      <w:r w:rsidR="001740BF" w:rsidRPr="00EE3E74">
        <w:rPr>
          <w:rFonts w:ascii="Arial" w:hAnsi="Arial" w:cs="Arial"/>
          <w:color w:val="000000" w:themeColor="text1"/>
        </w:rPr>
        <w:t>.</w:t>
      </w:r>
    </w:p>
    <w:p w:rsidR="006371BD" w:rsidRPr="00EE3E74" w:rsidRDefault="006371BD" w:rsidP="006371BD">
      <w:pPr>
        <w:ind w:left="360" w:right="567"/>
        <w:jc w:val="both"/>
        <w:rPr>
          <w:rFonts w:ascii="Arial" w:hAnsi="Arial" w:cs="Arial"/>
          <w:color w:val="000000" w:themeColor="text1"/>
        </w:rPr>
      </w:pPr>
    </w:p>
    <w:tbl>
      <w:tblPr>
        <w:tblW w:w="761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0"/>
        <w:gridCol w:w="1138"/>
        <w:gridCol w:w="1184"/>
        <w:gridCol w:w="1184"/>
      </w:tblGrid>
      <w:tr w:rsidR="00555594" w:rsidRPr="00EE3E74" w:rsidTr="00555594">
        <w:tc>
          <w:tcPr>
            <w:tcW w:w="4110" w:type="dxa"/>
            <w:shd w:val="clear" w:color="auto" w:fill="D9D9D9" w:themeFill="background1" w:themeFillShade="D9"/>
          </w:tcPr>
          <w:p w:rsidR="00555594" w:rsidRPr="00EE3E74" w:rsidRDefault="00555594" w:rsidP="002C2D26">
            <w:pPr>
              <w:spacing w:before="120" w:after="120"/>
              <w:rPr>
                <w:rFonts w:ascii="Arial Narrow" w:hAnsi="Arial Narrow" w:cs="Arial"/>
                <w:color w:val="000000" w:themeColor="text1"/>
              </w:rPr>
            </w:pPr>
          </w:p>
        </w:tc>
        <w:tc>
          <w:tcPr>
            <w:tcW w:w="1138" w:type="dxa"/>
            <w:shd w:val="clear" w:color="auto" w:fill="D9D9D9" w:themeFill="background1" w:themeFillShade="D9"/>
          </w:tcPr>
          <w:p w:rsidR="00555594" w:rsidRPr="00EE3E74" w:rsidRDefault="00555594" w:rsidP="002C2D26">
            <w:pPr>
              <w:spacing w:before="120" w:after="120"/>
              <w:ind w:right="19"/>
              <w:jc w:val="center"/>
              <w:rPr>
                <w:rFonts w:ascii="Arial Narrow" w:hAnsi="Arial Narrow" w:cs="Arial"/>
                <w:b/>
                <w:color w:val="000000" w:themeColor="text1"/>
              </w:rPr>
            </w:pPr>
            <w:r w:rsidRPr="00EE3E74">
              <w:rPr>
                <w:rFonts w:ascii="Arial Narrow" w:hAnsi="Arial Narrow" w:cs="Arial"/>
                <w:b/>
                <w:color w:val="000000" w:themeColor="text1"/>
              </w:rPr>
              <w:t>Office</w:t>
            </w:r>
          </w:p>
        </w:tc>
        <w:tc>
          <w:tcPr>
            <w:tcW w:w="1184" w:type="dxa"/>
            <w:shd w:val="clear" w:color="auto" w:fill="D9D9D9" w:themeFill="background1" w:themeFillShade="D9"/>
          </w:tcPr>
          <w:p w:rsidR="00555594" w:rsidRPr="00EE3E74" w:rsidRDefault="00555594" w:rsidP="003322F6">
            <w:pPr>
              <w:spacing w:before="120" w:after="120"/>
              <w:jc w:val="center"/>
              <w:rPr>
                <w:rFonts w:ascii="Arial Narrow" w:hAnsi="Arial Narrow" w:cs="Arial"/>
                <w:b/>
                <w:color w:val="000000" w:themeColor="text1"/>
              </w:rPr>
            </w:pPr>
            <w:r w:rsidRPr="00EE3E74">
              <w:rPr>
                <w:rFonts w:ascii="Arial Narrow" w:hAnsi="Arial Narrow" w:cs="Arial"/>
                <w:b/>
                <w:color w:val="000000" w:themeColor="text1"/>
              </w:rPr>
              <w:t>Elections</w:t>
            </w:r>
          </w:p>
        </w:tc>
        <w:tc>
          <w:tcPr>
            <w:tcW w:w="1184" w:type="dxa"/>
            <w:shd w:val="clear" w:color="auto" w:fill="D9D9D9" w:themeFill="background1" w:themeFillShade="D9"/>
          </w:tcPr>
          <w:p w:rsidR="00555594" w:rsidRPr="00EE3E74" w:rsidRDefault="00555594" w:rsidP="002C2D26">
            <w:pPr>
              <w:spacing w:before="120" w:after="120"/>
              <w:jc w:val="center"/>
              <w:rPr>
                <w:rFonts w:ascii="Arial Narrow" w:hAnsi="Arial Narrow" w:cs="Arial"/>
                <w:b/>
                <w:color w:val="000000" w:themeColor="text1"/>
              </w:rPr>
            </w:pPr>
            <w:r w:rsidRPr="00EE3E74">
              <w:rPr>
                <w:rFonts w:ascii="Arial Narrow" w:hAnsi="Arial Narrow" w:cs="Arial"/>
                <w:b/>
                <w:color w:val="000000" w:themeColor="text1"/>
              </w:rPr>
              <w:t>Total</w:t>
            </w:r>
          </w:p>
        </w:tc>
      </w:tr>
      <w:tr w:rsidR="00555594" w:rsidRPr="00EE3E74" w:rsidTr="00555594">
        <w:tc>
          <w:tcPr>
            <w:tcW w:w="4110" w:type="dxa"/>
          </w:tcPr>
          <w:p w:rsidR="00555594" w:rsidRPr="00EE3E74" w:rsidRDefault="00555594" w:rsidP="002C2D26">
            <w:pPr>
              <w:spacing w:before="120" w:after="120"/>
              <w:rPr>
                <w:rFonts w:ascii="Arial Narrow" w:hAnsi="Arial Narrow" w:cs="Arial"/>
                <w:b/>
                <w:color w:val="000000" w:themeColor="text1"/>
              </w:rPr>
            </w:pPr>
            <w:r w:rsidRPr="00EE3E74">
              <w:rPr>
                <w:rFonts w:ascii="Arial Narrow" w:hAnsi="Arial Narrow" w:cs="Arial"/>
                <w:b/>
                <w:color w:val="000000" w:themeColor="text1"/>
              </w:rPr>
              <w:t>Office Vehicle Operating Lease Expenses</w:t>
            </w:r>
          </w:p>
        </w:tc>
        <w:tc>
          <w:tcPr>
            <w:tcW w:w="1138" w:type="dxa"/>
          </w:tcPr>
          <w:p w:rsidR="00555594" w:rsidRPr="00EE3E74" w:rsidRDefault="00555594" w:rsidP="002C2D26">
            <w:pPr>
              <w:spacing w:before="120" w:after="120"/>
              <w:ind w:right="19"/>
              <w:jc w:val="right"/>
              <w:rPr>
                <w:rFonts w:ascii="Arial Narrow" w:hAnsi="Arial Narrow" w:cs="Arial"/>
                <w:color w:val="000000" w:themeColor="text1"/>
              </w:rPr>
            </w:pPr>
            <w:r w:rsidRPr="00EE3E74">
              <w:rPr>
                <w:rFonts w:ascii="Arial Narrow" w:hAnsi="Arial Narrow" w:cs="Arial"/>
                <w:color w:val="000000" w:themeColor="text1"/>
              </w:rPr>
              <w:t>$32,8</w:t>
            </w:r>
            <w:r w:rsidR="00C85D7C" w:rsidRPr="00EE3E74">
              <w:rPr>
                <w:rFonts w:ascii="Arial Narrow" w:hAnsi="Arial Narrow" w:cs="Arial"/>
                <w:color w:val="000000" w:themeColor="text1"/>
              </w:rPr>
              <w:t>90</w:t>
            </w:r>
          </w:p>
        </w:tc>
        <w:tc>
          <w:tcPr>
            <w:tcW w:w="1184" w:type="dxa"/>
            <w:shd w:val="clear" w:color="auto" w:fill="auto"/>
          </w:tcPr>
          <w:p w:rsidR="00555594" w:rsidRPr="00EE3E74" w:rsidRDefault="00555594" w:rsidP="003322F6">
            <w:pPr>
              <w:spacing w:before="120" w:after="120"/>
              <w:jc w:val="right"/>
              <w:rPr>
                <w:rFonts w:ascii="Arial Narrow" w:hAnsi="Arial Narrow" w:cs="Arial"/>
                <w:color w:val="000000" w:themeColor="text1"/>
              </w:rPr>
            </w:pPr>
            <w:r w:rsidRPr="00EE3E74">
              <w:rPr>
                <w:rFonts w:ascii="Arial Narrow" w:hAnsi="Arial Narrow" w:cs="Arial"/>
                <w:color w:val="000000" w:themeColor="text1"/>
              </w:rPr>
              <w:t>Nil</w:t>
            </w:r>
          </w:p>
        </w:tc>
        <w:tc>
          <w:tcPr>
            <w:tcW w:w="1184" w:type="dxa"/>
            <w:shd w:val="clear" w:color="auto" w:fill="D9D9D9" w:themeFill="background1" w:themeFillShade="D9"/>
          </w:tcPr>
          <w:p w:rsidR="00555594" w:rsidRPr="00EE3E74" w:rsidRDefault="00555594" w:rsidP="002C2D26">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$32,8</w:t>
            </w:r>
            <w:r w:rsidR="00C85D7C" w:rsidRPr="00EE3E74">
              <w:rPr>
                <w:rFonts w:ascii="Arial Narrow" w:hAnsi="Arial Narrow" w:cs="Arial"/>
                <w:b/>
                <w:color w:val="000000" w:themeColor="text1"/>
              </w:rPr>
              <w:t>90</w:t>
            </w:r>
          </w:p>
        </w:tc>
      </w:tr>
      <w:tr w:rsidR="00555594" w:rsidRPr="00EE3E74" w:rsidTr="00555594">
        <w:tc>
          <w:tcPr>
            <w:tcW w:w="4110" w:type="dxa"/>
          </w:tcPr>
          <w:p w:rsidR="00555594" w:rsidRPr="00EE3E74" w:rsidRDefault="00555594" w:rsidP="00555594">
            <w:pPr>
              <w:spacing w:before="120" w:after="120"/>
              <w:rPr>
                <w:rFonts w:ascii="Arial Narrow" w:hAnsi="Arial Narrow" w:cs="Arial"/>
                <w:b/>
                <w:color w:val="000000" w:themeColor="text1"/>
              </w:rPr>
            </w:pPr>
            <w:r w:rsidRPr="00EE3E74">
              <w:rPr>
                <w:rFonts w:ascii="Arial Narrow" w:hAnsi="Arial Narrow" w:cs="Arial"/>
                <w:b/>
                <w:color w:val="000000" w:themeColor="text1"/>
              </w:rPr>
              <w:t>Rental Vehicle and Cabcharge</w:t>
            </w:r>
          </w:p>
        </w:tc>
        <w:tc>
          <w:tcPr>
            <w:tcW w:w="1138" w:type="dxa"/>
          </w:tcPr>
          <w:p w:rsidR="00555594" w:rsidRPr="00EE3E74" w:rsidRDefault="00555594" w:rsidP="002C2D26">
            <w:pPr>
              <w:spacing w:before="120" w:after="120"/>
              <w:ind w:right="19"/>
              <w:jc w:val="right"/>
              <w:rPr>
                <w:rFonts w:ascii="Arial Narrow" w:hAnsi="Arial Narrow" w:cs="Arial"/>
                <w:color w:val="000000" w:themeColor="text1"/>
              </w:rPr>
            </w:pPr>
            <w:r w:rsidRPr="00EE3E74">
              <w:rPr>
                <w:rFonts w:ascii="Arial Narrow" w:hAnsi="Arial Narrow" w:cs="Arial"/>
                <w:color w:val="000000" w:themeColor="text1"/>
              </w:rPr>
              <w:t>$12,0</w:t>
            </w:r>
            <w:r w:rsidR="00C85D7C" w:rsidRPr="00EE3E74">
              <w:rPr>
                <w:rFonts w:ascii="Arial Narrow" w:hAnsi="Arial Narrow" w:cs="Arial"/>
                <w:color w:val="000000" w:themeColor="text1"/>
              </w:rPr>
              <w:t>60</w:t>
            </w:r>
          </w:p>
        </w:tc>
        <w:tc>
          <w:tcPr>
            <w:tcW w:w="1184" w:type="dxa"/>
            <w:shd w:val="clear" w:color="auto" w:fill="auto"/>
          </w:tcPr>
          <w:p w:rsidR="00555594" w:rsidRPr="00EE3E74" w:rsidRDefault="00555594" w:rsidP="003322F6">
            <w:pPr>
              <w:spacing w:before="120" w:after="120"/>
              <w:jc w:val="right"/>
              <w:rPr>
                <w:rFonts w:ascii="Arial Narrow" w:hAnsi="Arial Narrow" w:cs="Arial"/>
                <w:color w:val="000000" w:themeColor="text1"/>
              </w:rPr>
            </w:pPr>
            <w:r w:rsidRPr="00EE3E74">
              <w:rPr>
                <w:rFonts w:ascii="Arial Narrow" w:hAnsi="Arial Narrow" w:cs="Arial"/>
                <w:color w:val="000000" w:themeColor="text1"/>
              </w:rPr>
              <w:t>$26</w:t>
            </w:r>
            <w:r w:rsidR="00C85D7C" w:rsidRPr="00EE3E74">
              <w:rPr>
                <w:rFonts w:ascii="Arial Narrow" w:hAnsi="Arial Narrow" w:cs="Arial"/>
                <w:color w:val="000000" w:themeColor="text1"/>
              </w:rPr>
              <w:t>9</w:t>
            </w:r>
          </w:p>
        </w:tc>
        <w:tc>
          <w:tcPr>
            <w:tcW w:w="1184" w:type="dxa"/>
            <w:shd w:val="clear" w:color="auto" w:fill="D9D9D9" w:themeFill="background1" w:themeFillShade="D9"/>
          </w:tcPr>
          <w:p w:rsidR="00555594" w:rsidRPr="00EE3E74" w:rsidRDefault="00555594" w:rsidP="002C2D26">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$12,32</w:t>
            </w:r>
            <w:r w:rsidR="00C85D7C" w:rsidRPr="00EE3E74">
              <w:rPr>
                <w:rFonts w:ascii="Arial Narrow" w:hAnsi="Arial Narrow" w:cs="Arial"/>
                <w:b/>
                <w:color w:val="000000" w:themeColor="text1"/>
              </w:rPr>
              <w:t>9</w:t>
            </w:r>
          </w:p>
        </w:tc>
      </w:tr>
      <w:tr w:rsidR="00555594" w:rsidRPr="00EE3E74" w:rsidTr="00555594">
        <w:tc>
          <w:tcPr>
            <w:tcW w:w="4110" w:type="dxa"/>
          </w:tcPr>
          <w:p w:rsidR="00555594" w:rsidRPr="00EE3E74" w:rsidRDefault="00555594" w:rsidP="002C2D26">
            <w:pPr>
              <w:spacing w:before="120" w:after="120"/>
              <w:rPr>
                <w:rFonts w:ascii="Arial Narrow" w:hAnsi="Arial Narrow" w:cs="Arial"/>
                <w:b/>
                <w:color w:val="000000" w:themeColor="text1"/>
              </w:rPr>
            </w:pPr>
            <w:r w:rsidRPr="00EE3E74">
              <w:rPr>
                <w:rFonts w:ascii="Arial Narrow" w:hAnsi="Arial Narrow" w:cs="Arial"/>
                <w:b/>
                <w:color w:val="000000" w:themeColor="text1"/>
              </w:rPr>
              <w:t>Fuel</w:t>
            </w:r>
          </w:p>
        </w:tc>
        <w:tc>
          <w:tcPr>
            <w:tcW w:w="1138" w:type="dxa"/>
          </w:tcPr>
          <w:p w:rsidR="00555594" w:rsidRPr="00EE3E74" w:rsidRDefault="00555594" w:rsidP="002C2D26">
            <w:pPr>
              <w:spacing w:before="120" w:after="120"/>
              <w:ind w:right="19"/>
              <w:jc w:val="right"/>
              <w:rPr>
                <w:rFonts w:ascii="Arial Narrow" w:hAnsi="Arial Narrow" w:cs="Arial"/>
                <w:color w:val="000000" w:themeColor="text1"/>
              </w:rPr>
            </w:pPr>
            <w:r w:rsidRPr="00EE3E74">
              <w:rPr>
                <w:rFonts w:ascii="Arial Narrow" w:hAnsi="Arial Narrow" w:cs="Arial"/>
                <w:color w:val="000000" w:themeColor="text1"/>
              </w:rPr>
              <w:t>$4,32</w:t>
            </w:r>
            <w:r w:rsidR="00C85D7C" w:rsidRPr="00EE3E74">
              <w:rPr>
                <w:rFonts w:ascii="Arial Narrow" w:hAnsi="Arial Narrow" w:cs="Arial"/>
                <w:color w:val="000000" w:themeColor="text1"/>
              </w:rPr>
              <w:t>2</w:t>
            </w:r>
          </w:p>
        </w:tc>
        <w:tc>
          <w:tcPr>
            <w:tcW w:w="1184" w:type="dxa"/>
            <w:shd w:val="clear" w:color="auto" w:fill="auto"/>
          </w:tcPr>
          <w:p w:rsidR="00555594" w:rsidRPr="00EE3E74" w:rsidRDefault="00555594" w:rsidP="003322F6">
            <w:pPr>
              <w:spacing w:before="120" w:after="120"/>
              <w:jc w:val="right"/>
              <w:rPr>
                <w:rFonts w:ascii="Arial Narrow" w:hAnsi="Arial Narrow" w:cs="Arial"/>
                <w:color w:val="000000" w:themeColor="text1"/>
              </w:rPr>
            </w:pPr>
            <w:r w:rsidRPr="00EE3E74">
              <w:rPr>
                <w:rFonts w:ascii="Arial Narrow" w:hAnsi="Arial Narrow" w:cs="Arial"/>
                <w:color w:val="000000" w:themeColor="text1"/>
              </w:rPr>
              <w:t>$330</w:t>
            </w:r>
          </w:p>
        </w:tc>
        <w:tc>
          <w:tcPr>
            <w:tcW w:w="1184" w:type="dxa"/>
            <w:shd w:val="clear" w:color="auto" w:fill="D9D9D9" w:themeFill="background1" w:themeFillShade="D9"/>
          </w:tcPr>
          <w:p w:rsidR="00555594" w:rsidRPr="00EE3E74" w:rsidRDefault="00555594" w:rsidP="002C2D26">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$4,65</w:t>
            </w:r>
            <w:r w:rsidR="00C85D7C" w:rsidRPr="00EE3E74">
              <w:rPr>
                <w:rFonts w:ascii="Arial Narrow" w:hAnsi="Arial Narrow" w:cs="Arial"/>
                <w:b/>
                <w:color w:val="000000" w:themeColor="text1"/>
              </w:rPr>
              <w:t>2</w:t>
            </w:r>
          </w:p>
        </w:tc>
      </w:tr>
      <w:tr w:rsidR="00555594" w:rsidRPr="00EE3E74" w:rsidTr="00555594">
        <w:tc>
          <w:tcPr>
            <w:tcW w:w="4110" w:type="dxa"/>
          </w:tcPr>
          <w:p w:rsidR="00555594" w:rsidRPr="00EE3E74" w:rsidRDefault="00555594" w:rsidP="002C2D26">
            <w:pPr>
              <w:spacing w:before="120" w:after="120"/>
              <w:rPr>
                <w:rFonts w:ascii="Arial Narrow" w:hAnsi="Arial Narrow" w:cs="Arial"/>
                <w:b/>
                <w:color w:val="000000" w:themeColor="text1"/>
              </w:rPr>
            </w:pPr>
            <w:r w:rsidRPr="00EE3E74">
              <w:rPr>
                <w:rFonts w:ascii="Arial Narrow" w:hAnsi="Arial Narrow" w:cs="Arial"/>
                <w:b/>
                <w:color w:val="000000" w:themeColor="text1"/>
              </w:rPr>
              <w:t>Vehicle Expenses - Other</w:t>
            </w:r>
          </w:p>
        </w:tc>
        <w:tc>
          <w:tcPr>
            <w:tcW w:w="1138" w:type="dxa"/>
          </w:tcPr>
          <w:p w:rsidR="00555594" w:rsidRPr="00EE3E74" w:rsidRDefault="00555594" w:rsidP="002C2D26">
            <w:pPr>
              <w:spacing w:before="120" w:after="120"/>
              <w:ind w:right="19"/>
              <w:jc w:val="right"/>
              <w:rPr>
                <w:rFonts w:ascii="Arial Narrow" w:hAnsi="Arial Narrow" w:cs="Arial"/>
                <w:color w:val="000000" w:themeColor="text1"/>
              </w:rPr>
            </w:pPr>
            <w:r w:rsidRPr="00EE3E74">
              <w:rPr>
                <w:rFonts w:ascii="Arial Narrow" w:hAnsi="Arial Narrow" w:cs="Arial"/>
                <w:color w:val="000000" w:themeColor="text1"/>
              </w:rPr>
              <w:t>$5,84</w:t>
            </w:r>
            <w:r w:rsidR="00C85D7C" w:rsidRPr="00EE3E74">
              <w:rPr>
                <w:rFonts w:ascii="Arial Narrow" w:hAnsi="Arial Narrow" w:cs="Arial"/>
                <w:color w:val="000000" w:themeColor="text1"/>
              </w:rPr>
              <w:t>7</w:t>
            </w:r>
          </w:p>
        </w:tc>
        <w:tc>
          <w:tcPr>
            <w:tcW w:w="1184" w:type="dxa"/>
            <w:shd w:val="clear" w:color="auto" w:fill="auto"/>
          </w:tcPr>
          <w:p w:rsidR="00555594" w:rsidRPr="00EE3E74" w:rsidRDefault="00555594" w:rsidP="003322F6">
            <w:pPr>
              <w:spacing w:before="120" w:after="120"/>
              <w:jc w:val="right"/>
              <w:rPr>
                <w:rFonts w:ascii="Arial Narrow" w:hAnsi="Arial Narrow" w:cs="Arial"/>
                <w:color w:val="000000" w:themeColor="text1"/>
              </w:rPr>
            </w:pPr>
            <w:r w:rsidRPr="00EE3E74">
              <w:rPr>
                <w:rFonts w:ascii="Arial Narrow" w:hAnsi="Arial Narrow" w:cs="Arial"/>
                <w:color w:val="000000" w:themeColor="text1"/>
              </w:rPr>
              <w:t>Nil</w:t>
            </w:r>
          </w:p>
        </w:tc>
        <w:tc>
          <w:tcPr>
            <w:tcW w:w="1184" w:type="dxa"/>
            <w:shd w:val="clear" w:color="auto" w:fill="D9D9D9" w:themeFill="background1" w:themeFillShade="D9"/>
          </w:tcPr>
          <w:p w:rsidR="00555594" w:rsidRPr="00EE3E74" w:rsidRDefault="00555594" w:rsidP="002C2D26">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$5,84</w:t>
            </w:r>
            <w:r w:rsidR="00C85D7C" w:rsidRPr="00EE3E74">
              <w:rPr>
                <w:rFonts w:ascii="Arial Narrow" w:hAnsi="Arial Narrow" w:cs="Arial"/>
                <w:b/>
                <w:color w:val="000000" w:themeColor="text1"/>
              </w:rPr>
              <w:t>7</w:t>
            </w:r>
          </w:p>
        </w:tc>
      </w:tr>
    </w:tbl>
    <w:p w:rsidR="004D7404" w:rsidRPr="00EE3E74" w:rsidRDefault="004D7404" w:rsidP="006371BD">
      <w:pPr>
        <w:ind w:left="360" w:right="567"/>
        <w:jc w:val="both"/>
        <w:rPr>
          <w:rFonts w:ascii="Arial" w:hAnsi="Arial" w:cs="Arial"/>
          <w:color w:val="000000" w:themeColor="text1"/>
        </w:rPr>
      </w:pPr>
    </w:p>
    <w:p w:rsidR="00E11B9B" w:rsidRPr="00EE3E74" w:rsidRDefault="00EE2651" w:rsidP="00EE2651">
      <w:pPr>
        <w:ind w:left="426" w:right="567"/>
        <w:jc w:val="both"/>
        <w:rPr>
          <w:rFonts w:ascii="Arial" w:hAnsi="Arial" w:cs="Arial"/>
          <w:color w:val="000000" w:themeColor="text1"/>
        </w:rPr>
      </w:pPr>
      <w:r w:rsidRPr="00EE3E74">
        <w:rPr>
          <w:rFonts w:ascii="Arial" w:hAnsi="Arial" w:cs="Arial"/>
          <w:b/>
          <w:color w:val="000000" w:themeColor="text1"/>
        </w:rPr>
        <w:t>NOTE:</w:t>
      </w:r>
      <w:r w:rsidRPr="00EE3E74">
        <w:rPr>
          <w:rFonts w:ascii="Arial" w:hAnsi="Arial" w:cs="Arial"/>
          <w:color w:val="000000" w:themeColor="text1"/>
        </w:rPr>
        <w:t xml:space="preserve"> Election vehicle costs for Local Government General Election were processed after 31 March 2012.</w:t>
      </w:r>
    </w:p>
    <w:p w:rsidR="00EE2651" w:rsidRPr="00EE3E74" w:rsidRDefault="00EE2651"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How many vehicles does the Department have responsibility for</w:t>
      </w:r>
      <w:r w:rsidR="001740BF" w:rsidRPr="00EE3E74">
        <w:rPr>
          <w:rFonts w:ascii="Arial" w:hAnsi="Arial" w:cs="Arial"/>
          <w:color w:val="000000" w:themeColor="text1"/>
        </w:rPr>
        <w:t>.</w:t>
      </w:r>
    </w:p>
    <w:p w:rsidR="006371BD" w:rsidRPr="00EE3E74" w:rsidRDefault="006371BD" w:rsidP="006371BD">
      <w:pPr>
        <w:ind w:left="360" w:right="567"/>
        <w:jc w:val="both"/>
        <w:rPr>
          <w:rFonts w:ascii="Arial" w:hAnsi="Arial" w:cs="Arial"/>
          <w:color w:val="000000" w:themeColor="text1"/>
        </w:rPr>
      </w:pPr>
    </w:p>
    <w:p w:rsidR="006371BD" w:rsidRPr="00EE3E74" w:rsidRDefault="002F0BA2" w:rsidP="006371BD">
      <w:pPr>
        <w:ind w:left="360" w:right="567"/>
        <w:jc w:val="both"/>
        <w:rPr>
          <w:rFonts w:ascii="Arial" w:hAnsi="Arial" w:cs="Arial"/>
          <w:color w:val="000000" w:themeColor="text1"/>
        </w:rPr>
      </w:pPr>
      <w:r w:rsidRPr="00EE3E74">
        <w:rPr>
          <w:rFonts w:ascii="Arial" w:hAnsi="Arial" w:cs="Arial"/>
          <w:color w:val="000000" w:themeColor="text1"/>
        </w:rPr>
        <w:t>3</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 xml:space="preserve">What </w:t>
      </w:r>
      <w:r w:rsidR="002C2D26" w:rsidRPr="00EE3E74">
        <w:rPr>
          <w:rFonts w:ascii="Arial" w:hAnsi="Arial" w:cs="Arial"/>
          <w:color w:val="000000" w:themeColor="text1"/>
        </w:rPr>
        <w:t xml:space="preserve">is the change, if any, in these </w:t>
      </w:r>
      <w:r w:rsidRPr="00EE3E74">
        <w:rPr>
          <w:rFonts w:ascii="Arial" w:hAnsi="Arial" w:cs="Arial"/>
          <w:color w:val="000000" w:themeColor="text1"/>
        </w:rPr>
        <w:t>vehicle numbers from the previous year</w:t>
      </w:r>
      <w:r w:rsidR="001740BF" w:rsidRPr="00EE3E74">
        <w:rPr>
          <w:rFonts w:ascii="Arial" w:hAnsi="Arial" w:cs="Arial"/>
          <w:color w:val="000000" w:themeColor="text1"/>
        </w:rPr>
        <w:t>.</w:t>
      </w:r>
    </w:p>
    <w:p w:rsidR="006371BD" w:rsidRPr="00EE3E74" w:rsidRDefault="006371BD" w:rsidP="006371BD">
      <w:pPr>
        <w:ind w:left="360" w:right="567"/>
        <w:jc w:val="both"/>
        <w:rPr>
          <w:rFonts w:ascii="Arial" w:hAnsi="Arial" w:cs="Arial"/>
          <w:color w:val="000000" w:themeColor="text1"/>
        </w:rPr>
      </w:pPr>
    </w:p>
    <w:p w:rsidR="006371BD" w:rsidRPr="00EE3E74" w:rsidRDefault="002F0BA2" w:rsidP="006371BD">
      <w:pPr>
        <w:ind w:left="360" w:right="567"/>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What proportion of those vehicles meet the emission standard of 5.5 out of 10 under the Commonwealth Government’s Green Vehicle Guide</w:t>
      </w:r>
      <w:r w:rsidR="001740BF" w:rsidRPr="00EE3E74">
        <w:rPr>
          <w:rFonts w:ascii="Arial" w:hAnsi="Arial" w:cs="Arial"/>
          <w:color w:val="000000" w:themeColor="text1"/>
        </w:rPr>
        <w:t>.</w:t>
      </w:r>
    </w:p>
    <w:p w:rsidR="006371BD" w:rsidRPr="00EE3E74" w:rsidRDefault="006371BD" w:rsidP="006371BD">
      <w:pPr>
        <w:ind w:left="360" w:right="567"/>
        <w:jc w:val="both"/>
        <w:rPr>
          <w:rFonts w:ascii="Arial" w:hAnsi="Arial" w:cs="Arial"/>
          <w:color w:val="000000" w:themeColor="text1"/>
        </w:rPr>
      </w:pPr>
    </w:p>
    <w:p w:rsidR="006371BD" w:rsidRPr="00EE3E74" w:rsidRDefault="002F0BA2" w:rsidP="006371BD">
      <w:pPr>
        <w:ind w:left="360" w:right="567"/>
        <w:jc w:val="both"/>
        <w:rPr>
          <w:rFonts w:ascii="Arial" w:hAnsi="Arial" w:cs="Arial"/>
          <w:color w:val="000000" w:themeColor="text1"/>
        </w:rPr>
      </w:pPr>
      <w:r w:rsidRPr="00EE3E74">
        <w:rPr>
          <w:rFonts w:ascii="Arial" w:hAnsi="Arial" w:cs="Arial"/>
          <w:color w:val="000000" w:themeColor="text1"/>
        </w:rPr>
        <w:t>100%</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How many vehicles are home garaged</w:t>
      </w:r>
      <w:r w:rsidR="001740BF" w:rsidRPr="00EE3E74">
        <w:rPr>
          <w:rFonts w:ascii="Arial" w:hAnsi="Arial" w:cs="Arial"/>
          <w:color w:val="000000" w:themeColor="text1"/>
        </w:rPr>
        <w:t>.</w:t>
      </w:r>
    </w:p>
    <w:p w:rsidR="006371BD" w:rsidRPr="00EE3E74" w:rsidRDefault="006371BD" w:rsidP="006371BD">
      <w:pPr>
        <w:ind w:left="360" w:right="567"/>
        <w:jc w:val="both"/>
        <w:rPr>
          <w:rFonts w:ascii="Arial" w:hAnsi="Arial" w:cs="Arial"/>
          <w:color w:val="000000" w:themeColor="text1"/>
        </w:rPr>
      </w:pPr>
    </w:p>
    <w:p w:rsidR="006371BD" w:rsidRPr="00EE3E74" w:rsidRDefault="002F0BA2" w:rsidP="006371BD">
      <w:pPr>
        <w:ind w:left="360" w:right="567"/>
        <w:jc w:val="both"/>
        <w:rPr>
          <w:rFonts w:ascii="Arial" w:hAnsi="Arial" w:cs="Arial"/>
          <w:color w:val="000000" w:themeColor="text1"/>
        </w:rPr>
      </w:pPr>
      <w:r w:rsidRPr="00EE3E74">
        <w:rPr>
          <w:rFonts w:ascii="Arial" w:hAnsi="Arial" w:cs="Arial"/>
          <w:color w:val="000000" w:themeColor="text1"/>
        </w:rPr>
        <w:t>1</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What position levels have vehicles attached or are allowed to home garage</w:t>
      </w:r>
      <w:r w:rsidR="001740BF" w:rsidRPr="00EE3E74">
        <w:rPr>
          <w:rFonts w:ascii="Arial" w:hAnsi="Arial" w:cs="Arial"/>
          <w:color w:val="000000" w:themeColor="text1"/>
        </w:rPr>
        <w:t>.</w:t>
      </w:r>
    </w:p>
    <w:p w:rsidR="006371BD" w:rsidRPr="00EE3E74" w:rsidRDefault="006371BD" w:rsidP="006371BD">
      <w:pPr>
        <w:ind w:left="360" w:right="567"/>
        <w:jc w:val="both"/>
        <w:rPr>
          <w:rFonts w:ascii="Arial" w:hAnsi="Arial" w:cs="Arial"/>
          <w:color w:val="000000" w:themeColor="text1"/>
        </w:rPr>
      </w:pPr>
    </w:p>
    <w:p w:rsidR="006371BD" w:rsidRPr="00EE3E74" w:rsidRDefault="002F0BA2" w:rsidP="006371BD">
      <w:pPr>
        <w:ind w:left="360" w:right="567"/>
        <w:jc w:val="both"/>
        <w:rPr>
          <w:rFonts w:ascii="Arial" w:hAnsi="Arial" w:cs="Arial"/>
          <w:color w:val="000000" w:themeColor="text1"/>
        </w:rPr>
      </w:pPr>
      <w:r w:rsidRPr="00EE3E74">
        <w:rPr>
          <w:rFonts w:ascii="Arial" w:hAnsi="Arial" w:cs="Arial"/>
          <w:color w:val="000000" w:themeColor="text1"/>
        </w:rPr>
        <w:t>ECO3</w:t>
      </w:r>
    </w:p>
    <w:p w:rsidR="00E11B9B" w:rsidRPr="00EE3E74" w:rsidRDefault="00E11B9B" w:rsidP="001740BF">
      <w:pPr>
        <w:ind w:right="567"/>
        <w:jc w:val="both"/>
        <w:rPr>
          <w:rFonts w:ascii="Arial" w:hAnsi="Arial" w:cs="Arial"/>
          <w:b/>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How many credit cards have been issued to department staff</w:t>
      </w:r>
      <w:r w:rsidR="001740BF" w:rsidRPr="00EE3E74">
        <w:rPr>
          <w:rFonts w:ascii="Arial" w:hAnsi="Arial" w:cs="Arial"/>
          <w:color w:val="000000" w:themeColor="text1"/>
        </w:rPr>
        <w:t>.</w:t>
      </w:r>
    </w:p>
    <w:p w:rsidR="006371BD" w:rsidRPr="00EE3E74" w:rsidRDefault="006371BD" w:rsidP="006371BD">
      <w:pPr>
        <w:ind w:left="360" w:right="567"/>
        <w:jc w:val="both"/>
        <w:rPr>
          <w:rFonts w:ascii="Arial" w:hAnsi="Arial" w:cs="Arial"/>
          <w:color w:val="000000" w:themeColor="text1"/>
        </w:rPr>
      </w:pPr>
    </w:p>
    <w:p w:rsidR="006371BD" w:rsidRPr="00EE3E74" w:rsidRDefault="002F0BA2" w:rsidP="006371BD">
      <w:pPr>
        <w:ind w:left="360" w:right="567"/>
        <w:jc w:val="both"/>
        <w:rPr>
          <w:rFonts w:ascii="Arial" w:hAnsi="Arial" w:cs="Arial"/>
          <w:color w:val="000000" w:themeColor="text1"/>
        </w:rPr>
      </w:pPr>
      <w:r w:rsidRPr="00EE3E74">
        <w:rPr>
          <w:rFonts w:ascii="Arial" w:hAnsi="Arial" w:cs="Arial"/>
          <w:color w:val="000000" w:themeColor="text1"/>
        </w:rPr>
        <w:t>3</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How many repayment transactions (and the value) for personal items and services are outstanding</w:t>
      </w:r>
      <w:r w:rsidR="001740BF" w:rsidRPr="00EE3E74">
        <w:rPr>
          <w:rFonts w:ascii="Arial" w:hAnsi="Arial" w:cs="Arial"/>
          <w:color w:val="000000" w:themeColor="text1"/>
        </w:rPr>
        <w:t>.</w:t>
      </w:r>
    </w:p>
    <w:p w:rsidR="00E11B9B" w:rsidRPr="00EE3E74" w:rsidRDefault="00E11B9B" w:rsidP="006371BD">
      <w:pPr>
        <w:ind w:left="360" w:right="567"/>
        <w:jc w:val="both"/>
        <w:rPr>
          <w:rFonts w:ascii="Arial" w:hAnsi="Arial" w:cs="Arial"/>
          <w:color w:val="000000" w:themeColor="text1"/>
        </w:rPr>
      </w:pPr>
    </w:p>
    <w:p w:rsidR="006371BD" w:rsidRPr="00EE3E74" w:rsidRDefault="002F0BA2" w:rsidP="006371BD">
      <w:pPr>
        <w:ind w:left="360" w:right="567"/>
        <w:jc w:val="both"/>
        <w:rPr>
          <w:rFonts w:ascii="Arial" w:hAnsi="Arial" w:cs="Arial"/>
          <w:color w:val="000000" w:themeColor="text1"/>
        </w:rPr>
      </w:pPr>
      <w:r w:rsidRPr="00EE3E74">
        <w:rPr>
          <w:rFonts w:ascii="Arial" w:hAnsi="Arial" w:cs="Arial"/>
          <w:color w:val="000000" w:themeColor="text1"/>
        </w:rPr>
        <w:t>Nil</w:t>
      </w:r>
    </w:p>
    <w:p w:rsidR="002F0BA2" w:rsidRPr="00EE3E74" w:rsidRDefault="002F0BA2" w:rsidP="006371BD">
      <w:pPr>
        <w:ind w:left="360"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lastRenderedPageBreak/>
        <w:t>How many reports of the improper use of Information Technology have been made</w:t>
      </w:r>
      <w:r w:rsidR="001740BF" w:rsidRPr="00EE3E74">
        <w:rPr>
          <w:rFonts w:ascii="Arial" w:hAnsi="Arial" w:cs="Arial"/>
          <w:color w:val="000000" w:themeColor="text1"/>
        </w:rPr>
        <w:t>.</w:t>
      </w:r>
    </w:p>
    <w:p w:rsidR="0008449A" w:rsidRPr="00EE3E74" w:rsidRDefault="0008449A" w:rsidP="0008449A">
      <w:pPr>
        <w:ind w:left="360" w:right="567"/>
        <w:jc w:val="both"/>
        <w:rPr>
          <w:rFonts w:ascii="Arial" w:hAnsi="Arial" w:cs="Arial"/>
          <w:color w:val="000000" w:themeColor="text1"/>
        </w:rPr>
      </w:pPr>
    </w:p>
    <w:p w:rsidR="0008449A" w:rsidRPr="00EE3E74" w:rsidRDefault="002F0BA2" w:rsidP="0008449A">
      <w:pPr>
        <w:ind w:left="360" w:right="567"/>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How many reports resulted in formal disciplinary action</w:t>
      </w:r>
      <w:r w:rsidR="001740BF" w:rsidRPr="00EE3E74">
        <w:rPr>
          <w:rFonts w:ascii="Arial" w:hAnsi="Arial" w:cs="Arial"/>
          <w:color w:val="000000" w:themeColor="text1"/>
        </w:rPr>
        <w:t>.</w:t>
      </w:r>
    </w:p>
    <w:p w:rsidR="0008449A" w:rsidRPr="00EE3E74" w:rsidRDefault="0008449A" w:rsidP="0008449A">
      <w:pPr>
        <w:ind w:left="360" w:right="567"/>
        <w:jc w:val="both"/>
        <w:rPr>
          <w:rFonts w:ascii="Arial" w:hAnsi="Arial" w:cs="Arial"/>
          <w:color w:val="000000" w:themeColor="text1"/>
        </w:rPr>
      </w:pPr>
    </w:p>
    <w:p w:rsidR="0008449A" w:rsidRPr="00EE3E74" w:rsidRDefault="002F0BA2" w:rsidP="0008449A">
      <w:pPr>
        <w:ind w:left="360" w:right="567"/>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pStyle w:val="ListParagraph"/>
        <w:ind w:left="360"/>
        <w:rPr>
          <w:rFonts w:ascii="Arial" w:hAnsi="Arial" w:cs="Arial"/>
          <w:color w:val="000000" w:themeColor="text1"/>
          <w:sz w:val="24"/>
          <w:szCs w:val="24"/>
          <w:lang w:val="en-AU"/>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How many staff are considered ‘Essential’ in your Agency, for the purposes of an Emergency eg- Cyclone</w:t>
      </w:r>
    </w:p>
    <w:p w:rsidR="00E11B9B" w:rsidRPr="00EE3E74" w:rsidRDefault="00E11B9B" w:rsidP="001740BF">
      <w:pPr>
        <w:pStyle w:val="ListParagraph"/>
        <w:ind w:left="360"/>
        <w:rPr>
          <w:rFonts w:ascii="Arial" w:hAnsi="Arial" w:cs="Arial"/>
          <w:color w:val="000000" w:themeColor="text1"/>
          <w:sz w:val="24"/>
          <w:szCs w:val="24"/>
          <w:lang w:val="en-AU"/>
        </w:rPr>
      </w:pPr>
    </w:p>
    <w:p w:rsidR="00E11B9B" w:rsidRPr="00EE3E74" w:rsidRDefault="00E11B9B" w:rsidP="0008449A">
      <w:pPr>
        <w:numPr>
          <w:ilvl w:val="0"/>
          <w:numId w:val="4"/>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 xml:space="preserve">Break down by level </w:t>
      </w:r>
    </w:p>
    <w:p w:rsidR="0008449A" w:rsidRPr="00EE3E74" w:rsidRDefault="0008449A" w:rsidP="002F0BA2">
      <w:pPr>
        <w:tabs>
          <w:tab w:val="num" w:pos="720"/>
        </w:tabs>
        <w:ind w:right="567"/>
        <w:jc w:val="both"/>
        <w:rPr>
          <w:rFonts w:ascii="Arial" w:hAnsi="Arial" w:cs="Arial"/>
          <w:color w:val="000000" w:themeColor="text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992"/>
      </w:tblGrid>
      <w:tr w:rsidR="002F0BA2" w:rsidRPr="00EE3E74" w:rsidTr="002F0BA2">
        <w:tc>
          <w:tcPr>
            <w:tcW w:w="992" w:type="dxa"/>
          </w:tcPr>
          <w:p w:rsidR="002F0BA2" w:rsidRPr="00EE3E74" w:rsidRDefault="002F0BA2" w:rsidP="002F0BA2">
            <w:pPr>
              <w:spacing w:before="120" w:after="12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EO3C</w:t>
            </w:r>
          </w:p>
        </w:tc>
        <w:tc>
          <w:tcPr>
            <w:tcW w:w="992" w:type="dxa"/>
          </w:tcPr>
          <w:p w:rsidR="002F0BA2" w:rsidRPr="00EE3E74" w:rsidRDefault="002F0BA2" w:rsidP="002F0BA2">
            <w:pPr>
              <w:spacing w:before="120" w:after="12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1</w:t>
            </w:r>
          </w:p>
        </w:tc>
      </w:tr>
      <w:tr w:rsidR="002F0BA2" w:rsidRPr="00EE3E74" w:rsidTr="002F0BA2">
        <w:tc>
          <w:tcPr>
            <w:tcW w:w="992" w:type="dxa"/>
          </w:tcPr>
          <w:p w:rsidR="002F0BA2" w:rsidRPr="00EE3E74" w:rsidRDefault="002F0BA2" w:rsidP="002F0BA2">
            <w:pPr>
              <w:spacing w:before="120" w:after="120"/>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SAO1</w:t>
            </w:r>
          </w:p>
        </w:tc>
        <w:tc>
          <w:tcPr>
            <w:tcW w:w="992" w:type="dxa"/>
          </w:tcPr>
          <w:p w:rsidR="002F0BA2" w:rsidRPr="00EE3E74" w:rsidRDefault="002F0BA2" w:rsidP="002F0BA2">
            <w:pPr>
              <w:spacing w:before="120" w:after="120"/>
              <w:ind w:right="34"/>
              <w:jc w:val="center"/>
              <w:rPr>
                <w:rFonts w:ascii="Arial Narrow" w:hAnsi="Arial Narrow" w:cs="Arial"/>
                <w:color w:val="000000" w:themeColor="text1"/>
                <w:sz w:val="22"/>
                <w:szCs w:val="22"/>
              </w:rPr>
            </w:pPr>
            <w:r w:rsidRPr="00EE3E74">
              <w:rPr>
                <w:rFonts w:ascii="Arial Narrow" w:hAnsi="Arial Narrow" w:cs="Arial"/>
                <w:color w:val="000000" w:themeColor="text1"/>
                <w:sz w:val="22"/>
                <w:szCs w:val="22"/>
              </w:rPr>
              <w:t>4</w:t>
            </w:r>
          </w:p>
        </w:tc>
      </w:tr>
    </w:tbl>
    <w:p w:rsidR="002F0BA2" w:rsidRPr="00EE3E74" w:rsidRDefault="002F0BA2" w:rsidP="0008449A">
      <w:pPr>
        <w:tabs>
          <w:tab w:val="num" w:pos="720"/>
        </w:tabs>
        <w:ind w:left="360" w:right="567"/>
        <w:jc w:val="both"/>
        <w:rPr>
          <w:rFonts w:ascii="Arial" w:hAnsi="Arial" w:cs="Arial"/>
          <w:color w:val="000000" w:themeColor="text1"/>
        </w:rPr>
      </w:pPr>
    </w:p>
    <w:p w:rsidR="002F0BA2" w:rsidRPr="00EE3E74" w:rsidRDefault="002F0BA2" w:rsidP="0008449A">
      <w:pPr>
        <w:tabs>
          <w:tab w:val="num" w:pos="720"/>
        </w:tabs>
        <w:ind w:left="360" w:right="567"/>
        <w:jc w:val="both"/>
        <w:rPr>
          <w:rFonts w:ascii="Arial" w:hAnsi="Arial" w:cs="Arial"/>
          <w:color w:val="000000" w:themeColor="text1"/>
        </w:rPr>
      </w:pPr>
      <w:r w:rsidRPr="00EE3E74">
        <w:rPr>
          <w:rFonts w:ascii="Arial" w:hAnsi="Arial" w:cs="Arial"/>
          <w:color w:val="000000" w:themeColor="text1"/>
        </w:rPr>
        <w:t xml:space="preserve">4 </w:t>
      </w:r>
      <w:r w:rsidR="00A23F26" w:rsidRPr="00EE3E74">
        <w:rPr>
          <w:rFonts w:ascii="Arial" w:hAnsi="Arial" w:cs="Arial"/>
          <w:color w:val="000000" w:themeColor="text1"/>
        </w:rPr>
        <w:t xml:space="preserve">x </w:t>
      </w:r>
      <w:r w:rsidRPr="00EE3E74">
        <w:rPr>
          <w:rFonts w:ascii="Arial" w:hAnsi="Arial" w:cs="Arial"/>
          <w:color w:val="000000" w:themeColor="text1"/>
        </w:rPr>
        <w:t xml:space="preserve">SAO1’s known in </w:t>
      </w:r>
      <w:r w:rsidR="00C925E9" w:rsidRPr="00EE3E74">
        <w:rPr>
          <w:rFonts w:ascii="Arial" w:hAnsi="Arial" w:cs="Arial"/>
          <w:color w:val="000000" w:themeColor="text1"/>
        </w:rPr>
        <w:t xml:space="preserve">cyclone </w:t>
      </w:r>
      <w:r w:rsidRPr="00EE3E74">
        <w:rPr>
          <w:rFonts w:ascii="Arial" w:hAnsi="Arial" w:cs="Arial"/>
          <w:color w:val="000000" w:themeColor="text1"/>
        </w:rPr>
        <w:t>plan as Key Government Employees</w:t>
      </w:r>
    </w:p>
    <w:p w:rsidR="00E11B9B" w:rsidRPr="00EE3E74" w:rsidRDefault="00E11B9B" w:rsidP="001740BF">
      <w:pPr>
        <w:ind w:left="66" w:right="567"/>
        <w:jc w:val="both"/>
        <w:rPr>
          <w:rFonts w:ascii="Arial" w:hAnsi="Arial" w:cs="Arial"/>
          <w:b/>
          <w:color w:val="000000" w:themeColor="text1"/>
        </w:rPr>
      </w:pPr>
    </w:p>
    <w:p w:rsidR="00E11B9B" w:rsidRPr="00EE3E74" w:rsidRDefault="00E11B9B" w:rsidP="0008449A">
      <w:pPr>
        <w:ind w:right="567"/>
        <w:jc w:val="both"/>
        <w:rPr>
          <w:rFonts w:ascii="Arial" w:hAnsi="Arial" w:cs="Arial"/>
          <w:b/>
          <w:color w:val="000000" w:themeColor="text1"/>
        </w:rPr>
      </w:pPr>
      <w:r w:rsidRPr="00EE3E74">
        <w:rPr>
          <w:rFonts w:ascii="Arial" w:hAnsi="Arial" w:cs="Arial"/>
          <w:b/>
          <w:color w:val="000000" w:themeColor="text1"/>
        </w:rPr>
        <w:t>Marketing:</w:t>
      </w:r>
    </w:p>
    <w:p w:rsidR="00E11B9B" w:rsidRPr="00EE3E74" w:rsidRDefault="00E11B9B" w:rsidP="001740BF">
      <w:pPr>
        <w:ind w:right="567"/>
        <w:jc w:val="both"/>
        <w:rPr>
          <w:rFonts w:ascii="Arial" w:hAnsi="Arial" w:cs="Arial"/>
          <w:b/>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From 01 July 2011 to 31 March 2012, how much was spent by the Department on advertising and marketing programs</w:t>
      </w:r>
      <w:r w:rsidR="001740BF" w:rsidRPr="00EE3E74">
        <w:rPr>
          <w:rFonts w:ascii="Arial" w:hAnsi="Arial" w:cs="Arial"/>
          <w:color w:val="000000" w:themeColor="text1"/>
        </w:rPr>
        <w:t>.</w:t>
      </w:r>
    </w:p>
    <w:p w:rsidR="004E4493" w:rsidRPr="00EE3E74" w:rsidRDefault="004E4493" w:rsidP="004E4493">
      <w:pPr>
        <w:ind w:left="360" w:right="567"/>
        <w:jc w:val="both"/>
        <w:rPr>
          <w:rFonts w:ascii="Arial" w:hAnsi="Arial" w:cs="Arial"/>
          <w:color w:val="000000" w:themeColor="text1"/>
        </w:rPr>
      </w:pPr>
    </w:p>
    <w:tbl>
      <w:tblPr>
        <w:tblW w:w="65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1276"/>
        <w:gridCol w:w="1275"/>
        <w:gridCol w:w="1276"/>
      </w:tblGrid>
      <w:tr w:rsidR="00AB7355" w:rsidRPr="00EE3E74" w:rsidTr="00AB7355">
        <w:tc>
          <w:tcPr>
            <w:tcW w:w="2693" w:type="dxa"/>
            <w:shd w:val="clear" w:color="auto" w:fill="D9D9D9" w:themeFill="background1" w:themeFillShade="D9"/>
          </w:tcPr>
          <w:p w:rsidR="00AB7355" w:rsidRPr="00EE3E74" w:rsidRDefault="00AB7355" w:rsidP="00AB7355">
            <w:pPr>
              <w:spacing w:before="120" w:after="120"/>
              <w:rPr>
                <w:rFonts w:ascii="Arial Narrow" w:hAnsi="Arial Narrow" w:cs="Arial"/>
                <w:color w:val="000000" w:themeColor="text1"/>
              </w:rPr>
            </w:pPr>
          </w:p>
        </w:tc>
        <w:tc>
          <w:tcPr>
            <w:tcW w:w="1276" w:type="dxa"/>
            <w:shd w:val="clear" w:color="auto" w:fill="D9D9D9" w:themeFill="background1" w:themeFillShade="D9"/>
          </w:tcPr>
          <w:p w:rsidR="00AB7355" w:rsidRPr="00EE3E74" w:rsidRDefault="00AB7355" w:rsidP="00AB7355">
            <w:pPr>
              <w:spacing w:before="120" w:after="120"/>
              <w:ind w:right="19"/>
              <w:jc w:val="center"/>
              <w:rPr>
                <w:rFonts w:ascii="Arial Narrow" w:hAnsi="Arial Narrow" w:cs="Arial"/>
                <w:b/>
                <w:color w:val="000000" w:themeColor="text1"/>
              </w:rPr>
            </w:pPr>
            <w:r w:rsidRPr="00EE3E74">
              <w:rPr>
                <w:rFonts w:ascii="Arial Narrow" w:hAnsi="Arial Narrow" w:cs="Arial"/>
                <w:b/>
                <w:color w:val="000000" w:themeColor="text1"/>
              </w:rPr>
              <w:t>Office</w:t>
            </w:r>
          </w:p>
        </w:tc>
        <w:tc>
          <w:tcPr>
            <w:tcW w:w="1275" w:type="dxa"/>
            <w:shd w:val="clear" w:color="auto" w:fill="D9D9D9" w:themeFill="background1" w:themeFillShade="D9"/>
          </w:tcPr>
          <w:p w:rsidR="00AB7355" w:rsidRPr="00EE3E74" w:rsidRDefault="00AB7355" w:rsidP="00AB7355">
            <w:pPr>
              <w:spacing w:before="120" w:after="120"/>
              <w:jc w:val="center"/>
              <w:rPr>
                <w:rFonts w:ascii="Arial Narrow" w:hAnsi="Arial Narrow" w:cs="Arial"/>
                <w:b/>
                <w:color w:val="000000" w:themeColor="text1"/>
              </w:rPr>
            </w:pPr>
            <w:r w:rsidRPr="00EE3E74">
              <w:rPr>
                <w:rFonts w:ascii="Arial Narrow" w:hAnsi="Arial Narrow" w:cs="Arial"/>
                <w:b/>
                <w:color w:val="000000" w:themeColor="text1"/>
              </w:rPr>
              <w:t>Elections</w:t>
            </w:r>
          </w:p>
        </w:tc>
        <w:tc>
          <w:tcPr>
            <w:tcW w:w="1276" w:type="dxa"/>
            <w:shd w:val="clear" w:color="auto" w:fill="D9D9D9" w:themeFill="background1" w:themeFillShade="D9"/>
          </w:tcPr>
          <w:p w:rsidR="00AB7355" w:rsidRPr="00EE3E74" w:rsidRDefault="00AB7355" w:rsidP="00AB7355">
            <w:pPr>
              <w:spacing w:before="120" w:after="120"/>
              <w:jc w:val="center"/>
              <w:rPr>
                <w:rFonts w:ascii="Arial Narrow" w:hAnsi="Arial Narrow" w:cs="Arial"/>
                <w:b/>
                <w:color w:val="000000" w:themeColor="text1"/>
              </w:rPr>
            </w:pPr>
            <w:r w:rsidRPr="00EE3E74">
              <w:rPr>
                <w:rFonts w:ascii="Arial Narrow" w:hAnsi="Arial Narrow" w:cs="Arial"/>
                <w:b/>
                <w:color w:val="000000" w:themeColor="text1"/>
              </w:rPr>
              <w:t>Total</w:t>
            </w:r>
          </w:p>
        </w:tc>
      </w:tr>
      <w:tr w:rsidR="00AB7355" w:rsidRPr="00EE3E74" w:rsidTr="00AB7355">
        <w:tc>
          <w:tcPr>
            <w:tcW w:w="2693" w:type="dxa"/>
          </w:tcPr>
          <w:p w:rsidR="00AB7355" w:rsidRPr="00EE3E74" w:rsidRDefault="00AB7355" w:rsidP="00AB7355">
            <w:pPr>
              <w:spacing w:before="120" w:after="120"/>
              <w:rPr>
                <w:rFonts w:ascii="Arial Narrow" w:hAnsi="Arial Narrow" w:cs="Arial"/>
                <w:b/>
                <w:color w:val="000000" w:themeColor="text1"/>
              </w:rPr>
            </w:pPr>
            <w:r w:rsidRPr="00EE3E74">
              <w:rPr>
                <w:rFonts w:ascii="Arial Narrow" w:hAnsi="Arial Narrow" w:cs="Arial"/>
                <w:b/>
                <w:color w:val="000000" w:themeColor="text1"/>
              </w:rPr>
              <w:t>TV</w:t>
            </w:r>
          </w:p>
        </w:tc>
        <w:tc>
          <w:tcPr>
            <w:tcW w:w="1276" w:type="dxa"/>
          </w:tcPr>
          <w:p w:rsidR="00AB7355" w:rsidRPr="00EE3E74" w:rsidRDefault="00AB7355" w:rsidP="00AB7355">
            <w:pPr>
              <w:spacing w:before="120" w:after="120"/>
              <w:ind w:right="19"/>
              <w:jc w:val="right"/>
              <w:rPr>
                <w:rFonts w:ascii="Arial Narrow" w:hAnsi="Arial Narrow" w:cs="Arial"/>
                <w:color w:val="000000" w:themeColor="text1"/>
              </w:rPr>
            </w:pPr>
            <w:r w:rsidRPr="00EE3E74">
              <w:rPr>
                <w:rFonts w:ascii="Arial Narrow" w:hAnsi="Arial Narrow" w:cs="Arial"/>
                <w:color w:val="000000" w:themeColor="text1"/>
              </w:rPr>
              <w:t>$10,987</w:t>
            </w:r>
          </w:p>
        </w:tc>
        <w:tc>
          <w:tcPr>
            <w:tcW w:w="1275" w:type="dxa"/>
            <w:shd w:val="clear" w:color="auto" w:fill="auto"/>
          </w:tcPr>
          <w:p w:rsidR="00AB7355" w:rsidRPr="00EE3E74" w:rsidRDefault="00AB7355" w:rsidP="00AB7355">
            <w:pPr>
              <w:spacing w:before="120" w:after="120"/>
              <w:jc w:val="right"/>
              <w:rPr>
                <w:rFonts w:ascii="Arial Narrow" w:hAnsi="Arial Narrow" w:cs="Arial"/>
                <w:color w:val="000000" w:themeColor="text1"/>
              </w:rPr>
            </w:pPr>
            <w:r w:rsidRPr="00EE3E74">
              <w:rPr>
                <w:rFonts w:ascii="Arial Narrow" w:hAnsi="Arial Narrow" w:cs="Arial"/>
                <w:color w:val="000000" w:themeColor="text1"/>
              </w:rPr>
              <w:t>Nil</w:t>
            </w:r>
          </w:p>
        </w:tc>
        <w:tc>
          <w:tcPr>
            <w:tcW w:w="1276" w:type="dxa"/>
            <w:shd w:val="clear" w:color="auto" w:fill="auto"/>
          </w:tcPr>
          <w:p w:rsidR="00AB7355" w:rsidRPr="00EE3E74" w:rsidRDefault="00AB7355" w:rsidP="00AB7355">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$10,987</w:t>
            </w:r>
          </w:p>
        </w:tc>
      </w:tr>
      <w:tr w:rsidR="00AB7355" w:rsidRPr="00EE3E74" w:rsidTr="00AB7355">
        <w:tc>
          <w:tcPr>
            <w:tcW w:w="2693" w:type="dxa"/>
          </w:tcPr>
          <w:p w:rsidR="00AB7355" w:rsidRPr="00EE3E74" w:rsidRDefault="00AB7355" w:rsidP="00AB7355">
            <w:pPr>
              <w:spacing w:before="120" w:after="120"/>
              <w:rPr>
                <w:rFonts w:ascii="Arial Narrow" w:hAnsi="Arial Narrow" w:cs="Arial"/>
                <w:b/>
                <w:color w:val="000000" w:themeColor="text1"/>
              </w:rPr>
            </w:pPr>
            <w:r w:rsidRPr="00EE3E74">
              <w:rPr>
                <w:rFonts w:ascii="Arial Narrow" w:hAnsi="Arial Narrow" w:cs="Arial"/>
                <w:b/>
                <w:color w:val="000000" w:themeColor="text1"/>
              </w:rPr>
              <w:t>Radio</w:t>
            </w:r>
          </w:p>
        </w:tc>
        <w:tc>
          <w:tcPr>
            <w:tcW w:w="1276" w:type="dxa"/>
          </w:tcPr>
          <w:p w:rsidR="00AB7355" w:rsidRPr="00EE3E74" w:rsidRDefault="00AB7355" w:rsidP="00AB7355">
            <w:pPr>
              <w:spacing w:before="120" w:after="120"/>
              <w:ind w:right="19"/>
              <w:jc w:val="right"/>
              <w:rPr>
                <w:rFonts w:ascii="Arial Narrow" w:hAnsi="Arial Narrow" w:cs="Arial"/>
                <w:color w:val="000000" w:themeColor="text1"/>
              </w:rPr>
            </w:pPr>
            <w:r w:rsidRPr="00EE3E74">
              <w:rPr>
                <w:rFonts w:ascii="Arial Narrow" w:hAnsi="Arial Narrow" w:cs="Arial"/>
                <w:color w:val="000000" w:themeColor="text1"/>
              </w:rPr>
              <w:t>$11,613</w:t>
            </w:r>
          </w:p>
        </w:tc>
        <w:tc>
          <w:tcPr>
            <w:tcW w:w="1275" w:type="dxa"/>
            <w:shd w:val="clear" w:color="auto" w:fill="auto"/>
          </w:tcPr>
          <w:p w:rsidR="00AB7355" w:rsidRPr="00EE3E74" w:rsidRDefault="00AB7355" w:rsidP="00AB7355">
            <w:pPr>
              <w:spacing w:before="120" w:after="120"/>
              <w:jc w:val="right"/>
              <w:rPr>
                <w:rFonts w:ascii="Arial Narrow" w:hAnsi="Arial Narrow" w:cs="Arial"/>
                <w:color w:val="000000" w:themeColor="text1"/>
              </w:rPr>
            </w:pPr>
            <w:r w:rsidRPr="00EE3E74">
              <w:rPr>
                <w:rFonts w:ascii="Arial Narrow" w:hAnsi="Arial Narrow" w:cs="Arial"/>
                <w:color w:val="000000" w:themeColor="text1"/>
              </w:rPr>
              <w:t>Nil</w:t>
            </w:r>
          </w:p>
        </w:tc>
        <w:tc>
          <w:tcPr>
            <w:tcW w:w="1276" w:type="dxa"/>
            <w:shd w:val="clear" w:color="auto" w:fill="auto"/>
          </w:tcPr>
          <w:p w:rsidR="00AB7355" w:rsidRPr="00EE3E74" w:rsidRDefault="00AB7355" w:rsidP="00AB7355">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$11,613</w:t>
            </w:r>
          </w:p>
        </w:tc>
      </w:tr>
      <w:tr w:rsidR="00AB7355" w:rsidRPr="00EE3E74" w:rsidTr="00AB7355">
        <w:tc>
          <w:tcPr>
            <w:tcW w:w="2693" w:type="dxa"/>
          </w:tcPr>
          <w:p w:rsidR="00AB7355" w:rsidRPr="00EE3E74" w:rsidRDefault="00AB7355" w:rsidP="00AB7355">
            <w:pPr>
              <w:spacing w:before="120" w:after="120"/>
              <w:rPr>
                <w:rFonts w:ascii="Arial Narrow" w:hAnsi="Arial Narrow" w:cs="Arial"/>
                <w:b/>
                <w:color w:val="000000" w:themeColor="text1"/>
              </w:rPr>
            </w:pPr>
            <w:r w:rsidRPr="00EE3E74">
              <w:rPr>
                <w:rFonts w:ascii="Arial Narrow" w:hAnsi="Arial Narrow" w:cs="Arial"/>
                <w:b/>
                <w:color w:val="000000" w:themeColor="text1"/>
              </w:rPr>
              <w:t>Press</w:t>
            </w:r>
          </w:p>
        </w:tc>
        <w:tc>
          <w:tcPr>
            <w:tcW w:w="1276" w:type="dxa"/>
          </w:tcPr>
          <w:p w:rsidR="00AB7355" w:rsidRPr="00EE3E74" w:rsidRDefault="00AB7355" w:rsidP="00AB7355">
            <w:pPr>
              <w:spacing w:before="120" w:after="120"/>
              <w:ind w:right="19"/>
              <w:jc w:val="right"/>
              <w:rPr>
                <w:rFonts w:ascii="Arial Narrow" w:hAnsi="Arial Narrow" w:cs="Arial"/>
                <w:color w:val="000000" w:themeColor="text1"/>
              </w:rPr>
            </w:pPr>
            <w:r w:rsidRPr="00EE3E74">
              <w:rPr>
                <w:rFonts w:ascii="Arial Narrow" w:hAnsi="Arial Narrow" w:cs="Arial"/>
                <w:color w:val="000000" w:themeColor="text1"/>
              </w:rPr>
              <w:t>$10,668</w:t>
            </w:r>
          </w:p>
        </w:tc>
        <w:tc>
          <w:tcPr>
            <w:tcW w:w="1275" w:type="dxa"/>
            <w:shd w:val="clear" w:color="auto" w:fill="auto"/>
          </w:tcPr>
          <w:p w:rsidR="00AB7355" w:rsidRPr="00EE3E74" w:rsidRDefault="00AB7355" w:rsidP="00AB7355">
            <w:pPr>
              <w:spacing w:before="120" w:after="120"/>
              <w:jc w:val="right"/>
              <w:rPr>
                <w:rFonts w:ascii="Arial Narrow" w:hAnsi="Arial Narrow" w:cs="Arial"/>
                <w:color w:val="000000" w:themeColor="text1"/>
              </w:rPr>
            </w:pPr>
            <w:r w:rsidRPr="00EE3E74">
              <w:rPr>
                <w:rFonts w:ascii="Arial Narrow" w:hAnsi="Arial Narrow" w:cs="Arial"/>
                <w:color w:val="000000" w:themeColor="text1"/>
              </w:rPr>
              <w:t>$3,490</w:t>
            </w:r>
          </w:p>
        </w:tc>
        <w:tc>
          <w:tcPr>
            <w:tcW w:w="1276" w:type="dxa"/>
            <w:shd w:val="clear" w:color="auto" w:fill="auto"/>
          </w:tcPr>
          <w:p w:rsidR="00AB7355" w:rsidRPr="00EE3E74" w:rsidRDefault="00AB7355" w:rsidP="00AB7355">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$14,158</w:t>
            </w:r>
          </w:p>
        </w:tc>
      </w:tr>
      <w:tr w:rsidR="00AB7355" w:rsidRPr="00EE3E74" w:rsidTr="00AB7355">
        <w:tc>
          <w:tcPr>
            <w:tcW w:w="2693" w:type="dxa"/>
          </w:tcPr>
          <w:p w:rsidR="00AB7355" w:rsidRPr="00EE3E74" w:rsidRDefault="00AB7355" w:rsidP="00AB7355">
            <w:pPr>
              <w:spacing w:before="120" w:after="120"/>
              <w:rPr>
                <w:rFonts w:ascii="Arial Narrow" w:hAnsi="Arial Narrow" w:cs="Arial"/>
                <w:b/>
                <w:color w:val="000000" w:themeColor="text1"/>
              </w:rPr>
            </w:pPr>
            <w:r w:rsidRPr="00EE3E74">
              <w:rPr>
                <w:rFonts w:ascii="Arial Narrow" w:hAnsi="Arial Narrow" w:cs="Arial"/>
                <w:b/>
                <w:color w:val="000000" w:themeColor="text1"/>
              </w:rPr>
              <w:t>Displays</w:t>
            </w:r>
          </w:p>
        </w:tc>
        <w:tc>
          <w:tcPr>
            <w:tcW w:w="1276" w:type="dxa"/>
          </w:tcPr>
          <w:p w:rsidR="00AB7355" w:rsidRPr="00EE3E74" w:rsidRDefault="00AB7355" w:rsidP="00AB7355">
            <w:pPr>
              <w:spacing w:before="120" w:after="120"/>
              <w:ind w:right="19"/>
              <w:jc w:val="right"/>
              <w:rPr>
                <w:rFonts w:ascii="Arial Narrow" w:hAnsi="Arial Narrow" w:cs="Arial"/>
                <w:color w:val="000000" w:themeColor="text1"/>
              </w:rPr>
            </w:pPr>
            <w:r w:rsidRPr="00EE3E74">
              <w:rPr>
                <w:rFonts w:ascii="Arial Narrow" w:hAnsi="Arial Narrow" w:cs="Arial"/>
                <w:color w:val="000000" w:themeColor="text1"/>
              </w:rPr>
              <w:t>$32,166</w:t>
            </w:r>
          </w:p>
        </w:tc>
        <w:tc>
          <w:tcPr>
            <w:tcW w:w="1275" w:type="dxa"/>
            <w:shd w:val="clear" w:color="auto" w:fill="auto"/>
          </w:tcPr>
          <w:p w:rsidR="00AB7355" w:rsidRPr="00EE3E74" w:rsidRDefault="00AB7355" w:rsidP="00AB7355">
            <w:pPr>
              <w:spacing w:before="120" w:after="120"/>
              <w:jc w:val="right"/>
              <w:rPr>
                <w:rFonts w:ascii="Arial Narrow" w:hAnsi="Arial Narrow" w:cs="Arial"/>
                <w:color w:val="000000" w:themeColor="text1"/>
              </w:rPr>
            </w:pPr>
            <w:r w:rsidRPr="00EE3E74">
              <w:rPr>
                <w:rFonts w:ascii="Arial Narrow" w:hAnsi="Arial Narrow" w:cs="Arial"/>
                <w:color w:val="000000" w:themeColor="text1"/>
              </w:rPr>
              <w:t>$22,838</w:t>
            </w:r>
          </w:p>
        </w:tc>
        <w:tc>
          <w:tcPr>
            <w:tcW w:w="1276" w:type="dxa"/>
            <w:shd w:val="clear" w:color="auto" w:fill="auto"/>
          </w:tcPr>
          <w:p w:rsidR="00AB7355" w:rsidRPr="00EE3E74" w:rsidRDefault="00AB7355" w:rsidP="00AB7355">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$55,004</w:t>
            </w:r>
          </w:p>
        </w:tc>
      </w:tr>
      <w:tr w:rsidR="00AB7355" w:rsidRPr="00EE3E74" w:rsidTr="00AB7355">
        <w:tc>
          <w:tcPr>
            <w:tcW w:w="2693" w:type="dxa"/>
          </w:tcPr>
          <w:p w:rsidR="00AB7355" w:rsidRPr="00EE3E74" w:rsidRDefault="00AB7355" w:rsidP="00AB7355">
            <w:pPr>
              <w:spacing w:before="120" w:after="120"/>
              <w:rPr>
                <w:rFonts w:ascii="Arial Narrow" w:hAnsi="Arial Narrow" w:cs="Arial"/>
                <w:b/>
                <w:color w:val="000000" w:themeColor="text1"/>
              </w:rPr>
            </w:pPr>
            <w:r w:rsidRPr="00EE3E74">
              <w:rPr>
                <w:rFonts w:ascii="Arial Narrow" w:hAnsi="Arial Narrow" w:cs="Arial"/>
                <w:b/>
                <w:color w:val="000000" w:themeColor="text1"/>
              </w:rPr>
              <w:t>Exhibitions</w:t>
            </w:r>
          </w:p>
        </w:tc>
        <w:tc>
          <w:tcPr>
            <w:tcW w:w="1276" w:type="dxa"/>
          </w:tcPr>
          <w:p w:rsidR="00AB7355" w:rsidRPr="00EE3E74" w:rsidRDefault="00AB7355" w:rsidP="00AB7355">
            <w:pPr>
              <w:spacing w:before="120" w:after="120"/>
              <w:ind w:right="19"/>
              <w:jc w:val="right"/>
              <w:rPr>
                <w:rFonts w:ascii="Arial Narrow" w:hAnsi="Arial Narrow" w:cs="Arial"/>
                <w:color w:val="000000" w:themeColor="text1"/>
              </w:rPr>
            </w:pPr>
            <w:r w:rsidRPr="00EE3E74">
              <w:rPr>
                <w:rFonts w:ascii="Arial Narrow" w:hAnsi="Arial Narrow" w:cs="Arial"/>
                <w:color w:val="000000" w:themeColor="text1"/>
              </w:rPr>
              <w:t>$214</w:t>
            </w:r>
          </w:p>
        </w:tc>
        <w:tc>
          <w:tcPr>
            <w:tcW w:w="1275" w:type="dxa"/>
            <w:shd w:val="clear" w:color="auto" w:fill="auto"/>
          </w:tcPr>
          <w:p w:rsidR="00AB7355" w:rsidRPr="00EE3E74" w:rsidRDefault="00AB7355" w:rsidP="00AB7355">
            <w:pPr>
              <w:spacing w:before="120" w:after="120"/>
              <w:jc w:val="right"/>
              <w:rPr>
                <w:rFonts w:ascii="Arial Narrow" w:hAnsi="Arial Narrow" w:cs="Arial"/>
                <w:color w:val="000000" w:themeColor="text1"/>
              </w:rPr>
            </w:pPr>
            <w:r w:rsidRPr="00EE3E74">
              <w:rPr>
                <w:rFonts w:ascii="Arial Narrow" w:hAnsi="Arial Narrow" w:cs="Arial"/>
                <w:color w:val="000000" w:themeColor="text1"/>
              </w:rPr>
              <w:t>Nil</w:t>
            </w:r>
          </w:p>
        </w:tc>
        <w:tc>
          <w:tcPr>
            <w:tcW w:w="1276" w:type="dxa"/>
            <w:shd w:val="clear" w:color="auto" w:fill="auto"/>
          </w:tcPr>
          <w:p w:rsidR="00AB7355" w:rsidRPr="00EE3E74" w:rsidRDefault="00AB7355" w:rsidP="00AB7355">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$214</w:t>
            </w:r>
          </w:p>
        </w:tc>
      </w:tr>
      <w:tr w:rsidR="00AB7355" w:rsidRPr="00EE3E74" w:rsidTr="00AB7355">
        <w:tc>
          <w:tcPr>
            <w:tcW w:w="2693" w:type="dxa"/>
          </w:tcPr>
          <w:p w:rsidR="00AB7355" w:rsidRPr="00EE3E74" w:rsidRDefault="00AB7355" w:rsidP="00AB7355">
            <w:pPr>
              <w:spacing w:before="120" w:after="120"/>
              <w:rPr>
                <w:rFonts w:ascii="Arial Narrow" w:hAnsi="Arial Narrow" w:cs="Arial"/>
                <w:b/>
                <w:color w:val="000000" w:themeColor="text1"/>
              </w:rPr>
            </w:pPr>
            <w:r w:rsidRPr="00EE3E74">
              <w:rPr>
                <w:rFonts w:ascii="Arial Narrow" w:hAnsi="Arial Narrow" w:cs="Arial"/>
                <w:b/>
                <w:color w:val="000000" w:themeColor="text1"/>
              </w:rPr>
              <w:t>Marketing and Promotion</w:t>
            </w:r>
          </w:p>
        </w:tc>
        <w:tc>
          <w:tcPr>
            <w:tcW w:w="1276" w:type="dxa"/>
          </w:tcPr>
          <w:p w:rsidR="00AB7355" w:rsidRPr="00EE3E74" w:rsidRDefault="00AB7355" w:rsidP="00AB7355">
            <w:pPr>
              <w:spacing w:before="120" w:after="120"/>
              <w:ind w:right="19"/>
              <w:jc w:val="right"/>
              <w:rPr>
                <w:rFonts w:ascii="Arial Narrow" w:hAnsi="Arial Narrow" w:cs="Arial"/>
                <w:color w:val="000000" w:themeColor="text1"/>
              </w:rPr>
            </w:pPr>
            <w:r w:rsidRPr="00EE3E74">
              <w:rPr>
                <w:rFonts w:ascii="Arial Narrow" w:hAnsi="Arial Narrow" w:cs="Arial"/>
                <w:color w:val="000000" w:themeColor="text1"/>
              </w:rPr>
              <w:t>$6,284</w:t>
            </w:r>
          </w:p>
        </w:tc>
        <w:tc>
          <w:tcPr>
            <w:tcW w:w="1275" w:type="dxa"/>
            <w:shd w:val="clear" w:color="auto" w:fill="auto"/>
          </w:tcPr>
          <w:p w:rsidR="00AB7355" w:rsidRPr="00EE3E74" w:rsidRDefault="00AB7355" w:rsidP="00AB7355">
            <w:pPr>
              <w:spacing w:before="120" w:after="120"/>
              <w:jc w:val="right"/>
              <w:rPr>
                <w:rFonts w:ascii="Arial Narrow" w:hAnsi="Arial Narrow" w:cs="Arial"/>
                <w:color w:val="000000" w:themeColor="text1"/>
              </w:rPr>
            </w:pPr>
            <w:r w:rsidRPr="00EE3E74">
              <w:rPr>
                <w:rFonts w:ascii="Arial Narrow" w:hAnsi="Arial Narrow" w:cs="Arial"/>
                <w:color w:val="000000" w:themeColor="text1"/>
              </w:rPr>
              <w:t>$6,825</w:t>
            </w:r>
          </w:p>
        </w:tc>
        <w:tc>
          <w:tcPr>
            <w:tcW w:w="1276" w:type="dxa"/>
            <w:shd w:val="clear" w:color="auto" w:fill="auto"/>
          </w:tcPr>
          <w:p w:rsidR="00AB7355" w:rsidRPr="00EE3E74" w:rsidRDefault="00AB7355" w:rsidP="00AB7355">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$13,109</w:t>
            </w:r>
          </w:p>
        </w:tc>
      </w:tr>
      <w:tr w:rsidR="00AB7355" w:rsidRPr="00EE3E74" w:rsidTr="00AB7355">
        <w:tc>
          <w:tcPr>
            <w:tcW w:w="2693" w:type="dxa"/>
            <w:shd w:val="clear" w:color="auto" w:fill="D9D9D9" w:themeFill="background1" w:themeFillShade="D9"/>
          </w:tcPr>
          <w:p w:rsidR="00AB7355" w:rsidRPr="00EE3E74" w:rsidRDefault="00AB7355" w:rsidP="00AB7355">
            <w:pPr>
              <w:spacing w:before="120" w:after="120"/>
              <w:rPr>
                <w:rFonts w:ascii="Arial Narrow" w:hAnsi="Arial Narrow" w:cs="Arial"/>
                <w:b/>
                <w:color w:val="000000" w:themeColor="text1"/>
              </w:rPr>
            </w:pPr>
            <w:r w:rsidRPr="00EE3E74">
              <w:rPr>
                <w:rFonts w:ascii="Arial Narrow" w:hAnsi="Arial Narrow" w:cs="Arial"/>
                <w:b/>
                <w:color w:val="000000" w:themeColor="text1"/>
              </w:rPr>
              <w:t>Total</w:t>
            </w:r>
          </w:p>
        </w:tc>
        <w:tc>
          <w:tcPr>
            <w:tcW w:w="1276" w:type="dxa"/>
            <w:shd w:val="clear" w:color="auto" w:fill="D9D9D9" w:themeFill="background1" w:themeFillShade="D9"/>
          </w:tcPr>
          <w:p w:rsidR="00AB7355" w:rsidRPr="00EE3E74" w:rsidRDefault="00AB7355" w:rsidP="00AB7355">
            <w:pPr>
              <w:spacing w:before="120" w:after="120"/>
              <w:ind w:right="19"/>
              <w:jc w:val="right"/>
              <w:rPr>
                <w:rFonts w:ascii="Arial Narrow" w:hAnsi="Arial Narrow" w:cs="Arial"/>
                <w:b/>
                <w:color w:val="000000" w:themeColor="text1"/>
              </w:rPr>
            </w:pPr>
            <w:r w:rsidRPr="00EE3E74">
              <w:rPr>
                <w:rFonts w:ascii="Arial Narrow" w:hAnsi="Arial Narrow" w:cs="Arial"/>
                <w:b/>
                <w:color w:val="000000" w:themeColor="text1"/>
              </w:rPr>
              <w:t>$71,932</w:t>
            </w:r>
          </w:p>
        </w:tc>
        <w:tc>
          <w:tcPr>
            <w:tcW w:w="1275" w:type="dxa"/>
            <w:shd w:val="clear" w:color="auto" w:fill="D9D9D9" w:themeFill="background1" w:themeFillShade="D9"/>
          </w:tcPr>
          <w:p w:rsidR="00AB7355" w:rsidRPr="00EE3E74" w:rsidRDefault="00AB7355" w:rsidP="00AB7355">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$33,153</w:t>
            </w:r>
          </w:p>
        </w:tc>
        <w:tc>
          <w:tcPr>
            <w:tcW w:w="1276" w:type="dxa"/>
            <w:shd w:val="clear" w:color="auto" w:fill="D9D9D9" w:themeFill="background1" w:themeFillShade="D9"/>
          </w:tcPr>
          <w:p w:rsidR="00AB7355" w:rsidRPr="00EE3E74" w:rsidRDefault="00AB7355" w:rsidP="00AB7355">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$105,085</w:t>
            </w:r>
          </w:p>
        </w:tc>
      </w:tr>
    </w:tbl>
    <w:p w:rsidR="00AB7355" w:rsidRPr="00EE3E74" w:rsidRDefault="00AB7355" w:rsidP="004E4493">
      <w:pPr>
        <w:ind w:left="360" w:right="567"/>
        <w:jc w:val="both"/>
        <w:rPr>
          <w:rFonts w:ascii="Arial" w:hAnsi="Arial" w:cs="Arial"/>
          <w:color w:val="000000" w:themeColor="text1"/>
        </w:rPr>
      </w:pPr>
    </w:p>
    <w:p w:rsidR="00F579B0" w:rsidRPr="00EE3E74" w:rsidRDefault="00923A1B" w:rsidP="00923A1B">
      <w:pPr>
        <w:ind w:left="426"/>
        <w:rPr>
          <w:rFonts w:ascii="Arial" w:hAnsi="Arial" w:cs="Arial"/>
          <w:color w:val="000000" w:themeColor="text1"/>
        </w:rPr>
      </w:pPr>
      <w:r w:rsidRPr="00EE3E74">
        <w:rPr>
          <w:rFonts w:ascii="Arial" w:hAnsi="Arial" w:cs="Arial"/>
          <w:b/>
          <w:color w:val="000000" w:themeColor="text1"/>
        </w:rPr>
        <w:t>NOTE:</w:t>
      </w:r>
      <w:r w:rsidRPr="00EE3E74">
        <w:rPr>
          <w:rFonts w:ascii="Arial" w:hAnsi="Arial" w:cs="Arial"/>
          <w:color w:val="000000" w:themeColor="text1"/>
        </w:rPr>
        <w:t xml:space="preserve"> The vast majority of advertising costs related to statutory responsibilities in the conduct of an election.</w:t>
      </w:r>
      <w:r w:rsidR="00F579B0" w:rsidRPr="00EE3E74">
        <w:rPr>
          <w:rFonts w:ascii="Arial" w:hAnsi="Arial" w:cs="Arial"/>
          <w:color w:val="000000" w:themeColor="text1"/>
        </w:rPr>
        <w:br w:type="page"/>
      </w: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lastRenderedPageBreak/>
        <w:t>What was each of those programs and what was the cost of each of those programs</w:t>
      </w:r>
      <w:r w:rsidR="001740BF" w:rsidRPr="00EE3E74">
        <w:rPr>
          <w:rFonts w:ascii="Arial" w:hAnsi="Arial" w:cs="Arial"/>
          <w:color w:val="000000" w:themeColor="text1"/>
        </w:rPr>
        <w:t>.</w:t>
      </w:r>
    </w:p>
    <w:p w:rsidR="0008449A" w:rsidRPr="00EE3E74" w:rsidRDefault="0008449A" w:rsidP="0008449A">
      <w:pPr>
        <w:ind w:right="567"/>
        <w:jc w:val="both"/>
        <w:rPr>
          <w:rFonts w:ascii="Arial" w:hAnsi="Arial" w:cs="Arial"/>
          <w:color w:val="000000" w:themeColor="text1"/>
        </w:rPr>
      </w:pPr>
    </w:p>
    <w:tbl>
      <w:tblPr>
        <w:tblW w:w="396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1276"/>
      </w:tblGrid>
      <w:tr w:rsidR="00F579B0" w:rsidRPr="00EE3E74" w:rsidTr="00F579B0">
        <w:tc>
          <w:tcPr>
            <w:tcW w:w="2693" w:type="dxa"/>
            <w:shd w:val="clear" w:color="auto" w:fill="D9D9D9" w:themeFill="background1" w:themeFillShade="D9"/>
          </w:tcPr>
          <w:p w:rsidR="00F579B0" w:rsidRPr="00EE3E74" w:rsidRDefault="00CB2038" w:rsidP="00CB2038">
            <w:pPr>
              <w:spacing w:before="120" w:after="120"/>
              <w:jc w:val="center"/>
              <w:rPr>
                <w:rFonts w:ascii="Arial Narrow" w:hAnsi="Arial Narrow" w:cs="Arial"/>
                <w:b/>
                <w:color w:val="000000" w:themeColor="text1"/>
              </w:rPr>
            </w:pPr>
            <w:r w:rsidRPr="00EE3E74">
              <w:rPr>
                <w:rFonts w:ascii="Arial Narrow" w:hAnsi="Arial Narrow" w:cs="Arial"/>
                <w:b/>
                <w:color w:val="000000" w:themeColor="text1"/>
              </w:rPr>
              <w:t>Program</w:t>
            </w:r>
          </w:p>
        </w:tc>
        <w:tc>
          <w:tcPr>
            <w:tcW w:w="1276" w:type="dxa"/>
            <w:shd w:val="clear" w:color="auto" w:fill="D9D9D9" w:themeFill="background1" w:themeFillShade="D9"/>
          </w:tcPr>
          <w:p w:rsidR="00F579B0" w:rsidRPr="00EE3E74" w:rsidRDefault="00F579B0" w:rsidP="00AB7355">
            <w:pPr>
              <w:spacing w:before="120" w:after="120"/>
              <w:jc w:val="center"/>
              <w:rPr>
                <w:rFonts w:ascii="Arial Narrow" w:hAnsi="Arial Narrow" w:cs="Arial"/>
                <w:b/>
                <w:color w:val="000000" w:themeColor="text1"/>
              </w:rPr>
            </w:pPr>
            <w:r w:rsidRPr="00EE3E74">
              <w:rPr>
                <w:rFonts w:ascii="Arial Narrow" w:hAnsi="Arial Narrow" w:cs="Arial"/>
                <w:b/>
                <w:color w:val="000000" w:themeColor="text1"/>
              </w:rPr>
              <w:t>Total</w:t>
            </w:r>
          </w:p>
        </w:tc>
      </w:tr>
      <w:tr w:rsidR="00F579B0" w:rsidRPr="00EE3E74" w:rsidTr="00F579B0">
        <w:tc>
          <w:tcPr>
            <w:tcW w:w="2693" w:type="dxa"/>
          </w:tcPr>
          <w:p w:rsidR="00F579B0" w:rsidRPr="00EE3E74" w:rsidRDefault="00F579B0" w:rsidP="00AB7355">
            <w:pPr>
              <w:spacing w:before="120" w:after="120"/>
              <w:rPr>
                <w:rFonts w:ascii="Arial Narrow" w:hAnsi="Arial Narrow" w:cs="Arial"/>
                <w:color w:val="000000" w:themeColor="text1"/>
              </w:rPr>
            </w:pPr>
            <w:r w:rsidRPr="00EE3E74">
              <w:rPr>
                <w:rFonts w:ascii="Arial Narrow" w:hAnsi="Arial Narrow" w:cs="Arial"/>
                <w:color w:val="000000" w:themeColor="text1"/>
              </w:rPr>
              <w:t>Quality Rolls 2012</w:t>
            </w:r>
          </w:p>
        </w:tc>
        <w:tc>
          <w:tcPr>
            <w:tcW w:w="1276" w:type="dxa"/>
            <w:shd w:val="clear" w:color="auto" w:fill="auto"/>
          </w:tcPr>
          <w:p w:rsidR="00F579B0" w:rsidRPr="00EE3E74" w:rsidRDefault="00F579B0" w:rsidP="00CB2038">
            <w:pPr>
              <w:spacing w:before="120" w:after="120"/>
              <w:jc w:val="right"/>
              <w:rPr>
                <w:rFonts w:ascii="Arial Narrow" w:hAnsi="Arial Narrow" w:cs="Arial"/>
                <w:color w:val="000000" w:themeColor="text1"/>
              </w:rPr>
            </w:pPr>
            <w:r w:rsidRPr="00EE3E74">
              <w:rPr>
                <w:rFonts w:ascii="Arial Narrow" w:hAnsi="Arial Narrow" w:cs="Arial"/>
                <w:color w:val="000000" w:themeColor="text1"/>
              </w:rPr>
              <w:t>$</w:t>
            </w:r>
            <w:r w:rsidR="00CB2038" w:rsidRPr="00EE3E74">
              <w:rPr>
                <w:rFonts w:ascii="Arial Narrow" w:hAnsi="Arial Narrow" w:cs="Arial"/>
                <w:color w:val="000000" w:themeColor="text1"/>
              </w:rPr>
              <w:t>44,242</w:t>
            </w:r>
          </w:p>
        </w:tc>
      </w:tr>
      <w:tr w:rsidR="00F579B0" w:rsidRPr="00EE3E74" w:rsidTr="00F579B0">
        <w:tc>
          <w:tcPr>
            <w:tcW w:w="2693" w:type="dxa"/>
          </w:tcPr>
          <w:p w:rsidR="00F579B0" w:rsidRPr="00EE3E74" w:rsidRDefault="00F579B0" w:rsidP="00AB7355">
            <w:pPr>
              <w:spacing w:before="120" w:after="120"/>
              <w:rPr>
                <w:rFonts w:ascii="Arial Narrow" w:hAnsi="Arial Narrow" w:cs="Arial"/>
                <w:color w:val="000000" w:themeColor="text1"/>
              </w:rPr>
            </w:pPr>
            <w:r w:rsidRPr="00EE3E74">
              <w:rPr>
                <w:rFonts w:ascii="Arial Narrow" w:hAnsi="Arial Narrow" w:cs="Arial"/>
                <w:color w:val="000000" w:themeColor="text1"/>
              </w:rPr>
              <w:t>Corporate Expenses</w:t>
            </w:r>
          </w:p>
        </w:tc>
        <w:tc>
          <w:tcPr>
            <w:tcW w:w="1276" w:type="dxa"/>
            <w:shd w:val="clear" w:color="auto" w:fill="auto"/>
          </w:tcPr>
          <w:p w:rsidR="00F579B0" w:rsidRPr="00EE3E74" w:rsidRDefault="00F579B0" w:rsidP="00CB2038">
            <w:pPr>
              <w:spacing w:before="120" w:after="120"/>
              <w:jc w:val="right"/>
              <w:rPr>
                <w:rFonts w:ascii="Arial Narrow" w:hAnsi="Arial Narrow" w:cs="Arial"/>
                <w:color w:val="000000" w:themeColor="text1"/>
              </w:rPr>
            </w:pPr>
            <w:r w:rsidRPr="00EE3E74">
              <w:rPr>
                <w:rFonts w:ascii="Arial Narrow" w:hAnsi="Arial Narrow" w:cs="Arial"/>
                <w:color w:val="000000" w:themeColor="text1"/>
              </w:rPr>
              <w:t>$</w:t>
            </w:r>
            <w:r w:rsidR="00CB2038" w:rsidRPr="00EE3E74">
              <w:rPr>
                <w:rFonts w:ascii="Arial Narrow" w:hAnsi="Arial Narrow" w:cs="Arial"/>
                <w:color w:val="000000" w:themeColor="text1"/>
              </w:rPr>
              <w:t>25,414</w:t>
            </w:r>
          </w:p>
        </w:tc>
      </w:tr>
      <w:tr w:rsidR="00F579B0" w:rsidRPr="00EE3E74" w:rsidTr="00F579B0">
        <w:tc>
          <w:tcPr>
            <w:tcW w:w="2693" w:type="dxa"/>
          </w:tcPr>
          <w:p w:rsidR="00F579B0" w:rsidRPr="00EE3E74" w:rsidRDefault="00F579B0" w:rsidP="00AB7355">
            <w:pPr>
              <w:spacing w:before="120" w:after="120"/>
              <w:rPr>
                <w:rFonts w:ascii="Arial Narrow" w:hAnsi="Arial Narrow" w:cs="Arial"/>
                <w:color w:val="000000" w:themeColor="text1"/>
              </w:rPr>
            </w:pPr>
            <w:r w:rsidRPr="00EE3E74">
              <w:rPr>
                <w:rFonts w:ascii="Arial Narrow" w:hAnsi="Arial Narrow" w:cs="Arial"/>
                <w:color w:val="000000" w:themeColor="text1"/>
              </w:rPr>
              <w:t>Election Expenses</w:t>
            </w:r>
          </w:p>
        </w:tc>
        <w:tc>
          <w:tcPr>
            <w:tcW w:w="1276" w:type="dxa"/>
            <w:shd w:val="clear" w:color="auto" w:fill="auto"/>
          </w:tcPr>
          <w:p w:rsidR="00F579B0" w:rsidRPr="00EE3E74" w:rsidRDefault="00F579B0" w:rsidP="00CB2038">
            <w:pPr>
              <w:spacing w:before="120" w:after="120"/>
              <w:jc w:val="right"/>
              <w:rPr>
                <w:rFonts w:ascii="Arial Narrow" w:hAnsi="Arial Narrow" w:cs="Arial"/>
                <w:color w:val="000000" w:themeColor="text1"/>
              </w:rPr>
            </w:pPr>
            <w:r w:rsidRPr="00EE3E74">
              <w:rPr>
                <w:rFonts w:ascii="Arial Narrow" w:hAnsi="Arial Narrow" w:cs="Arial"/>
                <w:color w:val="000000" w:themeColor="text1"/>
              </w:rPr>
              <w:t>$</w:t>
            </w:r>
            <w:r w:rsidR="00CB2038" w:rsidRPr="00EE3E74">
              <w:rPr>
                <w:rFonts w:ascii="Arial Narrow" w:hAnsi="Arial Narrow" w:cs="Arial"/>
                <w:color w:val="000000" w:themeColor="text1"/>
              </w:rPr>
              <w:t>17,238</w:t>
            </w:r>
          </w:p>
        </w:tc>
      </w:tr>
      <w:tr w:rsidR="00F579B0" w:rsidRPr="00EE3E74" w:rsidTr="00F579B0">
        <w:tc>
          <w:tcPr>
            <w:tcW w:w="2693" w:type="dxa"/>
          </w:tcPr>
          <w:p w:rsidR="00F579B0" w:rsidRPr="00EE3E74" w:rsidRDefault="00F579B0" w:rsidP="00AB7355">
            <w:pPr>
              <w:spacing w:before="120" w:after="120"/>
              <w:rPr>
                <w:rFonts w:ascii="Arial Narrow" w:hAnsi="Arial Narrow" w:cs="Arial"/>
                <w:color w:val="000000" w:themeColor="text1"/>
              </w:rPr>
            </w:pPr>
            <w:r w:rsidRPr="00EE3E74">
              <w:rPr>
                <w:rFonts w:ascii="Arial Narrow" w:hAnsi="Arial Narrow" w:cs="Arial"/>
                <w:color w:val="000000" w:themeColor="text1"/>
              </w:rPr>
              <w:t>Show Circuit</w:t>
            </w:r>
          </w:p>
        </w:tc>
        <w:tc>
          <w:tcPr>
            <w:tcW w:w="1276" w:type="dxa"/>
            <w:shd w:val="clear" w:color="auto" w:fill="auto"/>
          </w:tcPr>
          <w:p w:rsidR="00F579B0" w:rsidRPr="00EE3E74" w:rsidRDefault="00F579B0" w:rsidP="00CB2038">
            <w:pPr>
              <w:spacing w:before="120" w:after="120"/>
              <w:jc w:val="right"/>
              <w:rPr>
                <w:rFonts w:ascii="Arial Narrow" w:hAnsi="Arial Narrow" w:cs="Arial"/>
                <w:color w:val="000000" w:themeColor="text1"/>
              </w:rPr>
            </w:pPr>
            <w:r w:rsidRPr="00EE3E74">
              <w:rPr>
                <w:rFonts w:ascii="Arial Narrow" w:hAnsi="Arial Narrow" w:cs="Arial"/>
                <w:color w:val="000000" w:themeColor="text1"/>
              </w:rPr>
              <w:t>$</w:t>
            </w:r>
            <w:r w:rsidR="00CB2038" w:rsidRPr="00EE3E74">
              <w:rPr>
                <w:rFonts w:ascii="Arial Narrow" w:hAnsi="Arial Narrow" w:cs="Arial"/>
                <w:color w:val="000000" w:themeColor="text1"/>
              </w:rPr>
              <w:t>10,236</w:t>
            </w:r>
          </w:p>
        </w:tc>
      </w:tr>
      <w:tr w:rsidR="00F579B0" w:rsidRPr="00EE3E74" w:rsidTr="00F579B0">
        <w:tc>
          <w:tcPr>
            <w:tcW w:w="2693" w:type="dxa"/>
          </w:tcPr>
          <w:p w:rsidR="00F579B0" w:rsidRPr="00EE3E74" w:rsidRDefault="00F579B0" w:rsidP="00AB7355">
            <w:pPr>
              <w:spacing w:before="120" w:after="120"/>
              <w:rPr>
                <w:rFonts w:ascii="Arial Narrow" w:hAnsi="Arial Narrow" w:cs="Arial"/>
                <w:color w:val="000000" w:themeColor="text1"/>
              </w:rPr>
            </w:pPr>
            <w:r w:rsidRPr="00EE3E74">
              <w:rPr>
                <w:rFonts w:ascii="Arial Narrow" w:hAnsi="Arial Narrow" w:cs="Arial"/>
                <w:color w:val="000000" w:themeColor="text1"/>
              </w:rPr>
              <w:t>Redistribution</w:t>
            </w:r>
          </w:p>
        </w:tc>
        <w:tc>
          <w:tcPr>
            <w:tcW w:w="1276" w:type="dxa"/>
            <w:shd w:val="clear" w:color="auto" w:fill="auto"/>
          </w:tcPr>
          <w:p w:rsidR="00F579B0" w:rsidRPr="00EE3E74" w:rsidRDefault="00F579B0" w:rsidP="00AB7355">
            <w:pPr>
              <w:spacing w:before="120" w:after="120"/>
              <w:jc w:val="right"/>
              <w:rPr>
                <w:rFonts w:ascii="Arial Narrow" w:hAnsi="Arial Narrow" w:cs="Arial"/>
                <w:color w:val="000000" w:themeColor="text1"/>
              </w:rPr>
            </w:pPr>
            <w:r w:rsidRPr="00EE3E74">
              <w:rPr>
                <w:rFonts w:ascii="Arial Narrow" w:hAnsi="Arial Narrow" w:cs="Arial"/>
                <w:color w:val="000000" w:themeColor="text1"/>
              </w:rPr>
              <w:t>$1,425</w:t>
            </w:r>
          </w:p>
        </w:tc>
      </w:tr>
      <w:tr w:rsidR="00F579B0" w:rsidRPr="00EE3E74" w:rsidTr="00F579B0">
        <w:tc>
          <w:tcPr>
            <w:tcW w:w="2693" w:type="dxa"/>
            <w:shd w:val="clear" w:color="auto" w:fill="D9D9D9" w:themeFill="background1" w:themeFillShade="D9"/>
          </w:tcPr>
          <w:p w:rsidR="00F579B0" w:rsidRPr="00EE3E74" w:rsidRDefault="00F579B0" w:rsidP="00AB7355">
            <w:pPr>
              <w:spacing w:before="120" w:after="120"/>
              <w:rPr>
                <w:rFonts w:ascii="Arial Narrow" w:hAnsi="Arial Narrow" w:cs="Arial"/>
                <w:b/>
                <w:color w:val="000000" w:themeColor="text1"/>
              </w:rPr>
            </w:pPr>
            <w:r w:rsidRPr="00EE3E74">
              <w:rPr>
                <w:rFonts w:ascii="Arial Narrow" w:hAnsi="Arial Narrow" w:cs="Arial"/>
                <w:b/>
                <w:color w:val="000000" w:themeColor="text1"/>
              </w:rPr>
              <w:t>Total</w:t>
            </w:r>
          </w:p>
        </w:tc>
        <w:tc>
          <w:tcPr>
            <w:tcW w:w="1276" w:type="dxa"/>
            <w:shd w:val="clear" w:color="auto" w:fill="D9D9D9" w:themeFill="background1" w:themeFillShade="D9"/>
          </w:tcPr>
          <w:p w:rsidR="00F579B0" w:rsidRPr="00EE3E74" w:rsidRDefault="00F579B0" w:rsidP="00AB7355">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w:t>
            </w:r>
            <w:r w:rsidR="00CB2038" w:rsidRPr="00EE3E74">
              <w:rPr>
                <w:rFonts w:ascii="Arial Narrow" w:hAnsi="Arial Narrow" w:cs="Arial"/>
                <w:b/>
                <w:color w:val="000000" w:themeColor="text1"/>
              </w:rPr>
              <w:t>98,555</w:t>
            </w:r>
          </w:p>
        </w:tc>
      </w:tr>
    </w:tbl>
    <w:p w:rsidR="00E11B9B" w:rsidRPr="00EE3E74" w:rsidRDefault="00E11B9B" w:rsidP="001740BF">
      <w:pPr>
        <w:ind w:left="207" w:right="567"/>
        <w:jc w:val="both"/>
        <w:rPr>
          <w:rFonts w:ascii="Arial" w:hAnsi="Arial" w:cs="Arial"/>
          <w:color w:val="000000" w:themeColor="text1"/>
        </w:rPr>
      </w:pPr>
    </w:p>
    <w:p w:rsidR="00923A1B" w:rsidRPr="00EE3E74" w:rsidRDefault="00923A1B" w:rsidP="00923A1B">
      <w:pPr>
        <w:ind w:left="426" w:right="567"/>
        <w:jc w:val="both"/>
        <w:rPr>
          <w:rFonts w:ascii="Arial" w:hAnsi="Arial" w:cs="Arial"/>
          <w:color w:val="000000" w:themeColor="text1"/>
        </w:rPr>
      </w:pPr>
      <w:r w:rsidRPr="00EE3E74">
        <w:rPr>
          <w:rFonts w:ascii="Arial" w:hAnsi="Arial" w:cs="Arial"/>
          <w:b/>
          <w:color w:val="000000" w:themeColor="text1"/>
        </w:rPr>
        <w:t>NOTE:</w:t>
      </w:r>
      <w:r w:rsidRPr="00EE3E74">
        <w:rPr>
          <w:rFonts w:ascii="Arial" w:hAnsi="Arial" w:cs="Arial"/>
          <w:color w:val="000000" w:themeColor="text1"/>
        </w:rPr>
        <w:t xml:space="preserve"> The vast majority of advertising costs related to statutory responsibilities in the conduct of an election.</w:t>
      </w:r>
    </w:p>
    <w:p w:rsidR="00923A1B" w:rsidRPr="00EE3E74" w:rsidRDefault="00923A1B" w:rsidP="001740BF">
      <w:pPr>
        <w:ind w:left="207" w:right="567"/>
        <w:jc w:val="both"/>
        <w:rPr>
          <w:rFonts w:ascii="Arial" w:hAnsi="Arial" w:cs="Arial"/>
          <w:color w:val="000000" w:themeColor="text1"/>
        </w:rPr>
      </w:pPr>
    </w:p>
    <w:p w:rsidR="00E11B9B" w:rsidRPr="00EE3E74" w:rsidRDefault="00E11B9B" w:rsidP="001740BF">
      <w:pPr>
        <w:ind w:left="66" w:right="567"/>
        <w:jc w:val="both"/>
        <w:rPr>
          <w:rFonts w:ascii="Arial" w:hAnsi="Arial" w:cs="Arial"/>
          <w:b/>
          <w:color w:val="000000" w:themeColor="text1"/>
        </w:rPr>
      </w:pPr>
      <w:r w:rsidRPr="00EE3E74">
        <w:rPr>
          <w:rFonts w:ascii="Arial" w:hAnsi="Arial" w:cs="Arial"/>
          <w:b/>
          <w:color w:val="000000" w:themeColor="text1"/>
        </w:rPr>
        <w:t>Insurance:</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From 01 July 2011 to 31 March 2012, how much was spent on insurance expenses; further broken down by worker and employee insurances, physical plant and equipment insurances and other insurances</w:t>
      </w:r>
      <w:r w:rsidR="001740BF" w:rsidRPr="00EE3E74">
        <w:rPr>
          <w:rFonts w:ascii="Arial" w:hAnsi="Arial" w:cs="Arial"/>
          <w:color w:val="000000" w:themeColor="text1"/>
        </w:rPr>
        <w:t>.</w:t>
      </w:r>
    </w:p>
    <w:p w:rsidR="0008449A" w:rsidRPr="00EE3E74" w:rsidRDefault="0008449A" w:rsidP="0008449A">
      <w:pPr>
        <w:ind w:left="360" w:right="567"/>
        <w:jc w:val="both"/>
        <w:rPr>
          <w:rFonts w:ascii="Arial" w:hAnsi="Arial" w:cs="Arial"/>
          <w:color w:val="000000" w:themeColor="text1"/>
        </w:rPr>
      </w:pPr>
    </w:p>
    <w:p w:rsidR="0008449A" w:rsidRPr="00EE3E74" w:rsidRDefault="00B5008C" w:rsidP="0008449A">
      <w:pPr>
        <w:ind w:left="360" w:right="567"/>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What areas of the department are self-insured</w:t>
      </w:r>
      <w:r w:rsidR="001740BF" w:rsidRPr="00EE3E74">
        <w:rPr>
          <w:rFonts w:ascii="Arial" w:hAnsi="Arial" w:cs="Arial"/>
          <w:color w:val="000000" w:themeColor="text1"/>
        </w:rPr>
        <w:t>.</w:t>
      </w:r>
      <w:r w:rsidRPr="00EE3E74">
        <w:rPr>
          <w:rFonts w:ascii="Arial" w:hAnsi="Arial" w:cs="Arial"/>
          <w:color w:val="000000" w:themeColor="text1"/>
        </w:rPr>
        <w:t xml:space="preserve">  What areas are commercially insured</w:t>
      </w:r>
      <w:r w:rsidR="001740BF" w:rsidRPr="00EE3E74">
        <w:rPr>
          <w:rFonts w:ascii="Arial" w:hAnsi="Arial" w:cs="Arial"/>
          <w:color w:val="000000" w:themeColor="text1"/>
        </w:rPr>
        <w:t>.</w:t>
      </w:r>
      <w:r w:rsidRPr="00EE3E74">
        <w:rPr>
          <w:rFonts w:ascii="Arial" w:hAnsi="Arial" w:cs="Arial"/>
          <w:color w:val="000000" w:themeColor="text1"/>
        </w:rPr>
        <w:t xml:space="preserve">  If there are areas that are commercially insured, who provides this insurance, when is it due for renewal and what is the cost of this insurance provision and does it attract any thresholds under which insurance is not provided or any payments on item replacement</w:t>
      </w:r>
      <w:r w:rsidR="001740BF" w:rsidRPr="00EE3E74">
        <w:rPr>
          <w:rFonts w:ascii="Arial" w:hAnsi="Arial" w:cs="Arial"/>
          <w:color w:val="000000" w:themeColor="text1"/>
        </w:rPr>
        <w:t>.</w:t>
      </w:r>
    </w:p>
    <w:p w:rsidR="0008449A" w:rsidRPr="00EE3E74" w:rsidRDefault="0008449A" w:rsidP="0008449A">
      <w:pPr>
        <w:ind w:right="567"/>
        <w:jc w:val="both"/>
        <w:rPr>
          <w:rFonts w:ascii="Arial" w:hAnsi="Arial" w:cs="Arial"/>
          <w:color w:val="000000" w:themeColor="text1"/>
        </w:rPr>
      </w:pPr>
    </w:p>
    <w:p w:rsidR="0008449A" w:rsidRPr="00EE3E74" w:rsidRDefault="00B5008C" w:rsidP="0008449A">
      <w:pPr>
        <w:ind w:left="360" w:right="567"/>
        <w:jc w:val="both"/>
        <w:rPr>
          <w:rFonts w:ascii="Arial" w:hAnsi="Arial" w:cs="Arial"/>
          <w:color w:val="000000" w:themeColor="text1"/>
        </w:rPr>
      </w:pPr>
      <w:r w:rsidRPr="00EE3E74">
        <w:rPr>
          <w:rFonts w:ascii="Arial" w:hAnsi="Arial" w:cs="Arial"/>
          <w:color w:val="000000" w:themeColor="text1"/>
        </w:rPr>
        <w:t>NTEC complies with the NTG self insurance arrangements</w:t>
      </w:r>
      <w:r w:rsidR="00A23F26" w:rsidRPr="00EE3E74">
        <w:rPr>
          <w:rFonts w:ascii="Arial" w:hAnsi="Arial" w:cs="Arial"/>
          <w:color w:val="000000" w:themeColor="text1"/>
        </w:rPr>
        <w:t>.</w:t>
      </w:r>
    </w:p>
    <w:p w:rsidR="00AB11AD" w:rsidRPr="00EE3E74" w:rsidRDefault="00AB11AD" w:rsidP="00AB11AD">
      <w:pPr>
        <w:numPr>
          <w:ilvl w:val="0"/>
          <w:numId w:val="12"/>
        </w:numPr>
        <w:spacing w:before="60" w:after="120"/>
        <w:ind w:left="709"/>
        <w:rPr>
          <w:rFonts w:ascii="Arial" w:hAnsi="Arial" w:cs="Arial"/>
          <w:color w:val="000000" w:themeColor="text1"/>
        </w:rPr>
      </w:pPr>
      <w:r w:rsidRPr="00EE3E74">
        <w:rPr>
          <w:rFonts w:ascii="Arial" w:hAnsi="Arial" w:cs="Arial"/>
          <w:color w:val="000000" w:themeColor="text1"/>
        </w:rPr>
        <w:t xml:space="preserve">The Northern Territory Government applies a self insurance policy for its general government sector insurable risks. The self insurance policy covers property and assets, workers compensation, public liability and professional indemnity related liabilities. </w:t>
      </w:r>
    </w:p>
    <w:p w:rsidR="00AB11AD" w:rsidRPr="00EE3E74" w:rsidRDefault="00AB11AD" w:rsidP="00AB11AD">
      <w:pPr>
        <w:numPr>
          <w:ilvl w:val="0"/>
          <w:numId w:val="12"/>
        </w:numPr>
        <w:spacing w:before="60" w:after="120"/>
        <w:ind w:left="709"/>
        <w:rPr>
          <w:rFonts w:ascii="Arial" w:hAnsi="Arial" w:cs="Arial"/>
          <w:color w:val="000000" w:themeColor="text1"/>
        </w:rPr>
      </w:pPr>
      <w:r w:rsidRPr="00EE3E74">
        <w:rPr>
          <w:rFonts w:ascii="Arial" w:hAnsi="Arial" w:cs="Arial"/>
          <w:color w:val="000000" w:themeColor="text1"/>
        </w:rPr>
        <w:t>With the Treasurer’s approval, agencies may procure commercial insurance cover where a net benefit can be demonstrated.</w:t>
      </w:r>
    </w:p>
    <w:p w:rsidR="00AB11AD" w:rsidRPr="00EE3E74" w:rsidRDefault="00AB11AD" w:rsidP="00AB11AD">
      <w:pPr>
        <w:numPr>
          <w:ilvl w:val="0"/>
          <w:numId w:val="12"/>
        </w:numPr>
        <w:spacing w:before="60" w:after="120"/>
        <w:ind w:left="709"/>
        <w:rPr>
          <w:rFonts w:ascii="Arial" w:hAnsi="Arial" w:cs="Arial"/>
          <w:color w:val="000000" w:themeColor="text1"/>
        </w:rPr>
      </w:pPr>
      <w:r w:rsidRPr="00EE3E74">
        <w:rPr>
          <w:rFonts w:ascii="Arial" w:hAnsi="Arial" w:cs="Arial"/>
          <w:color w:val="000000" w:themeColor="text1"/>
        </w:rPr>
        <w:t>With the exception of workers compensation cover, government businesses and corporations, such as the Power and Water Corporation, are excluded from the self insurance framework, and are required to purchase appropriate commercial insurance cover.</w:t>
      </w:r>
    </w:p>
    <w:p w:rsidR="00907DE9" w:rsidRPr="00EE3E74" w:rsidRDefault="00907DE9">
      <w:pPr>
        <w:rPr>
          <w:rFonts w:ascii="Arial" w:hAnsi="Arial" w:cs="Arial"/>
          <w:color w:val="000000" w:themeColor="text1"/>
        </w:rPr>
      </w:pPr>
      <w:r w:rsidRPr="00EE3E74">
        <w:rPr>
          <w:rFonts w:ascii="Arial" w:hAnsi="Arial" w:cs="Arial"/>
          <w:color w:val="000000" w:themeColor="text1"/>
        </w:rPr>
        <w:br w:type="page"/>
      </w:r>
    </w:p>
    <w:p w:rsidR="00AB11AD" w:rsidRPr="00EE3E74" w:rsidRDefault="00AB11AD" w:rsidP="00AB11AD">
      <w:pPr>
        <w:numPr>
          <w:ilvl w:val="0"/>
          <w:numId w:val="12"/>
        </w:numPr>
        <w:spacing w:before="60" w:after="120"/>
        <w:ind w:left="709"/>
        <w:rPr>
          <w:rFonts w:ascii="Arial" w:hAnsi="Arial" w:cs="Arial"/>
          <w:color w:val="000000" w:themeColor="text1"/>
        </w:rPr>
      </w:pPr>
      <w:r w:rsidRPr="00EE3E74">
        <w:rPr>
          <w:rFonts w:ascii="Arial" w:hAnsi="Arial" w:cs="Arial"/>
          <w:color w:val="000000" w:themeColor="text1"/>
        </w:rPr>
        <w:lastRenderedPageBreak/>
        <w:t>The 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AB11AD" w:rsidRPr="00EE3E74" w:rsidRDefault="00AB11AD" w:rsidP="00AB11AD">
      <w:pPr>
        <w:numPr>
          <w:ilvl w:val="0"/>
          <w:numId w:val="12"/>
        </w:numPr>
        <w:spacing w:before="60" w:after="120"/>
        <w:ind w:left="709"/>
        <w:rPr>
          <w:rFonts w:ascii="Arial" w:hAnsi="Arial" w:cs="Arial"/>
          <w:color w:val="000000" w:themeColor="text1"/>
        </w:rPr>
      </w:pPr>
      <w:r w:rsidRPr="00EE3E74">
        <w:rPr>
          <w:rFonts w:ascii="Arial" w:hAnsi="Arial" w:cs="Arial"/>
          <w:color w:val="000000" w:themeColor="text1"/>
        </w:rPr>
        <w:t>The Territory is currently reviewing its natural disaster insurance arrangements, following changes to the NDRRA announced by the Commonwealth in March 2011.</w:t>
      </w:r>
    </w:p>
    <w:p w:rsidR="00AB11AD" w:rsidRPr="00EE3E74" w:rsidRDefault="00AB11AD" w:rsidP="00AB11AD">
      <w:pPr>
        <w:numPr>
          <w:ilvl w:val="0"/>
          <w:numId w:val="12"/>
        </w:numPr>
        <w:ind w:left="709"/>
        <w:rPr>
          <w:rFonts w:ascii="Arial" w:hAnsi="Arial" w:cs="Arial"/>
          <w:color w:val="000000" w:themeColor="text1"/>
        </w:rPr>
      </w:pPr>
      <w:r w:rsidRPr="00EE3E74">
        <w:rPr>
          <w:rFonts w:ascii="Arial" w:hAnsi="Arial" w:cs="Arial"/>
          <w:color w:val="000000" w:themeColor="text1"/>
        </w:rPr>
        <w:t>Any whole of government insurance policy related questions should be referred to the Treasurer.</w:t>
      </w:r>
    </w:p>
    <w:p w:rsidR="00E11B9B" w:rsidRPr="00EE3E74" w:rsidRDefault="00E11B9B" w:rsidP="001740BF">
      <w:pPr>
        <w:pStyle w:val="ListParagraph"/>
        <w:ind w:left="360"/>
        <w:rPr>
          <w:rFonts w:ascii="Arial" w:hAnsi="Arial" w:cs="Arial"/>
          <w:color w:val="000000" w:themeColor="text1"/>
          <w:sz w:val="24"/>
          <w:szCs w:val="24"/>
          <w:lang w:val="en-AU"/>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What provision has been made for disaster or major catastrophe insurance</w:t>
      </w:r>
      <w:r w:rsidR="001740BF" w:rsidRPr="00EE3E74">
        <w:rPr>
          <w:rFonts w:ascii="Arial" w:hAnsi="Arial" w:cs="Arial"/>
          <w:color w:val="000000" w:themeColor="text1"/>
        </w:rPr>
        <w:t>.</w:t>
      </w:r>
    </w:p>
    <w:p w:rsidR="0008449A" w:rsidRPr="00EE3E74" w:rsidRDefault="0008449A" w:rsidP="0008449A">
      <w:pPr>
        <w:ind w:left="360" w:right="567"/>
        <w:jc w:val="both"/>
        <w:rPr>
          <w:rFonts w:ascii="Arial" w:hAnsi="Arial" w:cs="Arial"/>
          <w:color w:val="000000" w:themeColor="text1"/>
        </w:rPr>
      </w:pPr>
    </w:p>
    <w:p w:rsidR="0008449A" w:rsidRPr="00EE3E74" w:rsidRDefault="00B5008C" w:rsidP="0008449A">
      <w:pPr>
        <w:ind w:left="360" w:right="567"/>
        <w:jc w:val="both"/>
        <w:rPr>
          <w:rFonts w:ascii="Arial" w:hAnsi="Arial" w:cs="Arial"/>
          <w:color w:val="000000" w:themeColor="text1"/>
        </w:rPr>
      </w:pPr>
      <w:r w:rsidRPr="00EE3E74">
        <w:rPr>
          <w:rFonts w:ascii="Arial" w:hAnsi="Arial" w:cs="Arial"/>
          <w:color w:val="000000" w:themeColor="text1"/>
        </w:rPr>
        <w:t>Nil</w:t>
      </w:r>
    </w:p>
    <w:p w:rsidR="00AB11AD" w:rsidRPr="00EE3E74" w:rsidRDefault="00AB11AD" w:rsidP="0008449A">
      <w:pPr>
        <w:ind w:left="360" w:right="567"/>
        <w:jc w:val="both"/>
        <w:rPr>
          <w:rFonts w:ascii="Arial" w:hAnsi="Arial" w:cs="Arial"/>
          <w:color w:val="000000" w:themeColor="text1"/>
        </w:rPr>
      </w:pPr>
    </w:p>
    <w:p w:rsidR="00AB11AD" w:rsidRPr="00EE3E74" w:rsidRDefault="00AB11AD" w:rsidP="00AB11AD">
      <w:pPr>
        <w:numPr>
          <w:ilvl w:val="0"/>
          <w:numId w:val="13"/>
        </w:numPr>
        <w:spacing w:before="60" w:after="120"/>
        <w:ind w:left="709"/>
        <w:rPr>
          <w:rFonts w:ascii="Arial" w:hAnsi="Arial" w:cs="Arial"/>
          <w:color w:val="000000" w:themeColor="text1"/>
        </w:rPr>
      </w:pPr>
      <w:r w:rsidRPr="00EE3E74">
        <w:rPr>
          <w:rFonts w:ascii="Arial" w:hAnsi="Arial" w:cs="Arial"/>
          <w:color w:val="000000" w:themeColor="text1"/>
        </w:rPr>
        <w:t>Treasurer’s Advance is available to agencies in the event disaster costs exceed budget during the year.</w:t>
      </w:r>
    </w:p>
    <w:p w:rsidR="00AB11AD" w:rsidRPr="00EE3E74" w:rsidRDefault="00AB11AD" w:rsidP="00AB11AD">
      <w:pPr>
        <w:numPr>
          <w:ilvl w:val="0"/>
          <w:numId w:val="13"/>
        </w:numPr>
        <w:spacing w:before="60" w:after="120"/>
        <w:ind w:left="709"/>
        <w:rPr>
          <w:rFonts w:ascii="Arial" w:hAnsi="Arial" w:cs="Arial"/>
          <w:color w:val="000000" w:themeColor="text1"/>
        </w:rPr>
      </w:pPr>
      <w:r w:rsidRPr="00EE3E74">
        <w:rPr>
          <w:rFonts w:ascii="Arial" w:hAnsi="Arial" w:cs="Arial"/>
          <w:color w:val="000000" w:themeColor="text1"/>
        </w:rPr>
        <w:t>The 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AB11AD" w:rsidRPr="00EE3E74" w:rsidRDefault="00AB11AD" w:rsidP="00AB11AD">
      <w:pPr>
        <w:numPr>
          <w:ilvl w:val="0"/>
          <w:numId w:val="13"/>
        </w:numPr>
        <w:ind w:left="709"/>
        <w:rPr>
          <w:rFonts w:ascii="Arial" w:hAnsi="Arial" w:cs="Arial"/>
          <w:color w:val="000000" w:themeColor="text1"/>
        </w:rPr>
      </w:pPr>
      <w:r w:rsidRPr="00EE3E74">
        <w:rPr>
          <w:rFonts w:ascii="Arial" w:hAnsi="Arial" w:cs="Arial"/>
          <w:color w:val="000000" w:themeColor="text1"/>
        </w:rPr>
        <w:t>Any whole of government insurance policy related questions should be referred to the Treasurer.</w:t>
      </w:r>
    </w:p>
    <w:p w:rsidR="00AB11AD" w:rsidRPr="00EE3E74" w:rsidRDefault="00AB11AD" w:rsidP="0008449A">
      <w:pPr>
        <w:ind w:left="360" w:right="567"/>
        <w:jc w:val="both"/>
        <w:rPr>
          <w:rFonts w:ascii="Arial" w:hAnsi="Arial" w:cs="Arial"/>
          <w:color w:val="000000" w:themeColor="text1"/>
        </w:rPr>
      </w:pPr>
    </w:p>
    <w:p w:rsidR="00E11B9B" w:rsidRPr="00EE3E74" w:rsidRDefault="00E11B9B" w:rsidP="001740BF">
      <w:pPr>
        <w:ind w:left="66" w:right="567"/>
        <w:jc w:val="both"/>
        <w:rPr>
          <w:rFonts w:ascii="Arial" w:hAnsi="Arial" w:cs="Arial"/>
          <w:b/>
          <w:color w:val="000000" w:themeColor="text1"/>
        </w:rPr>
      </w:pPr>
      <w:r w:rsidRPr="00EE3E74">
        <w:rPr>
          <w:rFonts w:ascii="Arial" w:hAnsi="Arial" w:cs="Arial"/>
          <w:b/>
          <w:color w:val="000000" w:themeColor="text1"/>
        </w:rPr>
        <w:t>Climate Change:</w:t>
      </w:r>
    </w:p>
    <w:p w:rsidR="00E11B9B" w:rsidRPr="00EE3E74" w:rsidRDefault="00E11B9B" w:rsidP="001740BF">
      <w:pPr>
        <w:ind w:left="207" w:right="567"/>
        <w:jc w:val="both"/>
        <w:rPr>
          <w:rFonts w:ascii="Arial" w:hAnsi="Arial" w:cs="Arial"/>
          <w:color w:val="000000" w:themeColor="text1"/>
        </w:rPr>
      </w:pPr>
    </w:p>
    <w:p w:rsidR="0008449A"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From 01 July 2011 to 31 March 2012, how many tonnes of CO2 did the department emit</w:t>
      </w:r>
      <w:r w:rsidR="001740BF" w:rsidRPr="00EE3E74">
        <w:rPr>
          <w:rFonts w:ascii="Arial" w:hAnsi="Arial" w:cs="Arial"/>
          <w:color w:val="000000" w:themeColor="text1"/>
        </w:rPr>
        <w:t>.</w:t>
      </w:r>
    </w:p>
    <w:p w:rsidR="0008449A" w:rsidRPr="00EE3E74" w:rsidRDefault="0008449A" w:rsidP="0008449A">
      <w:pPr>
        <w:ind w:left="360" w:right="567"/>
        <w:jc w:val="both"/>
        <w:rPr>
          <w:rFonts w:ascii="Arial" w:hAnsi="Arial" w:cs="Arial"/>
          <w:color w:val="000000" w:themeColor="text1"/>
        </w:rPr>
      </w:pPr>
    </w:p>
    <w:p w:rsidR="0008449A" w:rsidRPr="00EE3E74" w:rsidRDefault="00885386" w:rsidP="0008449A">
      <w:pPr>
        <w:ind w:left="360" w:right="567"/>
        <w:jc w:val="both"/>
        <w:rPr>
          <w:rFonts w:ascii="Arial" w:hAnsi="Arial" w:cs="Arial"/>
          <w:color w:val="000000" w:themeColor="text1"/>
        </w:rPr>
      </w:pPr>
      <w:r w:rsidRPr="00EE3E74">
        <w:rPr>
          <w:rFonts w:ascii="Arial" w:hAnsi="Arial" w:cs="Arial"/>
          <w:color w:val="000000" w:themeColor="text1"/>
        </w:rPr>
        <w:t>10.00</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From 01 July 2011 to 31 March 2012, what programs and strategies were introduced to reduce CO2 emissions across the department</w:t>
      </w:r>
      <w:r w:rsidR="001740BF" w:rsidRPr="00EE3E74">
        <w:rPr>
          <w:rFonts w:ascii="Arial" w:hAnsi="Arial" w:cs="Arial"/>
          <w:color w:val="000000" w:themeColor="text1"/>
        </w:rPr>
        <w:t>.</w:t>
      </w:r>
    </w:p>
    <w:p w:rsidR="0008449A" w:rsidRDefault="0008449A" w:rsidP="0008449A">
      <w:pPr>
        <w:ind w:left="360" w:right="567"/>
        <w:jc w:val="both"/>
        <w:rPr>
          <w:rFonts w:ascii="Arial" w:hAnsi="Arial" w:cs="Arial"/>
          <w:color w:val="000000" w:themeColor="text1"/>
        </w:rPr>
      </w:pPr>
    </w:p>
    <w:p w:rsidR="00251EBF" w:rsidRPr="00EE3E74" w:rsidRDefault="00251EBF" w:rsidP="0008449A">
      <w:pPr>
        <w:ind w:left="360" w:right="567"/>
        <w:jc w:val="both"/>
        <w:rPr>
          <w:rFonts w:ascii="Arial" w:hAnsi="Arial" w:cs="Arial"/>
          <w:color w:val="000000" w:themeColor="text1"/>
        </w:rPr>
      </w:pPr>
      <w:r>
        <w:rPr>
          <w:rFonts w:ascii="Arial" w:hAnsi="Arial" w:cs="Arial"/>
          <w:color w:val="000000" w:themeColor="text1"/>
        </w:rPr>
        <w:t xml:space="preserve">Implementation of a new strategy to reduce landfill by auditing existing stock of cardboard equipment and </w:t>
      </w:r>
      <w:r w:rsidR="00A57B10">
        <w:rPr>
          <w:rFonts w:ascii="Arial" w:hAnsi="Arial" w:cs="Arial"/>
          <w:color w:val="000000" w:themeColor="text1"/>
        </w:rPr>
        <w:t xml:space="preserve">future proofing new acquisitions by </w:t>
      </w:r>
      <w:r>
        <w:rPr>
          <w:rFonts w:ascii="Arial" w:hAnsi="Arial" w:cs="Arial"/>
          <w:color w:val="000000" w:themeColor="text1"/>
        </w:rPr>
        <w:t xml:space="preserve">extending the usable life </w:t>
      </w:r>
      <w:r w:rsidR="00A57B10">
        <w:rPr>
          <w:rFonts w:ascii="Arial" w:hAnsi="Arial" w:cs="Arial"/>
          <w:color w:val="000000" w:themeColor="text1"/>
        </w:rPr>
        <w:t>of the equipment to incorporate more electoral events.</w:t>
      </w:r>
    </w:p>
    <w:p w:rsidR="00E11B9B" w:rsidRDefault="00E11B9B" w:rsidP="001740BF">
      <w:pPr>
        <w:ind w:left="207" w:right="567"/>
        <w:jc w:val="both"/>
        <w:rPr>
          <w:rFonts w:ascii="Arial" w:hAnsi="Arial" w:cs="Arial"/>
          <w:color w:val="000000" w:themeColor="text1"/>
        </w:rPr>
      </w:pPr>
    </w:p>
    <w:p w:rsidR="00A57B10" w:rsidRDefault="00A57B10" w:rsidP="001740BF">
      <w:pPr>
        <w:ind w:left="207" w:right="567"/>
        <w:jc w:val="both"/>
        <w:rPr>
          <w:rFonts w:ascii="Arial" w:hAnsi="Arial" w:cs="Arial"/>
          <w:color w:val="000000" w:themeColor="text1"/>
        </w:rPr>
      </w:pPr>
    </w:p>
    <w:p w:rsidR="00A57B10" w:rsidRPr="00EE3E74" w:rsidRDefault="00A57B10"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lastRenderedPageBreak/>
        <w:t>Has a target for departmental CO2 emissions been set for the coming financial year</w:t>
      </w:r>
      <w:r w:rsidR="001740BF" w:rsidRPr="00EE3E74">
        <w:rPr>
          <w:rFonts w:ascii="Arial" w:hAnsi="Arial" w:cs="Arial"/>
          <w:color w:val="000000" w:themeColor="text1"/>
        </w:rPr>
        <w:t>:</w:t>
      </w:r>
    </w:p>
    <w:p w:rsidR="00E11B9B" w:rsidRPr="00EE3E74" w:rsidRDefault="00E11B9B" w:rsidP="0008449A">
      <w:pPr>
        <w:numPr>
          <w:ilvl w:val="0"/>
          <w:numId w:val="1"/>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If yes, what % reduction is that from the previous year</w:t>
      </w:r>
      <w:r w:rsidR="001740BF" w:rsidRPr="00EE3E74">
        <w:rPr>
          <w:rFonts w:ascii="Arial" w:hAnsi="Arial" w:cs="Arial"/>
          <w:color w:val="000000" w:themeColor="text1"/>
        </w:rPr>
        <w:t>.</w:t>
      </w:r>
      <w:r w:rsidRPr="00EE3E74">
        <w:rPr>
          <w:rFonts w:ascii="Arial" w:hAnsi="Arial" w:cs="Arial"/>
          <w:color w:val="000000" w:themeColor="text1"/>
        </w:rPr>
        <w:t xml:space="preserve"> </w:t>
      </w:r>
    </w:p>
    <w:p w:rsidR="00E11B9B" w:rsidRPr="00EE3E74" w:rsidRDefault="00E11B9B" w:rsidP="0008449A">
      <w:pPr>
        <w:numPr>
          <w:ilvl w:val="0"/>
          <w:numId w:val="1"/>
        </w:numPr>
        <w:tabs>
          <w:tab w:val="clear" w:pos="1080"/>
          <w:tab w:val="num" w:pos="720"/>
        </w:tabs>
        <w:ind w:left="720" w:right="567"/>
        <w:jc w:val="both"/>
        <w:rPr>
          <w:rFonts w:ascii="Arial" w:hAnsi="Arial" w:cs="Arial"/>
          <w:color w:val="000000" w:themeColor="text1"/>
        </w:rPr>
      </w:pPr>
      <w:r w:rsidRPr="00EE3E74">
        <w:rPr>
          <w:rFonts w:ascii="Arial" w:hAnsi="Arial" w:cs="Arial"/>
          <w:color w:val="000000" w:themeColor="text1"/>
        </w:rPr>
        <w:t>If no, why has a target not been set</w:t>
      </w:r>
      <w:r w:rsidR="001740BF" w:rsidRPr="00EE3E74">
        <w:rPr>
          <w:rFonts w:ascii="Arial" w:hAnsi="Arial" w:cs="Arial"/>
          <w:color w:val="000000" w:themeColor="text1"/>
        </w:rPr>
        <w:t>.</w:t>
      </w:r>
    </w:p>
    <w:p w:rsidR="0008449A" w:rsidRPr="00EE3E74" w:rsidRDefault="0008449A" w:rsidP="0008449A">
      <w:pPr>
        <w:ind w:left="360" w:right="567"/>
        <w:jc w:val="both"/>
        <w:rPr>
          <w:rFonts w:ascii="Arial" w:hAnsi="Arial" w:cs="Arial"/>
          <w:color w:val="000000" w:themeColor="text1"/>
        </w:rPr>
      </w:pPr>
    </w:p>
    <w:p w:rsidR="0008449A" w:rsidRPr="00EE3E74" w:rsidRDefault="00C023D9" w:rsidP="0008449A">
      <w:pPr>
        <w:ind w:left="360" w:right="567"/>
        <w:jc w:val="both"/>
        <w:rPr>
          <w:rFonts w:ascii="Arial" w:hAnsi="Arial" w:cs="Arial"/>
          <w:color w:val="000000" w:themeColor="text1"/>
        </w:rPr>
      </w:pPr>
      <w:r w:rsidRPr="00EE3E74">
        <w:rPr>
          <w:rFonts w:ascii="Arial" w:hAnsi="Arial" w:cs="Arial"/>
          <w:color w:val="000000" w:themeColor="text1"/>
        </w:rPr>
        <w:t>2%</w:t>
      </w:r>
    </w:p>
    <w:p w:rsidR="00E11B9B" w:rsidRPr="00EE3E74" w:rsidRDefault="00E11B9B" w:rsidP="001740BF">
      <w:pPr>
        <w:ind w:right="567"/>
        <w:jc w:val="both"/>
        <w:rPr>
          <w:rFonts w:ascii="Arial" w:hAnsi="Arial" w:cs="Arial"/>
          <w:color w:val="000000" w:themeColor="text1"/>
        </w:rPr>
      </w:pPr>
    </w:p>
    <w:p w:rsidR="00E11B9B" w:rsidRPr="00EE3E74" w:rsidRDefault="00E11B9B" w:rsidP="001740BF">
      <w:pPr>
        <w:ind w:left="207" w:right="567" w:hanging="141"/>
        <w:jc w:val="both"/>
        <w:rPr>
          <w:rFonts w:ascii="Arial" w:hAnsi="Arial" w:cs="Arial"/>
          <w:b/>
          <w:color w:val="000000" w:themeColor="text1"/>
        </w:rPr>
      </w:pPr>
      <w:r w:rsidRPr="00EE3E74">
        <w:rPr>
          <w:rFonts w:ascii="Arial" w:hAnsi="Arial" w:cs="Arial"/>
          <w:b/>
          <w:color w:val="000000" w:themeColor="text1"/>
        </w:rPr>
        <w:t>Utilities:</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From 01 July 2011 to 31 March 2012, what was the cost of power and water to the department</w:t>
      </w:r>
      <w:r w:rsidR="001740BF" w:rsidRPr="00EE3E74">
        <w:rPr>
          <w:rFonts w:ascii="Arial" w:hAnsi="Arial" w:cs="Arial"/>
          <w:color w:val="000000" w:themeColor="text1"/>
        </w:rPr>
        <w:t>.</w:t>
      </w:r>
    </w:p>
    <w:p w:rsidR="0008449A" w:rsidRPr="00EE3E74" w:rsidRDefault="0008449A" w:rsidP="0008449A">
      <w:pPr>
        <w:ind w:left="360" w:right="567"/>
        <w:jc w:val="both"/>
        <w:rPr>
          <w:rFonts w:ascii="Arial" w:hAnsi="Arial" w:cs="Arial"/>
          <w:color w:val="000000" w:themeColor="text1"/>
        </w:rPr>
      </w:pPr>
    </w:p>
    <w:p w:rsidR="00554BF0" w:rsidRPr="00EE3E74" w:rsidRDefault="00554BF0" w:rsidP="00554BF0">
      <w:pPr>
        <w:ind w:left="426"/>
        <w:jc w:val="both"/>
        <w:rPr>
          <w:rFonts w:ascii="Arial" w:hAnsi="Arial" w:cs="Arial"/>
          <w:color w:val="000000" w:themeColor="text1"/>
        </w:rPr>
      </w:pPr>
      <w:r w:rsidRPr="00EE3E74">
        <w:rPr>
          <w:rFonts w:ascii="Arial" w:hAnsi="Arial" w:cs="Arial"/>
          <w:color w:val="000000" w:themeColor="text1"/>
        </w:rPr>
        <w:t>$19,532.66</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42778D">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What is the projected cost for power and water to the department for the 2012-2013 financial year</w:t>
      </w:r>
      <w:r w:rsidR="001740BF" w:rsidRPr="00EE3E74">
        <w:rPr>
          <w:rFonts w:ascii="Arial" w:hAnsi="Arial" w:cs="Arial"/>
          <w:color w:val="000000" w:themeColor="text1"/>
        </w:rPr>
        <w:t>.</w:t>
      </w:r>
    </w:p>
    <w:p w:rsidR="0008449A" w:rsidRPr="00EE3E74" w:rsidRDefault="0008449A" w:rsidP="0042778D">
      <w:pPr>
        <w:ind w:left="360" w:right="567"/>
        <w:jc w:val="both"/>
        <w:rPr>
          <w:rFonts w:ascii="Arial" w:hAnsi="Arial" w:cs="Arial"/>
          <w:color w:val="000000" w:themeColor="text1"/>
        </w:rPr>
      </w:pPr>
    </w:p>
    <w:p w:rsidR="0008449A" w:rsidRPr="00EE3E74" w:rsidRDefault="0042778D" w:rsidP="0042778D">
      <w:pPr>
        <w:ind w:left="360" w:right="567"/>
        <w:jc w:val="both"/>
        <w:rPr>
          <w:rFonts w:ascii="Arial" w:hAnsi="Arial" w:cs="Arial"/>
          <w:color w:val="000000" w:themeColor="text1"/>
        </w:rPr>
      </w:pPr>
      <w:r w:rsidRPr="00EE3E74">
        <w:rPr>
          <w:rFonts w:ascii="Arial" w:hAnsi="Arial" w:cs="Arial"/>
          <w:color w:val="000000" w:themeColor="text1"/>
        </w:rPr>
        <w:t>$3</w:t>
      </w:r>
      <w:r w:rsidR="006B2DAE" w:rsidRPr="00EE3E74">
        <w:rPr>
          <w:rFonts w:ascii="Arial" w:hAnsi="Arial" w:cs="Arial"/>
          <w:color w:val="000000" w:themeColor="text1"/>
        </w:rPr>
        <w:t>6</w:t>
      </w:r>
      <w:r w:rsidRPr="00EE3E74">
        <w:rPr>
          <w:rFonts w:ascii="Arial" w:hAnsi="Arial" w:cs="Arial"/>
          <w:color w:val="000000" w:themeColor="text1"/>
        </w:rPr>
        <w:t>,000.00</w:t>
      </w:r>
    </w:p>
    <w:p w:rsidR="006B2DAE" w:rsidRPr="00EE3E74" w:rsidRDefault="006B2DAE" w:rsidP="00251EBF">
      <w:pPr>
        <w:ind w:right="567"/>
        <w:jc w:val="both"/>
        <w:rPr>
          <w:rFonts w:ascii="Arial" w:hAnsi="Arial" w:cs="Arial"/>
          <w:color w:val="000000" w:themeColor="text1"/>
        </w:rPr>
      </w:pPr>
    </w:p>
    <w:p w:rsidR="00E11B9B" w:rsidRPr="00EE3E74" w:rsidRDefault="00E11B9B" w:rsidP="001740BF">
      <w:pPr>
        <w:ind w:left="66" w:right="567"/>
        <w:jc w:val="both"/>
        <w:rPr>
          <w:rFonts w:ascii="Arial" w:hAnsi="Arial" w:cs="Arial"/>
          <w:b/>
          <w:color w:val="000000" w:themeColor="text1"/>
        </w:rPr>
      </w:pPr>
      <w:r w:rsidRPr="00EE3E74">
        <w:rPr>
          <w:rFonts w:ascii="Arial" w:hAnsi="Arial" w:cs="Arial"/>
          <w:b/>
          <w:color w:val="000000" w:themeColor="text1"/>
        </w:rPr>
        <w:t>Public Events:</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From 01 July 2011 to 31 March 2012, list the public events/conferences/forums that were sponsored by the department. What are projected for the 2012-2013 financial year</w:t>
      </w:r>
      <w:r w:rsidR="001740BF" w:rsidRPr="00EE3E74">
        <w:rPr>
          <w:rFonts w:ascii="Arial" w:hAnsi="Arial" w:cs="Arial"/>
          <w:color w:val="000000" w:themeColor="text1"/>
        </w:rPr>
        <w:t>.</w:t>
      </w:r>
    </w:p>
    <w:p w:rsidR="0008449A" w:rsidRPr="00EE3E74" w:rsidRDefault="0008449A" w:rsidP="0008449A">
      <w:pPr>
        <w:ind w:left="360" w:right="567"/>
        <w:jc w:val="both"/>
        <w:rPr>
          <w:rFonts w:ascii="Arial" w:hAnsi="Arial" w:cs="Arial"/>
          <w:color w:val="000000" w:themeColor="text1"/>
        </w:rPr>
      </w:pPr>
    </w:p>
    <w:p w:rsidR="0008449A" w:rsidRPr="00EE3E74" w:rsidRDefault="00943941" w:rsidP="0008449A">
      <w:pPr>
        <w:ind w:left="360" w:right="567"/>
        <w:jc w:val="both"/>
        <w:rPr>
          <w:rFonts w:ascii="Arial" w:hAnsi="Arial" w:cs="Arial"/>
          <w:color w:val="000000" w:themeColor="text1"/>
        </w:rPr>
      </w:pPr>
      <w:r w:rsidRPr="00EE3E74">
        <w:rPr>
          <w:rFonts w:ascii="Arial" w:hAnsi="Arial" w:cs="Arial"/>
          <w:color w:val="000000" w:themeColor="text1"/>
        </w:rPr>
        <w:t>Nil</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What is the level of sponsorship provided in terms of financial support or in kind support</w:t>
      </w:r>
      <w:r w:rsidR="001740BF" w:rsidRPr="00EE3E74">
        <w:rPr>
          <w:rFonts w:ascii="Arial" w:hAnsi="Arial" w:cs="Arial"/>
          <w:color w:val="000000" w:themeColor="text1"/>
        </w:rPr>
        <w:t>.</w:t>
      </w:r>
    </w:p>
    <w:p w:rsidR="0008449A" w:rsidRPr="00EE3E74" w:rsidRDefault="0008449A" w:rsidP="0008449A">
      <w:pPr>
        <w:ind w:left="360" w:right="567"/>
        <w:jc w:val="both"/>
        <w:rPr>
          <w:rFonts w:ascii="Arial" w:hAnsi="Arial" w:cs="Arial"/>
          <w:color w:val="000000" w:themeColor="text1"/>
        </w:rPr>
      </w:pPr>
    </w:p>
    <w:p w:rsidR="003273BD" w:rsidRPr="00EE3E74" w:rsidRDefault="003273BD" w:rsidP="0008449A">
      <w:pPr>
        <w:ind w:left="360" w:right="567"/>
        <w:jc w:val="both"/>
        <w:rPr>
          <w:rFonts w:ascii="Arial" w:hAnsi="Arial" w:cs="Arial"/>
          <w:color w:val="000000" w:themeColor="text1"/>
        </w:rPr>
      </w:pPr>
      <w:r w:rsidRPr="00EE3E74">
        <w:rPr>
          <w:rFonts w:ascii="Arial" w:hAnsi="Arial" w:cs="Arial"/>
          <w:color w:val="000000" w:themeColor="text1"/>
        </w:rPr>
        <w:t>No sponsorship has been provided by the NTEC.</w:t>
      </w:r>
    </w:p>
    <w:p w:rsidR="003273BD" w:rsidRPr="00EE3E74" w:rsidRDefault="003273BD" w:rsidP="0008449A">
      <w:pPr>
        <w:ind w:left="360" w:right="567"/>
        <w:jc w:val="both"/>
        <w:rPr>
          <w:rFonts w:ascii="Arial" w:hAnsi="Arial" w:cs="Arial"/>
          <w:color w:val="000000" w:themeColor="text1"/>
        </w:rPr>
      </w:pPr>
    </w:p>
    <w:p w:rsidR="0008449A" w:rsidRPr="00EE3E74" w:rsidRDefault="00A23F26" w:rsidP="0008449A">
      <w:pPr>
        <w:ind w:left="360" w:right="567"/>
        <w:jc w:val="both"/>
        <w:rPr>
          <w:rFonts w:ascii="Arial" w:hAnsi="Arial" w:cs="Arial"/>
          <w:color w:val="000000" w:themeColor="text1"/>
        </w:rPr>
      </w:pPr>
      <w:r w:rsidRPr="00EE3E74">
        <w:rPr>
          <w:rFonts w:ascii="Arial" w:hAnsi="Arial" w:cs="Arial"/>
          <w:color w:val="000000" w:themeColor="text1"/>
        </w:rPr>
        <w:t>NOTE: NTEC only charges council</w:t>
      </w:r>
      <w:r w:rsidR="003273BD" w:rsidRPr="00EE3E74">
        <w:rPr>
          <w:rFonts w:ascii="Arial" w:hAnsi="Arial" w:cs="Arial"/>
          <w:color w:val="000000" w:themeColor="text1"/>
        </w:rPr>
        <w:t>s</w:t>
      </w:r>
      <w:r w:rsidRPr="00EE3E74">
        <w:rPr>
          <w:rFonts w:ascii="Arial" w:hAnsi="Arial" w:cs="Arial"/>
          <w:color w:val="000000" w:themeColor="text1"/>
        </w:rPr>
        <w:t xml:space="preserve"> its m</w:t>
      </w:r>
      <w:r w:rsidR="008F6377" w:rsidRPr="00EE3E74">
        <w:rPr>
          <w:rFonts w:ascii="Arial" w:hAnsi="Arial" w:cs="Arial"/>
          <w:color w:val="000000" w:themeColor="text1"/>
        </w:rPr>
        <w:t>arginal costs for cond</w:t>
      </w:r>
      <w:r w:rsidRPr="00EE3E74">
        <w:rPr>
          <w:rFonts w:ascii="Arial" w:hAnsi="Arial" w:cs="Arial"/>
          <w:color w:val="000000" w:themeColor="text1"/>
        </w:rPr>
        <w:t>ucting</w:t>
      </w:r>
      <w:r w:rsidR="003273BD" w:rsidRPr="00EE3E74">
        <w:rPr>
          <w:rFonts w:ascii="Arial" w:hAnsi="Arial" w:cs="Arial"/>
          <w:color w:val="000000" w:themeColor="text1"/>
        </w:rPr>
        <w:t xml:space="preserve"> local government</w:t>
      </w:r>
      <w:r w:rsidRPr="00EE3E74">
        <w:rPr>
          <w:rFonts w:ascii="Arial" w:hAnsi="Arial" w:cs="Arial"/>
          <w:color w:val="000000" w:themeColor="text1"/>
        </w:rPr>
        <w:t xml:space="preserve"> elections.</w:t>
      </w:r>
    </w:p>
    <w:p w:rsidR="00E11B9B" w:rsidRPr="00EE3E74" w:rsidRDefault="00E11B9B" w:rsidP="001740BF">
      <w:pPr>
        <w:ind w:left="207" w:right="567"/>
        <w:jc w:val="both"/>
        <w:rPr>
          <w:rFonts w:ascii="Arial" w:hAnsi="Arial" w:cs="Arial"/>
          <w:b/>
          <w:color w:val="000000" w:themeColor="text1"/>
        </w:rPr>
      </w:pPr>
    </w:p>
    <w:p w:rsidR="00E11B9B" w:rsidRPr="00EE3E74" w:rsidRDefault="00E11B9B" w:rsidP="001740BF">
      <w:pPr>
        <w:ind w:left="66" w:right="567"/>
        <w:jc w:val="both"/>
        <w:rPr>
          <w:rFonts w:ascii="Arial" w:hAnsi="Arial" w:cs="Arial"/>
          <w:b/>
          <w:color w:val="000000" w:themeColor="text1"/>
        </w:rPr>
      </w:pPr>
      <w:r w:rsidRPr="00EE3E74">
        <w:rPr>
          <w:rFonts w:ascii="Arial" w:hAnsi="Arial" w:cs="Arial"/>
          <w:b/>
          <w:color w:val="000000" w:themeColor="text1"/>
        </w:rPr>
        <w:t>Advertising:</w:t>
      </w:r>
    </w:p>
    <w:p w:rsidR="00E11B9B" w:rsidRPr="00EE3E74" w:rsidRDefault="00E11B9B" w:rsidP="001740BF">
      <w:pPr>
        <w:ind w:left="207" w:right="567"/>
        <w:jc w:val="both"/>
        <w:rPr>
          <w:rFonts w:ascii="Arial" w:hAnsi="Arial" w:cs="Arial"/>
          <w:color w:val="000000" w:themeColor="text1"/>
        </w:rPr>
      </w:pPr>
    </w:p>
    <w:p w:rsidR="00E11B9B" w:rsidRPr="00EE3E74" w:rsidRDefault="00E11B9B" w:rsidP="009707D0">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What is the department’s budget for advertising for the 2011-2012 financial year</w:t>
      </w:r>
      <w:r w:rsidR="001740BF" w:rsidRPr="00EE3E74">
        <w:rPr>
          <w:rFonts w:ascii="Arial" w:hAnsi="Arial" w:cs="Arial"/>
          <w:color w:val="000000" w:themeColor="text1"/>
        </w:rPr>
        <w:t>.</w:t>
      </w:r>
      <w:r w:rsidRPr="00EE3E74">
        <w:rPr>
          <w:rFonts w:ascii="Arial" w:hAnsi="Arial" w:cs="Arial"/>
          <w:color w:val="000000" w:themeColor="text1"/>
        </w:rPr>
        <w:t xml:space="preserve"> </w:t>
      </w:r>
    </w:p>
    <w:p w:rsidR="008F6377" w:rsidRPr="00EE3E74" w:rsidRDefault="008F6377" w:rsidP="009707D0">
      <w:pPr>
        <w:ind w:left="360" w:right="567"/>
        <w:jc w:val="both"/>
        <w:rPr>
          <w:rFonts w:ascii="Arial" w:hAnsi="Arial" w:cs="Arial"/>
          <w:color w:val="000000" w:themeColor="text1"/>
        </w:rPr>
      </w:pPr>
    </w:p>
    <w:p w:rsidR="0008449A" w:rsidRPr="00EE3E74" w:rsidRDefault="009707D0" w:rsidP="009707D0">
      <w:pPr>
        <w:ind w:left="360" w:right="567"/>
        <w:jc w:val="both"/>
        <w:rPr>
          <w:rFonts w:ascii="Arial" w:hAnsi="Arial" w:cs="Arial"/>
          <w:color w:val="000000" w:themeColor="text1"/>
        </w:rPr>
      </w:pPr>
      <w:r w:rsidRPr="00EE3E74">
        <w:rPr>
          <w:rFonts w:ascii="Arial" w:hAnsi="Arial" w:cs="Arial"/>
          <w:color w:val="000000" w:themeColor="text1"/>
        </w:rPr>
        <w:t>$20,000.00</w:t>
      </w:r>
      <w:r w:rsidR="00A23F26" w:rsidRPr="00EE3E74">
        <w:rPr>
          <w:rFonts w:ascii="Arial" w:hAnsi="Arial" w:cs="Arial"/>
          <w:color w:val="000000" w:themeColor="text1"/>
        </w:rPr>
        <w:t xml:space="preserve"> for its own program. Further funds are provided by clients (e.g. councils) and spent by the NTEC in connection with </w:t>
      </w:r>
      <w:r w:rsidR="003273BD" w:rsidRPr="00EE3E74">
        <w:rPr>
          <w:rFonts w:ascii="Arial" w:hAnsi="Arial" w:cs="Arial"/>
          <w:color w:val="000000" w:themeColor="text1"/>
        </w:rPr>
        <w:t>e</w:t>
      </w:r>
      <w:r w:rsidR="00A23F26" w:rsidRPr="00EE3E74">
        <w:rPr>
          <w:rFonts w:ascii="Arial" w:hAnsi="Arial" w:cs="Arial"/>
          <w:color w:val="000000" w:themeColor="text1"/>
        </w:rPr>
        <w:t>merging election public awareness campaigns.</w:t>
      </w:r>
    </w:p>
    <w:p w:rsidR="00A23F26" w:rsidRDefault="00A23F26">
      <w:pPr>
        <w:rPr>
          <w:rFonts w:ascii="Arial" w:hAnsi="Arial" w:cs="Arial"/>
          <w:color w:val="000000" w:themeColor="text1"/>
        </w:rPr>
      </w:pPr>
    </w:p>
    <w:p w:rsidR="00A57B10" w:rsidRDefault="00A57B10">
      <w:pPr>
        <w:rPr>
          <w:rFonts w:ascii="Arial" w:hAnsi="Arial" w:cs="Arial"/>
          <w:color w:val="000000" w:themeColor="text1"/>
        </w:rPr>
      </w:pPr>
    </w:p>
    <w:p w:rsidR="00A57B10" w:rsidRDefault="00A57B10">
      <w:pPr>
        <w:rPr>
          <w:rFonts w:ascii="Arial" w:hAnsi="Arial" w:cs="Arial"/>
          <w:color w:val="000000" w:themeColor="text1"/>
        </w:rPr>
      </w:pPr>
    </w:p>
    <w:p w:rsidR="00A57B10" w:rsidRDefault="00A57B10">
      <w:pPr>
        <w:rPr>
          <w:rFonts w:ascii="Arial" w:hAnsi="Arial" w:cs="Arial"/>
          <w:color w:val="000000" w:themeColor="text1"/>
        </w:rPr>
      </w:pPr>
    </w:p>
    <w:p w:rsidR="00A57B10" w:rsidRDefault="00A57B10">
      <w:pPr>
        <w:rPr>
          <w:rFonts w:ascii="Arial" w:hAnsi="Arial" w:cs="Arial"/>
          <w:color w:val="000000" w:themeColor="text1"/>
        </w:rPr>
      </w:pPr>
    </w:p>
    <w:p w:rsidR="00A57B10" w:rsidRPr="00EE3E74" w:rsidRDefault="00A57B10">
      <w:pPr>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lastRenderedPageBreak/>
        <w:t>How much is year to date expenditure</w:t>
      </w:r>
      <w:r w:rsidR="001740BF" w:rsidRPr="00EE3E74">
        <w:rPr>
          <w:rFonts w:ascii="Arial" w:hAnsi="Arial" w:cs="Arial"/>
          <w:color w:val="000000" w:themeColor="text1"/>
        </w:rPr>
        <w:t>.</w:t>
      </w:r>
      <w:r w:rsidRPr="00EE3E74">
        <w:rPr>
          <w:rFonts w:ascii="Arial" w:hAnsi="Arial" w:cs="Arial"/>
          <w:color w:val="000000" w:themeColor="text1"/>
        </w:rPr>
        <w:t xml:space="preserve">  Please breakdown into newspaper, radio and TV</w:t>
      </w:r>
      <w:r w:rsidR="001740BF" w:rsidRPr="00EE3E74">
        <w:rPr>
          <w:rFonts w:ascii="Arial" w:hAnsi="Arial" w:cs="Arial"/>
          <w:color w:val="000000" w:themeColor="text1"/>
        </w:rPr>
        <w:t>.</w:t>
      </w:r>
    </w:p>
    <w:p w:rsidR="0008449A" w:rsidRPr="00EE3E74" w:rsidRDefault="0008449A" w:rsidP="0008449A">
      <w:pPr>
        <w:ind w:left="360" w:right="567"/>
        <w:jc w:val="both"/>
        <w:rPr>
          <w:rFonts w:ascii="Arial" w:hAnsi="Arial" w:cs="Arial"/>
          <w:color w:val="000000" w:themeColor="text1"/>
        </w:rPr>
      </w:pPr>
    </w:p>
    <w:tbl>
      <w:tblPr>
        <w:tblW w:w="65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1276"/>
        <w:gridCol w:w="1275"/>
        <w:gridCol w:w="1276"/>
      </w:tblGrid>
      <w:tr w:rsidR="00555594" w:rsidRPr="00EE3E74" w:rsidTr="006411DC">
        <w:tc>
          <w:tcPr>
            <w:tcW w:w="2693" w:type="dxa"/>
            <w:shd w:val="clear" w:color="auto" w:fill="D9D9D9" w:themeFill="background1" w:themeFillShade="D9"/>
          </w:tcPr>
          <w:p w:rsidR="00555594" w:rsidRPr="00EE3E74" w:rsidRDefault="00555594" w:rsidP="003322F6">
            <w:pPr>
              <w:spacing w:before="120" w:after="120"/>
              <w:rPr>
                <w:rFonts w:ascii="Arial Narrow" w:hAnsi="Arial Narrow" w:cs="Arial"/>
                <w:color w:val="000000" w:themeColor="text1"/>
              </w:rPr>
            </w:pPr>
          </w:p>
        </w:tc>
        <w:tc>
          <w:tcPr>
            <w:tcW w:w="1276" w:type="dxa"/>
            <w:shd w:val="clear" w:color="auto" w:fill="D9D9D9" w:themeFill="background1" w:themeFillShade="D9"/>
          </w:tcPr>
          <w:p w:rsidR="00555594" w:rsidRPr="00EE3E74" w:rsidRDefault="00555594" w:rsidP="003322F6">
            <w:pPr>
              <w:spacing w:before="120" w:after="120"/>
              <w:ind w:right="19"/>
              <w:jc w:val="center"/>
              <w:rPr>
                <w:rFonts w:ascii="Arial Narrow" w:hAnsi="Arial Narrow" w:cs="Arial"/>
                <w:b/>
                <w:color w:val="000000" w:themeColor="text1"/>
              </w:rPr>
            </w:pPr>
            <w:r w:rsidRPr="00EE3E74">
              <w:rPr>
                <w:rFonts w:ascii="Arial Narrow" w:hAnsi="Arial Narrow" w:cs="Arial"/>
                <w:b/>
                <w:color w:val="000000" w:themeColor="text1"/>
              </w:rPr>
              <w:t>Office</w:t>
            </w:r>
          </w:p>
        </w:tc>
        <w:tc>
          <w:tcPr>
            <w:tcW w:w="1275" w:type="dxa"/>
            <w:shd w:val="clear" w:color="auto" w:fill="D9D9D9" w:themeFill="background1" w:themeFillShade="D9"/>
          </w:tcPr>
          <w:p w:rsidR="00555594" w:rsidRPr="00EE3E74" w:rsidRDefault="00555594" w:rsidP="003322F6">
            <w:pPr>
              <w:spacing w:before="120" w:after="120"/>
              <w:jc w:val="center"/>
              <w:rPr>
                <w:rFonts w:ascii="Arial Narrow" w:hAnsi="Arial Narrow" w:cs="Arial"/>
                <w:b/>
                <w:color w:val="000000" w:themeColor="text1"/>
              </w:rPr>
            </w:pPr>
            <w:r w:rsidRPr="00EE3E74">
              <w:rPr>
                <w:rFonts w:ascii="Arial Narrow" w:hAnsi="Arial Narrow" w:cs="Arial"/>
                <w:b/>
                <w:color w:val="000000" w:themeColor="text1"/>
              </w:rPr>
              <w:t>Elections</w:t>
            </w:r>
          </w:p>
        </w:tc>
        <w:tc>
          <w:tcPr>
            <w:tcW w:w="1276" w:type="dxa"/>
            <w:shd w:val="clear" w:color="auto" w:fill="D9D9D9" w:themeFill="background1" w:themeFillShade="D9"/>
          </w:tcPr>
          <w:p w:rsidR="00555594" w:rsidRPr="00EE3E74" w:rsidRDefault="00555594" w:rsidP="003322F6">
            <w:pPr>
              <w:spacing w:before="120" w:after="120"/>
              <w:jc w:val="center"/>
              <w:rPr>
                <w:rFonts w:ascii="Arial Narrow" w:hAnsi="Arial Narrow" w:cs="Arial"/>
                <w:b/>
                <w:color w:val="000000" w:themeColor="text1"/>
              </w:rPr>
            </w:pPr>
            <w:r w:rsidRPr="00EE3E74">
              <w:rPr>
                <w:rFonts w:ascii="Arial Narrow" w:hAnsi="Arial Narrow" w:cs="Arial"/>
                <w:b/>
                <w:color w:val="000000" w:themeColor="text1"/>
              </w:rPr>
              <w:t>Total</w:t>
            </w:r>
          </w:p>
        </w:tc>
      </w:tr>
      <w:tr w:rsidR="00555594" w:rsidRPr="00EE3E74" w:rsidTr="006411DC">
        <w:tc>
          <w:tcPr>
            <w:tcW w:w="2693" w:type="dxa"/>
          </w:tcPr>
          <w:p w:rsidR="00555594" w:rsidRPr="00EE3E74" w:rsidRDefault="003322F6" w:rsidP="003322F6">
            <w:pPr>
              <w:spacing w:before="120" w:after="120"/>
              <w:rPr>
                <w:rFonts w:ascii="Arial Narrow" w:hAnsi="Arial Narrow" w:cs="Arial"/>
                <w:b/>
                <w:color w:val="000000" w:themeColor="text1"/>
              </w:rPr>
            </w:pPr>
            <w:r w:rsidRPr="00EE3E74">
              <w:rPr>
                <w:rFonts w:ascii="Arial Narrow" w:hAnsi="Arial Narrow" w:cs="Arial"/>
                <w:b/>
                <w:color w:val="000000" w:themeColor="text1"/>
              </w:rPr>
              <w:t>TV</w:t>
            </w:r>
          </w:p>
        </w:tc>
        <w:tc>
          <w:tcPr>
            <w:tcW w:w="1276" w:type="dxa"/>
          </w:tcPr>
          <w:p w:rsidR="00555594" w:rsidRPr="00EE3E74" w:rsidRDefault="00555594" w:rsidP="00CB2038">
            <w:pPr>
              <w:spacing w:before="120" w:after="120"/>
              <w:ind w:right="19"/>
              <w:jc w:val="right"/>
              <w:rPr>
                <w:rFonts w:ascii="Arial Narrow" w:hAnsi="Arial Narrow" w:cs="Arial"/>
                <w:color w:val="000000" w:themeColor="text1"/>
              </w:rPr>
            </w:pPr>
            <w:r w:rsidRPr="00EE3E74">
              <w:rPr>
                <w:rFonts w:ascii="Arial Narrow" w:hAnsi="Arial Narrow" w:cs="Arial"/>
                <w:color w:val="000000" w:themeColor="text1"/>
              </w:rPr>
              <w:t>$</w:t>
            </w:r>
            <w:r w:rsidR="00C85D7C" w:rsidRPr="00EE3E74">
              <w:rPr>
                <w:rFonts w:ascii="Arial Narrow" w:hAnsi="Arial Narrow" w:cs="Arial"/>
                <w:color w:val="000000" w:themeColor="text1"/>
              </w:rPr>
              <w:t>10,98</w:t>
            </w:r>
            <w:r w:rsidR="00CB2038" w:rsidRPr="00EE3E74">
              <w:rPr>
                <w:rFonts w:ascii="Arial Narrow" w:hAnsi="Arial Narrow" w:cs="Arial"/>
                <w:color w:val="000000" w:themeColor="text1"/>
              </w:rPr>
              <w:t>6</w:t>
            </w:r>
          </w:p>
        </w:tc>
        <w:tc>
          <w:tcPr>
            <w:tcW w:w="1275" w:type="dxa"/>
            <w:shd w:val="clear" w:color="auto" w:fill="auto"/>
          </w:tcPr>
          <w:p w:rsidR="00555594" w:rsidRPr="00EE3E74" w:rsidRDefault="00555594" w:rsidP="003322F6">
            <w:pPr>
              <w:spacing w:before="120" w:after="120"/>
              <w:jc w:val="right"/>
              <w:rPr>
                <w:rFonts w:ascii="Arial Narrow" w:hAnsi="Arial Narrow" w:cs="Arial"/>
                <w:color w:val="000000" w:themeColor="text1"/>
              </w:rPr>
            </w:pPr>
            <w:r w:rsidRPr="00EE3E74">
              <w:rPr>
                <w:rFonts w:ascii="Arial Narrow" w:hAnsi="Arial Narrow" w:cs="Arial"/>
                <w:color w:val="000000" w:themeColor="text1"/>
              </w:rPr>
              <w:t>Nil</w:t>
            </w:r>
          </w:p>
        </w:tc>
        <w:tc>
          <w:tcPr>
            <w:tcW w:w="1276" w:type="dxa"/>
            <w:shd w:val="clear" w:color="auto" w:fill="auto"/>
          </w:tcPr>
          <w:p w:rsidR="00555594" w:rsidRPr="00EE3E74" w:rsidRDefault="00555594" w:rsidP="00CB2038">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w:t>
            </w:r>
            <w:r w:rsidR="00C85D7C" w:rsidRPr="00EE3E74">
              <w:rPr>
                <w:rFonts w:ascii="Arial Narrow" w:hAnsi="Arial Narrow" w:cs="Arial"/>
                <w:b/>
                <w:color w:val="000000" w:themeColor="text1"/>
              </w:rPr>
              <w:t>10,98</w:t>
            </w:r>
            <w:r w:rsidR="00CB2038" w:rsidRPr="00EE3E74">
              <w:rPr>
                <w:rFonts w:ascii="Arial Narrow" w:hAnsi="Arial Narrow" w:cs="Arial"/>
                <w:b/>
                <w:color w:val="000000" w:themeColor="text1"/>
              </w:rPr>
              <w:t>6</w:t>
            </w:r>
          </w:p>
        </w:tc>
      </w:tr>
      <w:tr w:rsidR="00555594" w:rsidRPr="00EE3E74" w:rsidTr="006411DC">
        <w:tc>
          <w:tcPr>
            <w:tcW w:w="2693" w:type="dxa"/>
          </w:tcPr>
          <w:p w:rsidR="003322F6" w:rsidRPr="00EE3E74" w:rsidRDefault="003322F6" w:rsidP="003322F6">
            <w:pPr>
              <w:spacing w:before="120" w:after="120"/>
              <w:rPr>
                <w:rFonts w:ascii="Arial Narrow" w:hAnsi="Arial Narrow" w:cs="Arial"/>
                <w:b/>
                <w:color w:val="000000" w:themeColor="text1"/>
              </w:rPr>
            </w:pPr>
            <w:r w:rsidRPr="00EE3E74">
              <w:rPr>
                <w:rFonts w:ascii="Arial Narrow" w:hAnsi="Arial Narrow" w:cs="Arial"/>
                <w:b/>
                <w:color w:val="000000" w:themeColor="text1"/>
              </w:rPr>
              <w:t>Radio</w:t>
            </w:r>
          </w:p>
        </w:tc>
        <w:tc>
          <w:tcPr>
            <w:tcW w:w="1276" w:type="dxa"/>
          </w:tcPr>
          <w:p w:rsidR="00555594" w:rsidRPr="00EE3E74" w:rsidRDefault="00555594" w:rsidP="003322F6">
            <w:pPr>
              <w:spacing w:before="120" w:after="120"/>
              <w:ind w:right="19"/>
              <w:jc w:val="right"/>
              <w:rPr>
                <w:rFonts w:ascii="Arial Narrow" w:hAnsi="Arial Narrow" w:cs="Arial"/>
                <w:color w:val="000000" w:themeColor="text1"/>
              </w:rPr>
            </w:pPr>
            <w:r w:rsidRPr="00EE3E74">
              <w:rPr>
                <w:rFonts w:ascii="Arial Narrow" w:hAnsi="Arial Narrow" w:cs="Arial"/>
                <w:color w:val="000000" w:themeColor="text1"/>
              </w:rPr>
              <w:t>$</w:t>
            </w:r>
            <w:r w:rsidR="00C85D7C" w:rsidRPr="00EE3E74">
              <w:rPr>
                <w:rFonts w:ascii="Arial Narrow" w:hAnsi="Arial Narrow" w:cs="Arial"/>
                <w:color w:val="000000" w:themeColor="text1"/>
              </w:rPr>
              <w:t>11,613</w:t>
            </w:r>
          </w:p>
        </w:tc>
        <w:tc>
          <w:tcPr>
            <w:tcW w:w="1275" w:type="dxa"/>
            <w:shd w:val="clear" w:color="auto" w:fill="auto"/>
          </w:tcPr>
          <w:p w:rsidR="00555594" w:rsidRPr="00EE3E74" w:rsidRDefault="00C85D7C" w:rsidP="003322F6">
            <w:pPr>
              <w:spacing w:before="120" w:after="120"/>
              <w:jc w:val="right"/>
              <w:rPr>
                <w:rFonts w:ascii="Arial Narrow" w:hAnsi="Arial Narrow" w:cs="Arial"/>
                <w:color w:val="000000" w:themeColor="text1"/>
              </w:rPr>
            </w:pPr>
            <w:r w:rsidRPr="00EE3E74">
              <w:rPr>
                <w:rFonts w:ascii="Arial Narrow" w:hAnsi="Arial Narrow" w:cs="Arial"/>
                <w:color w:val="000000" w:themeColor="text1"/>
              </w:rPr>
              <w:t>Nil</w:t>
            </w:r>
          </w:p>
        </w:tc>
        <w:tc>
          <w:tcPr>
            <w:tcW w:w="1276" w:type="dxa"/>
            <w:shd w:val="clear" w:color="auto" w:fill="auto"/>
          </w:tcPr>
          <w:p w:rsidR="00555594" w:rsidRPr="00EE3E74" w:rsidRDefault="00555594" w:rsidP="003322F6">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w:t>
            </w:r>
            <w:r w:rsidR="00C85D7C" w:rsidRPr="00EE3E74">
              <w:rPr>
                <w:rFonts w:ascii="Arial Narrow" w:hAnsi="Arial Narrow" w:cs="Arial"/>
                <w:b/>
                <w:color w:val="000000" w:themeColor="text1"/>
              </w:rPr>
              <w:t>11,613</w:t>
            </w:r>
          </w:p>
        </w:tc>
      </w:tr>
      <w:tr w:rsidR="00555594" w:rsidRPr="00EE3E74" w:rsidTr="006411DC">
        <w:tc>
          <w:tcPr>
            <w:tcW w:w="2693" w:type="dxa"/>
          </w:tcPr>
          <w:p w:rsidR="00555594" w:rsidRPr="00EE3E74" w:rsidRDefault="003322F6" w:rsidP="003322F6">
            <w:pPr>
              <w:spacing w:before="120" w:after="120"/>
              <w:rPr>
                <w:rFonts w:ascii="Arial Narrow" w:hAnsi="Arial Narrow" w:cs="Arial"/>
                <w:b/>
                <w:color w:val="000000" w:themeColor="text1"/>
              </w:rPr>
            </w:pPr>
            <w:r w:rsidRPr="00EE3E74">
              <w:rPr>
                <w:rFonts w:ascii="Arial Narrow" w:hAnsi="Arial Narrow" w:cs="Arial"/>
                <w:b/>
                <w:color w:val="000000" w:themeColor="text1"/>
              </w:rPr>
              <w:t>Press</w:t>
            </w:r>
          </w:p>
        </w:tc>
        <w:tc>
          <w:tcPr>
            <w:tcW w:w="1276" w:type="dxa"/>
          </w:tcPr>
          <w:p w:rsidR="00555594" w:rsidRPr="00EE3E74" w:rsidRDefault="00555594" w:rsidP="00CB2038">
            <w:pPr>
              <w:spacing w:before="120" w:after="120"/>
              <w:ind w:right="19"/>
              <w:jc w:val="right"/>
              <w:rPr>
                <w:rFonts w:ascii="Arial Narrow" w:hAnsi="Arial Narrow" w:cs="Arial"/>
                <w:color w:val="000000" w:themeColor="text1"/>
              </w:rPr>
            </w:pPr>
            <w:r w:rsidRPr="00EE3E74">
              <w:rPr>
                <w:rFonts w:ascii="Arial Narrow" w:hAnsi="Arial Narrow" w:cs="Arial"/>
                <w:color w:val="000000" w:themeColor="text1"/>
              </w:rPr>
              <w:t>$</w:t>
            </w:r>
            <w:r w:rsidR="00C85D7C" w:rsidRPr="00EE3E74">
              <w:rPr>
                <w:rFonts w:ascii="Arial Narrow" w:hAnsi="Arial Narrow" w:cs="Arial"/>
                <w:color w:val="000000" w:themeColor="text1"/>
              </w:rPr>
              <w:t>10,66</w:t>
            </w:r>
            <w:r w:rsidR="00CB2038" w:rsidRPr="00EE3E74">
              <w:rPr>
                <w:rFonts w:ascii="Arial Narrow" w:hAnsi="Arial Narrow" w:cs="Arial"/>
                <w:color w:val="000000" w:themeColor="text1"/>
              </w:rPr>
              <w:t>7</w:t>
            </w:r>
          </w:p>
        </w:tc>
        <w:tc>
          <w:tcPr>
            <w:tcW w:w="1275" w:type="dxa"/>
            <w:shd w:val="clear" w:color="auto" w:fill="auto"/>
          </w:tcPr>
          <w:p w:rsidR="00555594" w:rsidRPr="00EE3E74" w:rsidRDefault="00555594" w:rsidP="00F86F4C">
            <w:pPr>
              <w:spacing w:before="120" w:after="120"/>
              <w:jc w:val="right"/>
              <w:rPr>
                <w:rFonts w:ascii="Arial Narrow" w:hAnsi="Arial Narrow" w:cs="Arial"/>
                <w:color w:val="000000" w:themeColor="text1"/>
              </w:rPr>
            </w:pPr>
            <w:r w:rsidRPr="00EE3E74">
              <w:rPr>
                <w:rFonts w:ascii="Arial Narrow" w:hAnsi="Arial Narrow" w:cs="Arial"/>
                <w:color w:val="000000" w:themeColor="text1"/>
              </w:rPr>
              <w:t>$</w:t>
            </w:r>
            <w:r w:rsidR="00C85D7C" w:rsidRPr="00EE3E74">
              <w:rPr>
                <w:rFonts w:ascii="Arial Narrow" w:hAnsi="Arial Narrow" w:cs="Arial"/>
                <w:color w:val="000000" w:themeColor="text1"/>
              </w:rPr>
              <w:t>3,4</w:t>
            </w:r>
            <w:r w:rsidR="00F86F4C" w:rsidRPr="00EE3E74">
              <w:rPr>
                <w:rFonts w:ascii="Arial Narrow" w:hAnsi="Arial Narrow" w:cs="Arial"/>
                <w:color w:val="000000" w:themeColor="text1"/>
              </w:rPr>
              <w:t>90</w:t>
            </w:r>
          </w:p>
        </w:tc>
        <w:tc>
          <w:tcPr>
            <w:tcW w:w="1276" w:type="dxa"/>
            <w:shd w:val="clear" w:color="auto" w:fill="auto"/>
          </w:tcPr>
          <w:p w:rsidR="00555594" w:rsidRPr="00EE3E74" w:rsidRDefault="00555594" w:rsidP="00F86F4C">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w:t>
            </w:r>
            <w:r w:rsidR="00C85D7C" w:rsidRPr="00EE3E74">
              <w:rPr>
                <w:rFonts w:ascii="Arial Narrow" w:hAnsi="Arial Narrow" w:cs="Arial"/>
                <w:b/>
                <w:color w:val="000000" w:themeColor="text1"/>
              </w:rPr>
              <w:t>14,15</w:t>
            </w:r>
            <w:r w:rsidR="00F86F4C" w:rsidRPr="00EE3E74">
              <w:rPr>
                <w:rFonts w:ascii="Arial Narrow" w:hAnsi="Arial Narrow" w:cs="Arial"/>
                <w:b/>
                <w:color w:val="000000" w:themeColor="text1"/>
              </w:rPr>
              <w:t>7</w:t>
            </w:r>
          </w:p>
        </w:tc>
      </w:tr>
      <w:tr w:rsidR="00C85D7C" w:rsidRPr="00EE3E74" w:rsidTr="006411DC">
        <w:tc>
          <w:tcPr>
            <w:tcW w:w="2693" w:type="dxa"/>
            <w:shd w:val="clear" w:color="auto" w:fill="D9D9D9" w:themeFill="background1" w:themeFillShade="D9"/>
          </w:tcPr>
          <w:p w:rsidR="00C85D7C" w:rsidRPr="00EE3E74" w:rsidRDefault="00C85D7C" w:rsidP="006411DC">
            <w:pPr>
              <w:spacing w:before="120" w:after="120"/>
              <w:rPr>
                <w:rFonts w:ascii="Arial Narrow" w:hAnsi="Arial Narrow" w:cs="Arial"/>
                <w:b/>
                <w:color w:val="000000" w:themeColor="text1"/>
              </w:rPr>
            </w:pPr>
            <w:r w:rsidRPr="00EE3E74">
              <w:rPr>
                <w:rFonts w:ascii="Arial Narrow" w:hAnsi="Arial Narrow" w:cs="Arial"/>
                <w:b/>
                <w:color w:val="000000" w:themeColor="text1"/>
              </w:rPr>
              <w:t>T</w:t>
            </w:r>
            <w:r w:rsidR="006411DC" w:rsidRPr="00EE3E74">
              <w:rPr>
                <w:rFonts w:ascii="Arial Narrow" w:hAnsi="Arial Narrow" w:cs="Arial"/>
                <w:b/>
                <w:color w:val="000000" w:themeColor="text1"/>
              </w:rPr>
              <w:t>otal</w:t>
            </w:r>
          </w:p>
        </w:tc>
        <w:tc>
          <w:tcPr>
            <w:tcW w:w="1276" w:type="dxa"/>
            <w:shd w:val="clear" w:color="auto" w:fill="D9D9D9" w:themeFill="background1" w:themeFillShade="D9"/>
          </w:tcPr>
          <w:p w:rsidR="00C85D7C" w:rsidRPr="00EE3E74" w:rsidRDefault="00C85D7C" w:rsidP="00A57B10">
            <w:pPr>
              <w:spacing w:before="120" w:after="120"/>
              <w:ind w:right="19"/>
              <w:jc w:val="right"/>
              <w:rPr>
                <w:rFonts w:ascii="Arial Narrow" w:hAnsi="Arial Narrow" w:cs="Arial"/>
                <w:b/>
                <w:color w:val="000000" w:themeColor="text1"/>
              </w:rPr>
            </w:pPr>
            <w:r w:rsidRPr="00EE3E74">
              <w:rPr>
                <w:rFonts w:ascii="Arial Narrow" w:hAnsi="Arial Narrow" w:cs="Arial"/>
                <w:b/>
                <w:color w:val="000000" w:themeColor="text1"/>
              </w:rPr>
              <w:t>$</w:t>
            </w:r>
            <w:r w:rsidR="00A57B10">
              <w:rPr>
                <w:rFonts w:ascii="Arial Narrow" w:hAnsi="Arial Narrow" w:cs="Arial"/>
                <w:b/>
                <w:color w:val="000000" w:themeColor="text1"/>
              </w:rPr>
              <w:t>33,266</w:t>
            </w:r>
          </w:p>
        </w:tc>
        <w:tc>
          <w:tcPr>
            <w:tcW w:w="1275" w:type="dxa"/>
            <w:shd w:val="clear" w:color="auto" w:fill="D9D9D9" w:themeFill="background1" w:themeFillShade="D9"/>
          </w:tcPr>
          <w:p w:rsidR="00C85D7C" w:rsidRPr="00EE3E74" w:rsidRDefault="006411DC" w:rsidP="00A57B10">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w:t>
            </w:r>
            <w:r w:rsidR="00A57B10">
              <w:rPr>
                <w:rFonts w:ascii="Arial Narrow" w:hAnsi="Arial Narrow" w:cs="Arial"/>
                <w:b/>
                <w:color w:val="000000" w:themeColor="text1"/>
              </w:rPr>
              <w:t>3,490</w:t>
            </w:r>
          </w:p>
        </w:tc>
        <w:tc>
          <w:tcPr>
            <w:tcW w:w="1276" w:type="dxa"/>
            <w:shd w:val="clear" w:color="auto" w:fill="D9D9D9" w:themeFill="background1" w:themeFillShade="D9"/>
          </w:tcPr>
          <w:p w:rsidR="00C85D7C" w:rsidRPr="00EE3E74" w:rsidRDefault="006411DC" w:rsidP="00A57B10">
            <w:pPr>
              <w:spacing w:before="120" w:after="120"/>
              <w:jc w:val="right"/>
              <w:rPr>
                <w:rFonts w:ascii="Arial Narrow" w:hAnsi="Arial Narrow" w:cs="Arial"/>
                <w:b/>
                <w:color w:val="000000" w:themeColor="text1"/>
              </w:rPr>
            </w:pPr>
            <w:r w:rsidRPr="00EE3E74">
              <w:rPr>
                <w:rFonts w:ascii="Arial Narrow" w:hAnsi="Arial Narrow" w:cs="Arial"/>
                <w:b/>
                <w:color w:val="000000" w:themeColor="text1"/>
              </w:rPr>
              <w:t>$</w:t>
            </w:r>
            <w:r w:rsidR="00A57B10">
              <w:rPr>
                <w:rFonts w:ascii="Arial Narrow" w:hAnsi="Arial Narrow" w:cs="Arial"/>
                <w:b/>
                <w:color w:val="000000" w:themeColor="text1"/>
              </w:rPr>
              <w:t>36,756</w:t>
            </w:r>
          </w:p>
        </w:tc>
      </w:tr>
    </w:tbl>
    <w:p w:rsidR="00E11B9B" w:rsidRPr="00EE3E74" w:rsidRDefault="00E11B9B" w:rsidP="001740BF">
      <w:pPr>
        <w:ind w:left="207"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What advertising campaigns have been undertaken or will be undertaken by the department in 2011-2012 financial year</w:t>
      </w:r>
      <w:r w:rsidR="001740BF" w:rsidRPr="00EE3E74">
        <w:rPr>
          <w:rFonts w:ascii="Arial" w:hAnsi="Arial" w:cs="Arial"/>
          <w:color w:val="000000" w:themeColor="text1"/>
        </w:rPr>
        <w:t>.</w:t>
      </w:r>
    </w:p>
    <w:p w:rsidR="00F579B0" w:rsidRPr="00EE3E74" w:rsidRDefault="00F579B0" w:rsidP="00F579B0">
      <w:pPr>
        <w:ind w:left="851" w:hanging="425"/>
        <w:rPr>
          <w:rFonts w:ascii="Arial" w:hAnsi="Arial" w:cs="Arial"/>
          <w:color w:val="000000" w:themeColor="text1"/>
        </w:rPr>
      </w:pPr>
    </w:p>
    <w:p w:rsidR="00F579B0" w:rsidRPr="00EE3E74" w:rsidRDefault="00F579B0" w:rsidP="002831FF">
      <w:pPr>
        <w:ind w:left="426"/>
        <w:rPr>
          <w:rFonts w:ascii="Arial" w:hAnsi="Arial" w:cs="Arial"/>
          <w:color w:val="000000" w:themeColor="text1"/>
        </w:rPr>
      </w:pPr>
      <w:r w:rsidRPr="00EE3E74">
        <w:rPr>
          <w:rFonts w:ascii="Arial" w:hAnsi="Arial" w:cs="Arial"/>
          <w:color w:val="000000" w:themeColor="text1"/>
        </w:rPr>
        <w:t xml:space="preserve">Ongoing awareness activities undertaken in support of elections and enrolment include: </w:t>
      </w:r>
    </w:p>
    <w:p w:rsidR="00F579B0" w:rsidRPr="00EE3E74" w:rsidRDefault="00F579B0" w:rsidP="00F579B0">
      <w:pPr>
        <w:numPr>
          <w:ilvl w:val="0"/>
          <w:numId w:val="14"/>
        </w:numPr>
        <w:tabs>
          <w:tab w:val="clear" w:pos="720"/>
          <w:tab w:val="num" w:pos="426"/>
        </w:tabs>
        <w:autoSpaceDE w:val="0"/>
        <w:autoSpaceDN w:val="0"/>
        <w:adjustRightInd w:val="0"/>
        <w:spacing w:before="120"/>
        <w:ind w:left="851" w:hanging="425"/>
        <w:jc w:val="both"/>
        <w:rPr>
          <w:rFonts w:ascii="Arial" w:hAnsi="Arial" w:cs="Arial"/>
          <w:color w:val="000000" w:themeColor="text1"/>
        </w:rPr>
      </w:pPr>
      <w:r w:rsidRPr="00EE3E74">
        <w:rPr>
          <w:rFonts w:ascii="Arial" w:hAnsi="Arial" w:cs="Arial"/>
          <w:color w:val="000000" w:themeColor="text1"/>
        </w:rPr>
        <w:t xml:space="preserve">Attending </w:t>
      </w:r>
      <w:r w:rsidR="00A57B10">
        <w:rPr>
          <w:rFonts w:ascii="Arial" w:hAnsi="Arial" w:cs="Arial"/>
          <w:color w:val="000000" w:themeColor="text1"/>
        </w:rPr>
        <w:t>all regional Territory shows</w:t>
      </w:r>
    </w:p>
    <w:p w:rsidR="00907DE9" w:rsidRPr="00A57B10" w:rsidRDefault="00F579B0" w:rsidP="00A57B10">
      <w:pPr>
        <w:numPr>
          <w:ilvl w:val="0"/>
          <w:numId w:val="14"/>
        </w:numPr>
        <w:tabs>
          <w:tab w:val="clear" w:pos="720"/>
          <w:tab w:val="num" w:pos="426"/>
        </w:tabs>
        <w:autoSpaceDE w:val="0"/>
        <w:autoSpaceDN w:val="0"/>
        <w:adjustRightInd w:val="0"/>
        <w:spacing w:before="120"/>
        <w:ind w:left="851" w:right="-164" w:hanging="425"/>
        <w:jc w:val="both"/>
        <w:rPr>
          <w:rFonts w:ascii="Arial" w:hAnsi="Arial" w:cs="Arial"/>
          <w:color w:val="000000" w:themeColor="text1"/>
        </w:rPr>
      </w:pPr>
      <w:r w:rsidRPr="00A57B10">
        <w:rPr>
          <w:rFonts w:ascii="Arial" w:hAnsi="Arial" w:cs="Arial"/>
          <w:color w:val="000000" w:themeColor="text1"/>
        </w:rPr>
        <w:t xml:space="preserve">Staging enrolment stalls at </w:t>
      </w:r>
      <w:r w:rsidR="00A57B10" w:rsidRPr="00A57B10">
        <w:rPr>
          <w:rFonts w:ascii="Arial" w:hAnsi="Arial" w:cs="Arial"/>
          <w:color w:val="000000" w:themeColor="text1"/>
        </w:rPr>
        <w:t xml:space="preserve">major </w:t>
      </w:r>
      <w:r w:rsidRPr="00A57B10">
        <w:rPr>
          <w:rFonts w:ascii="Arial" w:hAnsi="Arial" w:cs="Arial"/>
          <w:color w:val="000000" w:themeColor="text1"/>
        </w:rPr>
        <w:t>shopping centres</w:t>
      </w:r>
      <w:r w:rsidR="00A57B10" w:rsidRPr="00A57B10">
        <w:rPr>
          <w:rFonts w:ascii="Arial" w:hAnsi="Arial" w:cs="Arial"/>
          <w:color w:val="000000" w:themeColor="text1"/>
        </w:rPr>
        <w:t>.</w:t>
      </w:r>
    </w:p>
    <w:p w:rsidR="00F579B0" w:rsidRPr="00EE3E74" w:rsidRDefault="00F579B0" w:rsidP="00F579B0">
      <w:pPr>
        <w:numPr>
          <w:ilvl w:val="0"/>
          <w:numId w:val="14"/>
        </w:numPr>
        <w:tabs>
          <w:tab w:val="clear" w:pos="720"/>
          <w:tab w:val="num" w:pos="426"/>
        </w:tabs>
        <w:autoSpaceDE w:val="0"/>
        <w:autoSpaceDN w:val="0"/>
        <w:adjustRightInd w:val="0"/>
        <w:spacing w:before="120"/>
        <w:ind w:left="851" w:hanging="425"/>
        <w:jc w:val="both"/>
        <w:rPr>
          <w:rFonts w:ascii="Arial" w:hAnsi="Arial" w:cs="Arial"/>
          <w:color w:val="000000" w:themeColor="text1"/>
        </w:rPr>
      </w:pPr>
      <w:r w:rsidRPr="00EE3E74">
        <w:rPr>
          <w:rFonts w:ascii="Arial" w:hAnsi="Arial" w:cs="Arial"/>
          <w:color w:val="000000" w:themeColor="text1"/>
        </w:rPr>
        <w:t xml:space="preserve">Enrolment stimulation </w:t>
      </w:r>
      <w:r w:rsidR="003273BD" w:rsidRPr="00EE3E74">
        <w:rPr>
          <w:rFonts w:ascii="Arial" w:hAnsi="Arial" w:cs="Arial"/>
          <w:color w:val="000000" w:themeColor="text1"/>
        </w:rPr>
        <w:t xml:space="preserve">and election service </w:t>
      </w:r>
      <w:r w:rsidRPr="00EE3E74">
        <w:rPr>
          <w:rFonts w:ascii="Arial" w:hAnsi="Arial" w:cs="Arial"/>
          <w:color w:val="000000" w:themeColor="text1"/>
        </w:rPr>
        <w:t xml:space="preserve">programs </w:t>
      </w:r>
      <w:r w:rsidR="00A57B10">
        <w:rPr>
          <w:rFonts w:ascii="Arial" w:hAnsi="Arial" w:cs="Arial"/>
          <w:color w:val="000000" w:themeColor="text1"/>
        </w:rPr>
        <w:t xml:space="preserve">utilising </w:t>
      </w:r>
      <w:r w:rsidRPr="00EE3E74">
        <w:rPr>
          <w:rFonts w:ascii="Arial" w:hAnsi="Arial" w:cs="Arial"/>
          <w:color w:val="000000" w:themeColor="text1"/>
        </w:rPr>
        <w:t>newspapers, posters</w:t>
      </w:r>
      <w:r w:rsidR="00A57B10">
        <w:rPr>
          <w:rFonts w:ascii="Arial" w:hAnsi="Arial" w:cs="Arial"/>
          <w:color w:val="000000" w:themeColor="text1"/>
        </w:rPr>
        <w:t xml:space="preserve">, </w:t>
      </w:r>
      <w:r w:rsidRPr="00EE3E74">
        <w:rPr>
          <w:rFonts w:ascii="Arial" w:hAnsi="Arial" w:cs="Arial"/>
          <w:color w:val="000000" w:themeColor="text1"/>
        </w:rPr>
        <w:t>targeted mail campaigns</w:t>
      </w:r>
      <w:r w:rsidR="00A57B10">
        <w:rPr>
          <w:rFonts w:ascii="Arial" w:hAnsi="Arial" w:cs="Arial"/>
          <w:color w:val="000000" w:themeColor="text1"/>
        </w:rPr>
        <w:t xml:space="preserve"> as well as </w:t>
      </w:r>
      <w:r w:rsidR="003273BD" w:rsidRPr="00EE3E74">
        <w:rPr>
          <w:rFonts w:ascii="Arial" w:hAnsi="Arial" w:cs="Arial"/>
          <w:color w:val="000000" w:themeColor="text1"/>
        </w:rPr>
        <w:t xml:space="preserve">concurrent </w:t>
      </w:r>
      <w:r w:rsidRPr="00EE3E74">
        <w:rPr>
          <w:rFonts w:ascii="Arial" w:hAnsi="Arial" w:cs="Arial"/>
          <w:color w:val="000000" w:themeColor="text1"/>
        </w:rPr>
        <w:t>radio and TV ad</w:t>
      </w:r>
      <w:r w:rsidR="003273BD" w:rsidRPr="00EE3E74">
        <w:rPr>
          <w:rFonts w:ascii="Arial" w:hAnsi="Arial" w:cs="Arial"/>
          <w:color w:val="000000" w:themeColor="text1"/>
        </w:rPr>
        <w:t>vertising campaign</w:t>
      </w:r>
      <w:r w:rsidR="00A57B10">
        <w:rPr>
          <w:rFonts w:ascii="Arial" w:hAnsi="Arial" w:cs="Arial"/>
          <w:color w:val="000000" w:themeColor="text1"/>
        </w:rPr>
        <w:t xml:space="preserve">. </w:t>
      </w:r>
    </w:p>
    <w:p w:rsidR="00A23F26" w:rsidRPr="00EE3E74" w:rsidRDefault="00A23F26" w:rsidP="00A57B10">
      <w:pPr>
        <w:ind w:right="567"/>
        <w:jc w:val="both"/>
        <w:rPr>
          <w:rFonts w:ascii="Arial" w:hAnsi="Arial" w:cs="Arial"/>
          <w:color w:val="000000" w:themeColor="text1"/>
        </w:rPr>
      </w:pPr>
    </w:p>
    <w:p w:rsidR="00E11B9B" w:rsidRPr="00EE3E74" w:rsidRDefault="00E11B9B" w:rsidP="0008449A">
      <w:pPr>
        <w:numPr>
          <w:ilvl w:val="0"/>
          <w:numId w:val="7"/>
        </w:numPr>
        <w:tabs>
          <w:tab w:val="clear" w:pos="720"/>
          <w:tab w:val="num" w:pos="360"/>
        </w:tabs>
        <w:ind w:left="360" w:right="567"/>
        <w:jc w:val="both"/>
        <w:rPr>
          <w:rFonts w:ascii="Arial" w:hAnsi="Arial" w:cs="Arial"/>
          <w:color w:val="000000" w:themeColor="text1"/>
        </w:rPr>
      </w:pPr>
      <w:r w:rsidRPr="00EE3E74">
        <w:rPr>
          <w:rFonts w:ascii="Arial" w:hAnsi="Arial" w:cs="Arial"/>
          <w:color w:val="000000" w:themeColor="text1"/>
        </w:rPr>
        <w:t>From 01 July 2011 to 31 March 2012, how many consultancies were let in the year, at what cost, how many were NT firms and how many interstate and what was the value of those intra-territory and those interstate</w:t>
      </w:r>
      <w:r w:rsidR="001740BF" w:rsidRPr="00EE3E74">
        <w:rPr>
          <w:rFonts w:ascii="Arial" w:hAnsi="Arial" w:cs="Arial"/>
          <w:color w:val="000000" w:themeColor="text1"/>
        </w:rPr>
        <w:t>.</w:t>
      </w:r>
    </w:p>
    <w:p w:rsidR="0008449A" w:rsidRPr="00EE3E74" w:rsidRDefault="0008449A" w:rsidP="0008449A">
      <w:pPr>
        <w:ind w:left="360" w:right="567"/>
        <w:jc w:val="both"/>
        <w:rPr>
          <w:rFonts w:ascii="Arial" w:hAnsi="Arial" w:cs="Arial"/>
          <w:color w:val="000000" w:themeColor="text1"/>
        </w:rPr>
      </w:pPr>
    </w:p>
    <w:p w:rsidR="0008449A" w:rsidRPr="00EE3E74" w:rsidRDefault="002C2F66" w:rsidP="002C2F66">
      <w:pPr>
        <w:ind w:left="392" w:right="567"/>
        <w:jc w:val="both"/>
        <w:rPr>
          <w:rFonts w:ascii="Arial" w:hAnsi="Arial" w:cs="Arial"/>
          <w:color w:val="000000" w:themeColor="text1"/>
        </w:rPr>
      </w:pPr>
      <w:r w:rsidRPr="00EE3E74">
        <w:rPr>
          <w:rFonts w:ascii="Arial" w:hAnsi="Arial" w:cs="Arial"/>
          <w:color w:val="000000" w:themeColor="text1"/>
        </w:rPr>
        <w:t>1 x NT Firm (Nicole Wheeler Interior Design) - $1,950.</w:t>
      </w:r>
      <w:r w:rsidR="00A57B10">
        <w:rPr>
          <w:rFonts w:ascii="Arial" w:hAnsi="Arial" w:cs="Arial"/>
          <w:color w:val="000000" w:themeColor="text1"/>
        </w:rPr>
        <w:t>00</w:t>
      </w:r>
    </w:p>
    <w:p w:rsidR="008149DF" w:rsidRPr="00A403E5" w:rsidRDefault="008149DF" w:rsidP="001740BF">
      <w:pPr>
        <w:pStyle w:val="Header"/>
        <w:tabs>
          <w:tab w:val="clear" w:pos="4320"/>
          <w:tab w:val="clear" w:pos="8640"/>
        </w:tabs>
        <w:ind w:right="425"/>
        <w:jc w:val="center"/>
        <w:rPr>
          <w:rFonts w:ascii="Arial" w:hAnsi="Arial" w:cs="Arial"/>
          <w:sz w:val="28"/>
          <w:szCs w:val="28"/>
        </w:rPr>
      </w:pPr>
      <w:r w:rsidRPr="00EE3E74">
        <w:rPr>
          <w:rFonts w:ascii="Arial" w:hAnsi="Arial" w:cs="Arial"/>
          <w:color w:val="000000" w:themeColor="text1"/>
          <w:sz w:val="28"/>
          <w:szCs w:val="28"/>
        </w:rPr>
        <w:t>___________________________</w:t>
      </w:r>
    </w:p>
    <w:sectPr w:rsidR="008149DF" w:rsidRPr="00A403E5" w:rsidSect="005D781A">
      <w:footerReference w:type="default" r:id="rId8"/>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443" w:rsidRDefault="00707443">
      <w:r>
        <w:separator/>
      </w:r>
    </w:p>
  </w:endnote>
  <w:endnote w:type="continuationSeparator" w:id="0">
    <w:p w:rsidR="00707443" w:rsidRDefault="00707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02066"/>
      <w:docPartObj>
        <w:docPartGallery w:val="Page Numbers (Bottom of Page)"/>
        <w:docPartUnique/>
      </w:docPartObj>
    </w:sdtPr>
    <w:sdtContent>
      <w:p w:rsidR="00707443" w:rsidRDefault="0044188B">
        <w:pPr>
          <w:pStyle w:val="Footer"/>
          <w:jc w:val="center"/>
        </w:pPr>
        <w:r w:rsidRPr="00863674">
          <w:rPr>
            <w:rFonts w:ascii="Arial" w:hAnsi="Arial" w:cs="Arial"/>
            <w:sz w:val="20"/>
            <w:szCs w:val="20"/>
          </w:rPr>
          <w:fldChar w:fldCharType="begin"/>
        </w:r>
        <w:r w:rsidR="00707443" w:rsidRPr="00863674">
          <w:rPr>
            <w:rFonts w:ascii="Arial" w:hAnsi="Arial" w:cs="Arial"/>
            <w:sz w:val="20"/>
            <w:szCs w:val="20"/>
          </w:rPr>
          <w:instrText xml:space="preserve"> PAGE   \* MERGEFORMAT </w:instrText>
        </w:r>
        <w:r w:rsidRPr="00863674">
          <w:rPr>
            <w:rFonts w:ascii="Arial" w:hAnsi="Arial" w:cs="Arial"/>
            <w:sz w:val="20"/>
            <w:szCs w:val="20"/>
          </w:rPr>
          <w:fldChar w:fldCharType="separate"/>
        </w:r>
        <w:r w:rsidR="00093755">
          <w:rPr>
            <w:rFonts w:ascii="Arial" w:hAnsi="Arial" w:cs="Arial"/>
            <w:noProof/>
            <w:sz w:val="20"/>
            <w:szCs w:val="20"/>
          </w:rPr>
          <w:t>1</w:t>
        </w:r>
        <w:r w:rsidRPr="00863674">
          <w:rPr>
            <w:rFonts w:ascii="Arial" w:hAnsi="Arial" w:cs="Arial"/>
            <w:sz w:val="20"/>
            <w:szCs w:val="20"/>
          </w:rPr>
          <w:fldChar w:fldCharType="end"/>
        </w:r>
      </w:p>
    </w:sdtContent>
  </w:sdt>
  <w:p w:rsidR="00707443" w:rsidRDefault="00707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443" w:rsidRDefault="00707443">
      <w:r>
        <w:separator/>
      </w:r>
    </w:p>
  </w:footnote>
  <w:footnote w:type="continuationSeparator" w:id="0">
    <w:p w:rsidR="00707443" w:rsidRDefault="00707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CEB2468"/>
    <w:multiLevelType w:val="multilevel"/>
    <w:tmpl w:val="E1C6F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3B34094D"/>
    <w:multiLevelType w:val="multilevel"/>
    <w:tmpl w:val="DEF26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4CE51FC7"/>
    <w:multiLevelType w:val="hybridMultilevel"/>
    <w:tmpl w:val="92B48F18"/>
    <w:lvl w:ilvl="0" w:tplc="ADD41DC2">
      <w:start w:val="1"/>
      <w:numFmt w:val="bullet"/>
      <w:lvlText w:val="-"/>
      <w:lvlJc w:val="left"/>
      <w:pPr>
        <w:ind w:left="1146" w:hanging="360"/>
      </w:pPr>
      <w:rPr>
        <w:rFonts w:ascii="Courier New" w:hAnsi="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54F750D7"/>
    <w:multiLevelType w:val="hybridMultilevel"/>
    <w:tmpl w:val="B4582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CC58BE"/>
    <w:multiLevelType w:val="hybridMultilevel"/>
    <w:tmpl w:val="1D989A7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605A32B6"/>
    <w:multiLevelType w:val="hybridMultilevel"/>
    <w:tmpl w:val="4CAA7B2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5"/>
  </w:num>
  <w:num w:numId="3">
    <w:abstractNumId w:val="2"/>
  </w:num>
  <w:num w:numId="4">
    <w:abstractNumId w:val="7"/>
  </w:num>
  <w:num w:numId="5">
    <w:abstractNumId w:val="12"/>
  </w:num>
  <w:num w:numId="6">
    <w:abstractNumId w:val="0"/>
  </w:num>
  <w:num w:numId="7">
    <w:abstractNumId w:val="1"/>
  </w:num>
  <w:num w:numId="8">
    <w:abstractNumId w:val="3"/>
  </w:num>
  <w:num w:numId="9">
    <w:abstractNumId w:val="8"/>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0726F"/>
    <w:rsid w:val="00020B6D"/>
    <w:rsid w:val="00033E3F"/>
    <w:rsid w:val="000367D8"/>
    <w:rsid w:val="00036AFD"/>
    <w:rsid w:val="00040A61"/>
    <w:rsid w:val="000503BE"/>
    <w:rsid w:val="0008449A"/>
    <w:rsid w:val="00093755"/>
    <w:rsid w:val="000B24A2"/>
    <w:rsid w:val="000B668F"/>
    <w:rsid w:val="000C5F29"/>
    <w:rsid w:val="000D72E5"/>
    <w:rsid w:val="000E2B0A"/>
    <w:rsid w:val="00107225"/>
    <w:rsid w:val="001172B6"/>
    <w:rsid w:val="00142472"/>
    <w:rsid w:val="001533F9"/>
    <w:rsid w:val="0017149E"/>
    <w:rsid w:val="001740BF"/>
    <w:rsid w:val="00181B7F"/>
    <w:rsid w:val="001A4FC1"/>
    <w:rsid w:val="001C5D38"/>
    <w:rsid w:val="001D63BE"/>
    <w:rsid w:val="001F4833"/>
    <w:rsid w:val="001F52EC"/>
    <w:rsid w:val="001F6D71"/>
    <w:rsid w:val="00211695"/>
    <w:rsid w:val="00213341"/>
    <w:rsid w:val="002302B8"/>
    <w:rsid w:val="002505A9"/>
    <w:rsid w:val="00251EBF"/>
    <w:rsid w:val="002608E6"/>
    <w:rsid w:val="002609C7"/>
    <w:rsid w:val="00273054"/>
    <w:rsid w:val="00274A5C"/>
    <w:rsid w:val="002831FF"/>
    <w:rsid w:val="00294639"/>
    <w:rsid w:val="002951F2"/>
    <w:rsid w:val="00297A15"/>
    <w:rsid w:val="002B640E"/>
    <w:rsid w:val="002C2D26"/>
    <w:rsid w:val="002C2F66"/>
    <w:rsid w:val="002E0091"/>
    <w:rsid w:val="002E476F"/>
    <w:rsid w:val="002F0BA2"/>
    <w:rsid w:val="002F21BA"/>
    <w:rsid w:val="0030052C"/>
    <w:rsid w:val="0030161B"/>
    <w:rsid w:val="00301C3B"/>
    <w:rsid w:val="00304D58"/>
    <w:rsid w:val="003075B1"/>
    <w:rsid w:val="00314B20"/>
    <w:rsid w:val="003273BD"/>
    <w:rsid w:val="00327A77"/>
    <w:rsid w:val="003322F6"/>
    <w:rsid w:val="003412D8"/>
    <w:rsid w:val="00365315"/>
    <w:rsid w:val="00371582"/>
    <w:rsid w:val="003738F5"/>
    <w:rsid w:val="00391C25"/>
    <w:rsid w:val="003A3713"/>
    <w:rsid w:val="003C095F"/>
    <w:rsid w:val="003C5685"/>
    <w:rsid w:val="003D0185"/>
    <w:rsid w:val="00405006"/>
    <w:rsid w:val="00405155"/>
    <w:rsid w:val="0040736C"/>
    <w:rsid w:val="00415C9E"/>
    <w:rsid w:val="004206A0"/>
    <w:rsid w:val="004237DC"/>
    <w:rsid w:val="0042778D"/>
    <w:rsid w:val="0044188B"/>
    <w:rsid w:val="0045514E"/>
    <w:rsid w:val="0046173F"/>
    <w:rsid w:val="00474E58"/>
    <w:rsid w:val="0047618E"/>
    <w:rsid w:val="004A31A6"/>
    <w:rsid w:val="004B72E8"/>
    <w:rsid w:val="004C11E7"/>
    <w:rsid w:val="004D148A"/>
    <w:rsid w:val="004D7404"/>
    <w:rsid w:val="004E4493"/>
    <w:rsid w:val="004F0DB7"/>
    <w:rsid w:val="004F314D"/>
    <w:rsid w:val="00510DE1"/>
    <w:rsid w:val="00530DC7"/>
    <w:rsid w:val="00537D85"/>
    <w:rsid w:val="00542E44"/>
    <w:rsid w:val="00552E89"/>
    <w:rsid w:val="0055377C"/>
    <w:rsid w:val="00554BF0"/>
    <w:rsid w:val="00555594"/>
    <w:rsid w:val="00561A71"/>
    <w:rsid w:val="005773E5"/>
    <w:rsid w:val="005913BA"/>
    <w:rsid w:val="005A33C5"/>
    <w:rsid w:val="005A3FD3"/>
    <w:rsid w:val="005B3752"/>
    <w:rsid w:val="005C08C8"/>
    <w:rsid w:val="005D673C"/>
    <w:rsid w:val="005D7276"/>
    <w:rsid w:val="005D781A"/>
    <w:rsid w:val="005E177C"/>
    <w:rsid w:val="005F381A"/>
    <w:rsid w:val="00601DD9"/>
    <w:rsid w:val="00636E6B"/>
    <w:rsid w:val="006371BD"/>
    <w:rsid w:val="006411DC"/>
    <w:rsid w:val="00643863"/>
    <w:rsid w:val="00645352"/>
    <w:rsid w:val="006878A9"/>
    <w:rsid w:val="006B17BA"/>
    <w:rsid w:val="006B2DAE"/>
    <w:rsid w:val="006C0E11"/>
    <w:rsid w:val="006C65FF"/>
    <w:rsid w:val="006D32C2"/>
    <w:rsid w:val="006D65BF"/>
    <w:rsid w:val="006D7D08"/>
    <w:rsid w:val="006F7F66"/>
    <w:rsid w:val="00707443"/>
    <w:rsid w:val="007151A2"/>
    <w:rsid w:val="00732431"/>
    <w:rsid w:val="00740B50"/>
    <w:rsid w:val="00741AFE"/>
    <w:rsid w:val="007433D7"/>
    <w:rsid w:val="007B6711"/>
    <w:rsid w:val="007E142D"/>
    <w:rsid w:val="007E581D"/>
    <w:rsid w:val="00803425"/>
    <w:rsid w:val="00804447"/>
    <w:rsid w:val="00805229"/>
    <w:rsid w:val="00805AA5"/>
    <w:rsid w:val="008149DF"/>
    <w:rsid w:val="00833BE2"/>
    <w:rsid w:val="00835AE1"/>
    <w:rsid w:val="0084318C"/>
    <w:rsid w:val="0085352E"/>
    <w:rsid w:val="00863674"/>
    <w:rsid w:val="00871B16"/>
    <w:rsid w:val="00873994"/>
    <w:rsid w:val="00885386"/>
    <w:rsid w:val="0088612C"/>
    <w:rsid w:val="008A6BA4"/>
    <w:rsid w:val="008C407B"/>
    <w:rsid w:val="008C42CF"/>
    <w:rsid w:val="008C61F7"/>
    <w:rsid w:val="008D3430"/>
    <w:rsid w:val="008E0D15"/>
    <w:rsid w:val="008F6377"/>
    <w:rsid w:val="009040B4"/>
    <w:rsid w:val="00904426"/>
    <w:rsid w:val="00907DE9"/>
    <w:rsid w:val="00910951"/>
    <w:rsid w:val="00912597"/>
    <w:rsid w:val="00914F38"/>
    <w:rsid w:val="00915A1F"/>
    <w:rsid w:val="00923A1B"/>
    <w:rsid w:val="009419B9"/>
    <w:rsid w:val="00943941"/>
    <w:rsid w:val="009502AB"/>
    <w:rsid w:val="0095244D"/>
    <w:rsid w:val="00957E67"/>
    <w:rsid w:val="009707D0"/>
    <w:rsid w:val="00975221"/>
    <w:rsid w:val="00996FBB"/>
    <w:rsid w:val="009A782C"/>
    <w:rsid w:val="009B7858"/>
    <w:rsid w:val="009C2C4A"/>
    <w:rsid w:val="009C7BA9"/>
    <w:rsid w:val="009D0970"/>
    <w:rsid w:val="009D1817"/>
    <w:rsid w:val="009D304A"/>
    <w:rsid w:val="009D6B34"/>
    <w:rsid w:val="009E35C1"/>
    <w:rsid w:val="009F1F36"/>
    <w:rsid w:val="00A17297"/>
    <w:rsid w:val="00A17E49"/>
    <w:rsid w:val="00A23F26"/>
    <w:rsid w:val="00A403E5"/>
    <w:rsid w:val="00A41CF2"/>
    <w:rsid w:val="00A54895"/>
    <w:rsid w:val="00A54D77"/>
    <w:rsid w:val="00A57B10"/>
    <w:rsid w:val="00A65D36"/>
    <w:rsid w:val="00AA26FA"/>
    <w:rsid w:val="00AA678C"/>
    <w:rsid w:val="00AB11AD"/>
    <w:rsid w:val="00AB68C1"/>
    <w:rsid w:val="00AB7355"/>
    <w:rsid w:val="00AC105E"/>
    <w:rsid w:val="00AC3BE3"/>
    <w:rsid w:val="00AC7F35"/>
    <w:rsid w:val="00AD062E"/>
    <w:rsid w:val="00AD2468"/>
    <w:rsid w:val="00AD66D9"/>
    <w:rsid w:val="00B03371"/>
    <w:rsid w:val="00B055CC"/>
    <w:rsid w:val="00B17379"/>
    <w:rsid w:val="00B46687"/>
    <w:rsid w:val="00B5008C"/>
    <w:rsid w:val="00B60DAA"/>
    <w:rsid w:val="00B74193"/>
    <w:rsid w:val="00B7481A"/>
    <w:rsid w:val="00B91335"/>
    <w:rsid w:val="00BA6195"/>
    <w:rsid w:val="00BB7D2A"/>
    <w:rsid w:val="00BE788A"/>
    <w:rsid w:val="00BF38DD"/>
    <w:rsid w:val="00BF4C19"/>
    <w:rsid w:val="00C023D9"/>
    <w:rsid w:val="00C05602"/>
    <w:rsid w:val="00C17701"/>
    <w:rsid w:val="00C23E8D"/>
    <w:rsid w:val="00C44119"/>
    <w:rsid w:val="00C4759C"/>
    <w:rsid w:val="00C85D7C"/>
    <w:rsid w:val="00C925E9"/>
    <w:rsid w:val="00C963BC"/>
    <w:rsid w:val="00CB2038"/>
    <w:rsid w:val="00CE0C06"/>
    <w:rsid w:val="00CE64BD"/>
    <w:rsid w:val="00CF32F2"/>
    <w:rsid w:val="00D05122"/>
    <w:rsid w:val="00D07FE9"/>
    <w:rsid w:val="00D128F8"/>
    <w:rsid w:val="00D12E96"/>
    <w:rsid w:val="00D25C8B"/>
    <w:rsid w:val="00D57ECD"/>
    <w:rsid w:val="00D62C4F"/>
    <w:rsid w:val="00D70830"/>
    <w:rsid w:val="00D91306"/>
    <w:rsid w:val="00D91E0F"/>
    <w:rsid w:val="00DB0879"/>
    <w:rsid w:val="00DB598A"/>
    <w:rsid w:val="00DB6475"/>
    <w:rsid w:val="00DD0DF2"/>
    <w:rsid w:val="00DD3035"/>
    <w:rsid w:val="00DF2164"/>
    <w:rsid w:val="00E11B9B"/>
    <w:rsid w:val="00E22CB9"/>
    <w:rsid w:val="00E378FB"/>
    <w:rsid w:val="00E448F7"/>
    <w:rsid w:val="00E462F5"/>
    <w:rsid w:val="00E54945"/>
    <w:rsid w:val="00E61511"/>
    <w:rsid w:val="00E661CB"/>
    <w:rsid w:val="00E92AE6"/>
    <w:rsid w:val="00E93A79"/>
    <w:rsid w:val="00EB24F7"/>
    <w:rsid w:val="00EE2651"/>
    <w:rsid w:val="00EE2D16"/>
    <w:rsid w:val="00EE3E74"/>
    <w:rsid w:val="00F05780"/>
    <w:rsid w:val="00F14115"/>
    <w:rsid w:val="00F579B0"/>
    <w:rsid w:val="00F64533"/>
    <w:rsid w:val="00F86F4C"/>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8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link w:val="FooterChar"/>
    <w:uiPriority w:val="99"/>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paragraph" w:styleId="BalloonText">
    <w:name w:val="Balloon Text"/>
    <w:basedOn w:val="Normal"/>
    <w:link w:val="BalloonTextChar"/>
    <w:rsid w:val="00AC105E"/>
    <w:rPr>
      <w:rFonts w:ascii="Tahoma" w:hAnsi="Tahoma" w:cs="Tahoma"/>
      <w:sz w:val="16"/>
      <w:szCs w:val="16"/>
    </w:rPr>
  </w:style>
  <w:style w:type="character" w:customStyle="1" w:styleId="BalloonTextChar">
    <w:name w:val="Balloon Text Char"/>
    <w:basedOn w:val="DefaultParagraphFont"/>
    <w:link w:val="BalloonText"/>
    <w:rsid w:val="00AC105E"/>
    <w:rPr>
      <w:rFonts w:ascii="Tahoma" w:hAnsi="Tahoma" w:cs="Tahoma"/>
      <w:sz w:val="16"/>
      <w:szCs w:val="16"/>
    </w:rPr>
  </w:style>
  <w:style w:type="character" w:customStyle="1" w:styleId="fc1335421329564-51">
    <w:name w:val="fc1335421329564-51"/>
    <w:basedOn w:val="DefaultParagraphFont"/>
    <w:rsid w:val="00DB598A"/>
    <w:rPr>
      <w:rFonts w:ascii="Arial" w:hAnsi="Arial" w:cs="Arial" w:hint="default"/>
      <w:b w:val="0"/>
      <w:bCs w:val="0"/>
      <w:color w:val="000000"/>
      <w:sz w:val="20"/>
      <w:szCs w:val="20"/>
    </w:rPr>
  </w:style>
  <w:style w:type="table" w:styleId="TableGrid">
    <w:name w:val="Table Grid"/>
    <w:basedOn w:val="TableNormal"/>
    <w:rsid w:val="004E4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63674"/>
    <w:rPr>
      <w:sz w:val="24"/>
      <w:szCs w:val="24"/>
    </w:rPr>
  </w:style>
</w:styles>
</file>

<file path=word/webSettings.xml><?xml version="1.0" encoding="utf-8"?>
<w:webSettings xmlns:r="http://schemas.openxmlformats.org/officeDocument/2006/relationships" xmlns:w="http://schemas.openxmlformats.org/wordprocessingml/2006/main">
  <w:divs>
    <w:div w:id="124786365">
      <w:bodyDiv w:val="1"/>
      <w:marLeft w:val="0"/>
      <w:marRight w:val="0"/>
      <w:marTop w:val="0"/>
      <w:marBottom w:val="0"/>
      <w:divBdr>
        <w:top w:val="none" w:sz="0" w:space="0" w:color="auto"/>
        <w:left w:val="none" w:sz="0" w:space="0" w:color="auto"/>
        <w:bottom w:val="none" w:sz="0" w:space="0" w:color="auto"/>
        <w:right w:val="none" w:sz="0" w:space="0" w:color="auto"/>
      </w:divBdr>
    </w:div>
    <w:div w:id="162357857">
      <w:bodyDiv w:val="1"/>
      <w:marLeft w:val="0"/>
      <w:marRight w:val="0"/>
      <w:marTop w:val="0"/>
      <w:marBottom w:val="0"/>
      <w:divBdr>
        <w:top w:val="none" w:sz="0" w:space="0" w:color="auto"/>
        <w:left w:val="none" w:sz="0" w:space="0" w:color="auto"/>
        <w:bottom w:val="none" w:sz="0" w:space="0" w:color="auto"/>
        <w:right w:val="none" w:sz="0" w:space="0" w:color="auto"/>
      </w:divBdr>
    </w:div>
    <w:div w:id="268390419">
      <w:bodyDiv w:val="1"/>
      <w:marLeft w:val="0"/>
      <w:marRight w:val="0"/>
      <w:marTop w:val="0"/>
      <w:marBottom w:val="0"/>
      <w:divBdr>
        <w:top w:val="none" w:sz="0" w:space="0" w:color="auto"/>
        <w:left w:val="none" w:sz="0" w:space="0" w:color="auto"/>
        <w:bottom w:val="none" w:sz="0" w:space="0" w:color="auto"/>
        <w:right w:val="none" w:sz="0" w:space="0" w:color="auto"/>
      </w:divBdr>
    </w:div>
    <w:div w:id="386494888">
      <w:bodyDiv w:val="1"/>
      <w:marLeft w:val="0"/>
      <w:marRight w:val="0"/>
      <w:marTop w:val="0"/>
      <w:marBottom w:val="0"/>
      <w:divBdr>
        <w:top w:val="none" w:sz="0" w:space="0" w:color="auto"/>
        <w:left w:val="none" w:sz="0" w:space="0" w:color="auto"/>
        <w:bottom w:val="none" w:sz="0" w:space="0" w:color="auto"/>
        <w:right w:val="none" w:sz="0" w:space="0" w:color="auto"/>
      </w:divBdr>
    </w:div>
    <w:div w:id="453140199">
      <w:bodyDiv w:val="1"/>
      <w:marLeft w:val="0"/>
      <w:marRight w:val="0"/>
      <w:marTop w:val="0"/>
      <w:marBottom w:val="0"/>
      <w:divBdr>
        <w:top w:val="none" w:sz="0" w:space="0" w:color="auto"/>
        <w:left w:val="none" w:sz="0" w:space="0" w:color="auto"/>
        <w:bottom w:val="none" w:sz="0" w:space="0" w:color="auto"/>
        <w:right w:val="none" w:sz="0" w:space="0" w:color="auto"/>
      </w:divBdr>
    </w:div>
    <w:div w:id="675115174">
      <w:bodyDiv w:val="1"/>
      <w:marLeft w:val="0"/>
      <w:marRight w:val="0"/>
      <w:marTop w:val="0"/>
      <w:marBottom w:val="0"/>
      <w:divBdr>
        <w:top w:val="none" w:sz="0" w:space="0" w:color="auto"/>
        <w:left w:val="none" w:sz="0" w:space="0" w:color="auto"/>
        <w:bottom w:val="none" w:sz="0" w:space="0" w:color="auto"/>
        <w:right w:val="none" w:sz="0" w:space="0" w:color="auto"/>
      </w:divBdr>
    </w:div>
    <w:div w:id="678392385">
      <w:bodyDiv w:val="1"/>
      <w:marLeft w:val="0"/>
      <w:marRight w:val="0"/>
      <w:marTop w:val="0"/>
      <w:marBottom w:val="0"/>
      <w:divBdr>
        <w:top w:val="none" w:sz="0" w:space="0" w:color="auto"/>
        <w:left w:val="none" w:sz="0" w:space="0" w:color="auto"/>
        <w:bottom w:val="none" w:sz="0" w:space="0" w:color="auto"/>
        <w:right w:val="none" w:sz="0" w:space="0" w:color="auto"/>
      </w:divBdr>
    </w:div>
    <w:div w:id="688799998">
      <w:bodyDiv w:val="1"/>
      <w:marLeft w:val="0"/>
      <w:marRight w:val="0"/>
      <w:marTop w:val="0"/>
      <w:marBottom w:val="0"/>
      <w:divBdr>
        <w:top w:val="none" w:sz="0" w:space="0" w:color="auto"/>
        <w:left w:val="none" w:sz="0" w:space="0" w:color="auto"/>
        <w:bottom w:val="none" w:sz="0" w:space="0" w:color="auto"/>
        <w:right w:val="none" w:sz="0" w:space="0" w:color="auto"/>
      </w:divBdr>
    </w:div>
    <w:div w:id="739988690">
      <w:bodyDiv w:val="1"/>
      <w:marLeft w:val="0"/>
      <w:marRight w:val="0"/>
      <w:marTop w:val="0"/>
      <w:marBottom w:val="0"/>
      <w:divBdr>
        <w:top w:val="none" w:sz="0" w:space="0" w:color="auto"/>
        <w:left w:val="none" w:sz="0" w:space="0" w:color="auto"/>
        <w:bottom w:val="none" w:sz="0" w:space="0" w:color="auto"/>
        <w:right w:val="none" w:sz="0" w:space="0" w:color="auto"/>
      </w:divBdr>
    </w:div>
    <w:div w:id="859858851">
      <w:bodyDiv w:val="1"/>
      <w:marLeft w:val="0"/>
      <w:marRight w:val="0"/>
      <w:marTop w:val="0"/>
      <w:marBottom w:val="0"/>
      <w:divBdr>
        <w:top w:val="none" w:sz="0" w:space="0" w:color="auto"/>
        <w:left w:val="none" w:sz="0" w:space="0" w:color="auto"/>
        <w:bottom w:val="none" w:sz="0" w:space="0" w:color="auto"/>
        <w:right w:val="none" w:sz="0" w:space="0" w:color="auto"/>
      </w:divBdr>
    </w:div>
    <w:div w:id="910890517">
      <w:bodyDiv w:val="1"/>
      <w:marLeft w:val="0"/>
      <w:marRight w:val="0"/>
      <w:marTop w:val="0"/>
      <w:marBottom w:val="0"/>
      <w:divBdr>
        <w:top w:val="none" w:sz="0" w:space="0" w:color="auto"/>
        <w:left w:val="none" w:sz="0" w:space="0" w:color="auto"/>
        <w:bottom w:val="none" w:sz="0" w:space="0" w:color="auto"/>
        <w:right w:val="none" w:sz="0" w:space="0" w:color="auto"/>
      </w:divBdr>
    </w:div>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070541668">
      <w:bodyDiv w:val="1"/>
      <w:marLeft w:val="0"/>
      <w:marRight w:val="0"/>
      <w:marTop w:val="0"/>
      <w:marBottom w:val="0"/>
      <w:divBdr>
        <w:top w:val="none" w:sz="0" w:space="0" w:color="auto"/>
        <w:left w:val="none" w:sz="0" w:space="0" w:color="auto"/>
        <w:bottom w:val="none" w:sz="0" w:space="0" w:color="auto"/>
        <w:right w:val="none" w:sz="0" w:space="0" w:color="auto"/>
      </w:divBdr>
    </w:div>
    <w:div w:id="1492215505">
      <w:bodyDiv w:val="1"/>
      <w:marLeft w:val="0"/>
      <w:marRight w:val="0"/>
      <w:marTop w:val="0"/>
      <w:marBottom w:val="0"/>
      <w:divBdr>
        <w:top w:val="none" w:sz="0" w:space="0" w:color="auto"/>
        <w:left w:val="none" w:sz="0" w:space="0" w:color="auto"/>
        <w:bottom w:val="none" w:sz="0" w:space="0" w:color="auto"/>
        <w:right w:val="none" w:sz="0" w:space="0" w:color="auto"/>
      </w:divBdr>
      <w:divsChild>
        <w:div w:id="702630629">
          <w:marLeft w:val="0"/>
          <w:marRight w:val="0"/>
          <w:marTop w:val="0"/>
          <w:marBottom w:val="0"/>
          <w:divBdr>
            <w:top w:val="none" w:sz="0" w:space="0" w:color="auto"/>
            <w:left w:val="none" w:sz="0" w:space="0" w:color="auto"/>
            <w:bottom w:val="none" w:sz="0" w:space="0" w:color="auto"/>
            <w:right w:val="none" w:sz="0" w:space="0" w:color="auto"/>
          </w:divBdr>
          <w:divsChild>
            <w:div w:id="740566106">
              <w:marLeft w:val="0"/>
              <w:marRight w:val="0"/>
              <w:marTop w:val="0"/>
              <w:marBottom w:val="0"/>
              <w:divBdr>
                <w:top w:val="none" w:sz="0" w:space="0" w:color="auto"/>
                <w:left w:val="none" w:sz="0" w:space="0" w:color="auto"/>
                <w:bottom w:val="none" w:sz="0" w:space="0" w:color="auto"/>
                <w:right w:val="none" w:sz="0" w:space="0" w:color="auto"/>
              </w:divBdr>
              <w:divsChild>
                <w:div w:id="955868015">
                  <w:marLeft w:val="0"/>
                  <w:marRight w:val="0"/>
                  <w:marTop w:val="0"/>
                  <w:marBottom w:val="0"/>
                  <w:divBdr>
                    <w:top w:val="none" w:sz="0" w:space="0" w:color="auto"/>
                    <w:left w:val="none" w:sz="0" w:space="0" w:color="auto"/>
                    <w:bottom w:val="none" w:sz="0" w:space="0" w:color="auto"/>
                    <w:right w:val="none" w:sz="0" w:space="0" w:color="auto"/>
                  </w:divBdr>
                  <w:divsChild>
                    <w:div w:id="226839368">
                      <w:marLeft w:val="0"/>
                      <w:marRight w:val="0"/>
                      <w:marTop w:val="0"/>
                      <w:marBottom w:val="0"/>
                      <w:divBdr>
                        <w:top w:val="none" w:sz="0" w:space="0" w:color="auto"/>
                        <w:left w:val="none" w:sz="0" w:space="0" w:color="auto"/>
                        <w:bottom w:val="none" w:sz="0" w:space="0" w:color="auto"/>
                        <w:right w:val="none" w:sz="0" w:space="0" w:color="auto"/>
                      </w:divBdr>
                      <w:divsChild>
                        <w:div w:id="267739140">
                          <w:marLeft w:val="0"/>
                          <w:marRight w:val="0"/>
                          <w:marTop w:val="0"/>
                          <w:marBottom w:val="0"/>
                          <w:divBdr>
                            <w:top w:val="single" w:sz="6" w:space="11" w:color="000000"/>
                            <w:left w:val="single" w:sz="6" w:space="11" w:color="000000"/>
                            <w:bottom w:val="single" w:sz="6" w:space="11" w:color="000000"/>
                            <w:right w:val="single" w:sz="6" w:space="11" w:color="000000"/>
                          </w:divBdr>
                          <w:divsChild>
                            <w:div w:id="1250965945">
                              <w:marLeft w:val="0"/>
                              <w:marRight w:val="0"/>
                              <w:marTop w:val="0"/>
                              <w:marBottom w:val="0"/>
                              <w:divBdr>
                                <w:top w:val="none" w:sz="0" w:space="0" w:color="auto"/>
                                <w:left w:val="none" w:sz="0" w:space="0" w:color="auto"/>
                                <w:bottom w:val="none" w:sz="0" w:space="0" w:color="auto"/>
                                <w:right w:val="none" w:sz="0" w:space="0" w:color="auto"/>
                              </w:divBdr>
                              <w:divsChild>
                                <w:div w:id="957417745">
                                  <w:marLeft w:val="0"/>
                                  <w:marRight w:val="0"/>
                                  <w:marTop w:val="0"/>
                                  <w:marBottom w:val="0"/>
                                  <w:divBdr>
                                    <w:top w:val="none" w:sz="0" w:space="0" w:color="000000"/>
                                    <w:left w:val="none" w:sz="0" w:space="0" w:color="000000"/>
                                    <w:bottom w:val="none" w:sz="0" w:space="0" w:color="000000"/>
                                    <w:right w:val="none" w:sz="0" w:space="0" w:color="000000"/>
                                  </w:divBdr>
                                  <w:divsChild>
                                    <w:div w:id="1608778240">
                                      <w:marLeft w:val="0"/>
                                      <w:marRight w:val="0"/>
                                      <w:marTop w:val="0"/>
                                      <w:marBottom w:val="0"/>
                                      <w:divBdr>
                                        <w:top w:val="none" w:sz="0" w:space="0" w:color="auto"/>
                                        <w:left w:val="none" w:sz="0" w:space="0" w:color="auto"/>
                                        <w:bottom w:val="none" w:sz="0" w:space="0" w:color="auto"/>
                                        <w:right w:val="none" w:sz="0" w:space="0" w:color="auto"/>
                                      </w:divBdr>
                                      <w:divsChild>
                                        <w:div w:id="1601718486">
                                          <w:marLeft w:val="0"/>
                                          <w:marRight w:val="0"/>
                                          <w:marTop w:val="0"/>
                                          <w:marBottom w:val="0"/>
                                          <w:divBdr>
                                            <w:top w:val="none" w:sz="0" w:space="0" w:color="auto"/>
                                            <w:left w:val="none" w:sz="0" w:space="0" w:color="auto"/>
                                            <w:bottom w:val="none" w:sz="0" w:space="0" w:color="auto"/>
                                            <w:right w:val="none" w:sz="0" w:space="0" w:color="auto"/>
                                          </w:divBdr>
                                        </w:div>
                                      </w:divsChild>
                                    </w:div>
                                    <w:div w:id="2038047467">
                                      <w:marLeft w:val="0"/>
                                      <w:marRight w:val="0"/>
                                      <w:marTop w:val="0"/>
                                      <w:marBottom w:val="0"/>
                                      <w:divBdr>
                                        <w:top w:val="none" w:sz="0" w:space="0" w:color="auto"/>
                                        <w:left w:val="none" w:sz="0" w:space="0" w:color="auto"/>
                                        <w:bottom w:val="none" w:sz="0" w:space="0" w:color="auto"/>
                                        <w:right w:val="none" w:sz="0" w:space="0" w:color="auto"/>
                                      </w:divBdr>
                                      <w:divsChild>
                                        <w:div w:id="1259749670">
                                          <w:marLeft w:val="0"/>
                                          <w:marRight w:val="0"/>
                                          <w:marTop w:val="0"/>
                                          <w:marBottom w:val="0"/>
                                          <w:divBdr>
                                            <w:top w:val="none" w:sz="0" w:space="0" w:color="auto"/>
                                            <w:left w:val="none" w:sz="0" w:space="0" w:color="auto"/>
                                            <w:bottom w:val="none" w:sz="0" w:space="0" w:color="auto"/>
                                            <w:right w:val="none" w:sz="0" w:space="0" w:color="auto"/>
                                          </w:divBdr>
                                        </w:div>
                                      </w:divsChild>
                                    </w:div>
                                    <w:div w:id="1847016024">
                                      <w:marLeft w:val="0"/>
                                      <w:marRight w:val="0"/>
                                      <w:marTop w:val="0"/>
                                      <w:marBottom w:val="0"/>
                                      <w:divBdr>
                                        <w:top w:val="none" w:sz="0" w:space="0" w:color="auto"/>
                                        <w:left w:val="none" w:sz="0" w:space="0" w:color="auto"/>
                                        <w:bottom w:val="none" w:sz="0" w:space="0" w:color="auto"/>
                                        <w:right w:val="none" w:sz="0" w:space="0" w:color="auto"/>
                                      </w:divBdr>
                                      <w:divsChild>
                                        <w:div w:id="345443088">
                                          <w:marLeft w:val="0"/>
                                          <w:marRight w:val="0"/>
                                          <w:marTop w:val="0"/>
                                          <w:marBottom w:val="0"/>
                                          <w:divBdr>
                                            <w:top w:val="none" w:sz="0" w:space="0" w:color="auto"/>
                                            <w:left w:val="none" w:sz="0" w:space="0" w:color="auto"/>
                                            <w:bottom w:val="none" w:sz="0" w:space="0" w:color="auto"/>
                                            <w:right w:val="none" w:sz="0" w:space="0" w:color="auto"/>
                                          </w:divBdr>
                                        </w:div>
                                        <w:div w:id="1764380924">
                                          <w:marLeft w:val="0"/>
                                          <w:marRight w:val="0"/>
                                          <w:marTop w:val="0"/>
                                          <w:marBottom w:val="0"/>
                                          <w:divBdr>
                                            <w:top w:val="none" w:sz="0" w:space="0" w:color="auto"/>
                                            <w:left w:val="none" w:sz="0" w:space="0" w:color="auto"/>
                                            <w:bottom w:val="none" w:sz="0" w:space="0" w:color="auto"/>
                                            <w:right w:val="none" w:sz="0" w:space="0" w:color="auto"/>
                                          </w:divBdr>
                                        </w:div>
                                      </w:divsChild>
                                    </w:div>
                                    <w:div w:id="1064448826">
                                      <w:marLeft w:val="0"/>
                                      <w:marRight w:val="0"/>
                                      <w:marTop w:val="0"/>
                                      <w:marBottom w:val="0"/>
                                      <w:divBdr>
                                        <w:top w:val="none" w:sz="0" w:space="0" w:color="auto"/>
                                        <w:left w:val="none" w:sz="0" w:space="0" w:color="auto"/>
                                        <w:bottom w:val="none" w:sz="0" w:space="0" w:color="auto"/>
                                        <w:right w:val="none" w:sz="0" w:space="0" w:color="auto"/>
                                      </w:divBdr>
                                      <w:divsChild>
                                        <w:div w:id="1573811441">
                                          <w:marLeft w:val="0"/>
                                          <w:marRight w:val="0"/>
                                          <w:marTop w:val="0"/>
                                          <w:marBottom w:val="0"/>
                                          <w:divBdr>
                                            <w:top w:val="none" w:sz="0" w:space="0" w:color="auto"/>
                                            <w:left w:val="none" w:sz="0" w:space="0" w:color="auto"/>
                                            <w:bottom w:val="none" w:sz="0" w:space="0" w:color="auto"/>
                                            <w:right w:val="none" w:sz="0" w:space="0" w:color="auto"/>
                                          </w:divBdr>
                                        </w:div>
                                        <w:div w:id="1833987531">
                                          <w:marLeft w:val="0"/>
                                          <w:marRight w:val="0"/>
                                          <w:marTop w:val="0"/>
                                          <w:marBottom w:val="0"/>
                                          <w:divBdr>
                                            <w:top w:val="none" w:sz="0" w:space="0" w:color="auto"/>
                                            <w:left w:val="none" w:sz="0" w:space="0" w:color="auto"/>
                                            <w:bottom w:val="none" w:sz="0" w:space="0" w:color="auto"/>
                                            <w:right w:val="none" w:sz="0" w:space="0" w:color="auto"/>
                                          </w:divBdr>
                                        </w:div>
                                      </w:divsChild>
                                    </w:div>
                                    <w:div w:id="1902980246">
                                      <w:marLeft w:val="0"/>
                                      <w:marRight w:val="0"/>
                                      <w:marTop w:val="0"/>
                                      <w:marBottom w:val="0"/>
                                      <w:divBdr>
                                        <w:top w:val="none" w:sz="0" w:space="0" w:color="auto"/>
                                        <w:left w:val="none" w:sz="0" w:space="0" w:color="auto"/>
                                        <w:bottom w:val="none" w:sz="0" w:space="0" w:color="auto"/>
                                        <w:right w:val="none" w:sz="0" w:space="0" w:color="auto"/>
                                      </w:divBdr>
                                      <w:divsChild>
                                        <w:div w:id="1343121387">
                                          <w:marLeft w:val="0"/>
                                          <w:marRight w:val="0"/>
                                          <w:marTop w:val="0"/>
                                          <w:marBottom w:val="0"/>
                                          <w:divBdr>
                                            <w:top w:val="none" w:sz="0" w:space="0" w:color="auto"/>
                                            <w:left w:val="none" w:sz="0" w:space="0" w:color="auto"/>
                                            <w:bottom w:val="none" w:sz="0" w:space="0" w:color="auto"/>
                                            <w:right w:val="none" w:sz="0" w:space="0" w:color="auto"/>
                                          </w:divBdr>
                                        </w:div>
                                        <w:div w:id="1535191740">
                                          <w:marLeft w:val="0"/>
                                          <w:marRight w:val="0"/>
                                          <w:marTop w:val="0"/>
                                          <w:marBottom w:val="0"/>
                                          <w:divBdr>
                                            <w:top w:val="none" w:sz="0" w:space="0" w:color="auto"/>
                                            <w:left w:val="none" w:sz="0" w:space="0" w:color="auto"/>
                                            <w:bottom w:val="none" w:sz="0" w:space="0" w:color="auto"/>
                                            <w:right w:val="none" w:sz="0" w:space="0" w:color="auto"/>
                                          </w:divBdr>
                                        </w:div>
                                      </w:divsChild>
                                    </w:div>
                                    <w:div w:id="927663216">
                                      <w:marLeft w:val="0"/>
                                      <w:marRight w:val="0"/>
                                      <w:marTop w:val="0"/>
                                      <w:marBottom w:val="0"/>
                                      <w:divBdr>
                                        <w:top w:val="none" w:sz="0" w:space="0" w:color="auto"/>
                                        <w:left w:val="none" w:sz="0" w:space="0" w:color="auto"/>
                                        <w:bottom w:val="none" w:sz="0" w:space="0" w:color="auto"/>
                                        <w:right w:val="none" w:sz="0" w:space="0" w:color="auto"/>
                                      </w:divBdr>
                                      <w:divsChild>
                                        <w:div w:id="211580279">
                                          <w:marLeft w:val="0"/>
                                          <w:marRight w:val="0"/>
                                          <w:marTop w:val="0"/>
                                          <w:marBottom w:val="0"/>
                                          <w:divBdr>
                                            <w:top w:val="none" w:sz="0" w:space="0" w:color="auto"/>
                                            <w:left w:val="none" w:sz="0" w:space="0" w:color="auto"/>
                                            <w:bottom w:val="none" w:sz="0" w:space="0" w:color="auto"/>
                                            <w:right w:val="none" w:sz="0" w:space="0" w:color="auto"/>
                                          </w:divBdr>
                                        </w:div>
                                        <w:div w:id="2033603554">
                                          <w:marLeft w:val="0"/>
                                          <w:marRight w:val="0"/>
                                          <w:marTop w:val="0"/>
                                          <w:marBottom w:val="0"/>
                                          <w:divBdr>
                                            <w:top w:val="none" w:sz="0" w:space="0" w:color="auto"/>
                                            <w:left w:val="none" w:sz="0" w:space="0" w:color="auto"/>
                                            <w:bottom w:val="none" w:sz="0" w:space="0" w:color="auto"/>
                                            <w:right w:val="none" w:sz="0" w:space="0" w:color="auto"/>
                                          </w:divBdr>
                                        </w:div>
                                      </w:divsChild>
                                    </w:div>
                                    <w:div w:id="642274935">
                                      <w:marLeft w:val="0"/>
                                      <w:marRight w:val="0"/>
                                      <w:marTop w:val="0"/>
                                      <w:marBottom w:val="0"/>
                                      <w:divBdr>
                                        <w:top w:val="none" w:sz="0" w:space="0" w:color="auto"/>
                                        <w:left w:val="none" w:sz="0" w:space="0" w:color="auto"/>
                                        <w:bottom w:val="none" w:sz="0" w:space="0" w:color="auto"/>
                                        <w:right w:val="none" w:sz="0" w:space="0" w:color="auto"/>
                                      </w:divBdr>
                                      <w:divsChild>
                                        <w:div w:id="10573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037344">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FB0F1-F4D8-40DD-9D59-4FB3B673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3239</Words>
  <Characters>16037</Characters>
  <Application>Microsoft Office Word</Application>
  <DocSecurity>4</DocSecurity>
  <Lines>133</Lines>
  <Paragraphs>38</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kriso</cp:lastModifiedBy>
  <cp:revision>2</cp:revision>
  <cp:lastPrinted>2012-06-07T06:32:00Z</cp:lastPrinted>
  <dcterms:created xsi:type="dcterms:W3CDTF">2012-06-08T05:52:00Z</dcterms:created>
  <dcterms:modified xsi:type="dcterms:W3CDTF">2012-06-08T05:52:00Z</dcterms:modified>
</cp:coreProperties>
</file>