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F4" w:rsidRPr="00D43286" w:rsidRDefault="00C11CF4" w:rsidP="00561A7F">
      <w:pPr>
        <w:jc w:val="center"/>
        <w:rPr>
          <w:rFonts w:ascii="Arial" w:hAnsi="Arial" w:cs="Arial"/>
          <w:b/>
          <w:sz w:val="22"/>
          <w:szCs w:val="22"/>
        </w:rPr>
      </w:pPr>
      <w:r w:rsidRPr="00D43286">
        <w:rPr>
          <w:rFonts w:ascii="Arial" w:hAnsi="Arial" w:cs="Arial"/>
          <w:b/>
          <w:sz w:val="22"/>
          <w:szCs w:val="22"/>
        </w:rPr>
        <w:t xml:space="preserve">LEGISLATIVE ASSEMBLY OF THE </w:t>
      </w:r>
      <w:smartTag w:uri="urn:schemas-microsoft-com:office:smarttags" w:element="State">
        <w:smartTag w:uri="urn:schemas-microsoft-com:office:smarttags" w:element="place">
          <w:r w:rsidRPr="00D43286">
            <w:rPr>
              <w:rFonts w:ascii="Arial" w:hAnsi="Arial" w:cs="Arial"/>
              <w:b/>
              <w:sz w:val="22"/>
              <w:szCs w:val="22"/>
            </w:rPr>
            <w:t>NORTHERN TERRITORY</w:t>
          </w:r>
        </w:smartTag>
      </w:smartTag>
    </w:p>
    <w:p w:rsidR="00C11CF4" w:rsidRPr="00D43286" w:rsidRDefault="00C11CF4" w:rsidP="00561A7F">
      <w:pPr>
        <w:jc w:val="center"/>
        <w:rPr>
          <w:rFonts w:ascii="Arial" w:hAnsi="Arial" w:cs="Arial"/>
          <w:b/>
          <w:sz w:val="22"/>
          <w:szCs w:val="22"/>
        </w:rPr>
      </w:pPr>
    </w:p>
    <w:p w:rsidR="00C11CF4" w:rsidRPr="00D43286" w:rsidRDefault="00C11CF4" w:rsidP="00561A7F">
      <w:pPr>
        <w:jc w:val="center"/>
        <w:rPr>
          <w:rFonts w:ascii="Arial" w:hAnsi="Arial" w:cs="Arial"/>
          <w:b/>
          <w:sz w:val="22"/>
          <w:szCs w:val="22"/>
        </w:rPr>
      </w:pPr>
      <w:r w:rsidRPr="00D43286">
        <w:rPr>
          <w:rFonts w:ascii="Arial" w:hAnsi="Arial" w:cs="Arial"/>
          <w:b/>
          <w:sz w:val="22"/>
          <w:szCs w:val="22"/>
        </w:rPr>
        <w:t>WRITTEN QUESTION 325</w:t>
      </w:r>
    </w:p>
    <w:p w:rsidR="00C11CF4" w:rsidRPr="00D43286" w:rsidRDefault="00C11CF4" w:rsidP="00561A7F">
      <w:pPr>
        <w:pStyle w:val="Header"/>
        <w:tabs>
          <w:tab w:val="clear" w:pos="4320"/>
          <w:tab w:val="clear" w:pos="8640"/>
        </w:tabs>
        <w:ind w:left="141" w:right="850"/>
        <w:jc w:val="both"/>
        <w:rPr>
          <w:rFonts w:ascii="Arial" w:hAnsi="Arial" w:cs="Arial"/>
          <w:sz w:val="22"/>
          <w:szCs w:val="22"/>
        </w:rPr>
      </w:pPr>
    </w:p>
    <w:p w:rsidR="00C11CF4" w:rsidRPr="00D43286" w:rsidRDefault="00C11CF4" w:rsidP="0017259E">
      <w:pPr>
        <w:ind w:right="567"/>
        <w:jc w:val="both"/>
        <w:rPr>
          <w:rFonts w:ascii="Arial" w:hAnsi="Arial" w:cs="Arial"/>
          <w:sz w:val="22"/>
          <w:szCs w:val="22"/>
        </w:rPr>
      </w:pPr>
      <w:r w:rsidRPr="00D43286">
        <w:rPr>
          <w:rFonts w:ascii="Arial" w:hAnsi="Arial" w:cs="Arial"/>
          <w:sz w:val="22"/>
          <w:szCs w:val="22"/>
        </w:rPr>
        <w:t>Mr Mills to Minister for Police, Fire and Emergency Services, in relation to the portfolio areas within the Northern Territory Police, Fire and Emergency Services.</w:t>
      </w:r>
    </w:p>
    <w:p w:rsidR="00C11CF4" w:rsidRPr="00D43286" w:rsidRDefault="00C11CF4" w:rsidP="00561A7F">
      <w:pPr>
        <w:ind w:left="567" w:right="567"/>
        <w:jc w:val="both"/>
        <w:rPr>
          <w:rFonts w:ascii="Arial" w:hAnsi="Arial" w:cs="Arial"/>
          <w:sz w:val="22"/>
          <w:szCs w:val="22"/>
        </w:rPr>
      </w:pPr>
    </w:p>
    <w:p w:rsidR="00C11CF4" w:rsidRPr="00D43286" w:rsidRDefault="00C11CF4" w:rsidP="00561A7F">
      <w:pPr>
        <w:ind w:right="567"/>
        <w:jc w:val="center"/>
        <w:rPr>
          <w:rFonts w:ascii="Arial" w:hAnsi="Arial" w:cs="Arial"/>
          <w:b/>
          <w:sz w:val="22"/>
          <w:szCs w:val="22"/>
        </w:rPr>
      </w:pPr>
      <w:smartTag w:uri="urn:schemas-microsoft-com:office:smarttags" w:element="State">
        <w:smartTag w:uri="urn:schemas-microsoft-com:office:smarttags" w:element="place">
          <w:r w:rsidRPr="00D43286">
            <w:rPr>
              <w:rFonts w:ascii="Arial" w:hAnsi="Arial" w:cs="Arial"/>
              <w:b/>
              <w:sz w:val="22"/>
              <w:szCs w:val="22"/>
            </w:rPr>
            <w:t>Northern Territory</w:t>
          </w:r>
        </w:smartTag>
      </w:smartTag>
      <w:r w:rsidRPr="00D43286">
        <w:rPr>
          <w:rFonts w:ascii="Arial" w:hAnsi="Arial" w:cs="Arial"/>
          <w:b/>
          <w:sz w:val="22"/>
          <w:szCs w:val="22"/>
        </w:rPr>
        <w:t xml:space="preserve"> Police, Fire and Emergency Services</w:t>
      </w:r>
    </w:p>
    <w:p w:rsidR="00C11CF4" w:rsidRPr="00D43286" w:rsidRDefault="00C11CF4" w:rsidP="00561A7F">
      <w:pPr>
        <w:ind w:left="567" w:right="567"/>
        <w:jc w:val="both"/>
        <w:rPr>
          <w:rFonts w:ascii="Arial" w:hAnsi="Arial" w:cs="Arial"/>
          <w:sz w:val="22"/>
          <w:szCs w:val="22"/>
        </w:rPr>
      </w:pPr>
    </w:p>
    <w:p w:rsidR="00C11CF4" w:rsidRPr="00D43286" w:rsidRDefault="00C11CF4" w:rsidP="0017259E">
      <w:pPr>
        <w:ind w:left="96" w:right="567"/>
        <w:jc w:val="both"/>
        <w:rPr>
          <w:rFonts w:ascii="Arial" w:hAnsi="Arial" w:cs="Arial"/>
          <w:b/>
          <w:sz w:val="22"/>
          <w:szCs w:val="22"/>
          <w:u w:val="single"/>
        </w:rPr>
      </w:pPr>
      <w:r w:rsidRPr="00D43286">
        <w:rPr>
          <w:rFonts w:ascii="Arial" w:hAnsi="Arial" w:cs="Arial"/>
          <w:b/>
          <w:sz w:val="22"/>
          <w:szCs w:val="22"/>
          <w:u w:val="single"/>
        </w:rPr>
        <w:t>HR Questions:</w:t>
      </w:r>
    </w:p>
    <w:p w:rsidR="00C11CF4" w:rsidRPr="00D43286" w:rsidRDefault="00C11CF4" w:rsidP="0017259E">
      <w:pPr>
        <w:ind w:right="567"/>
        <w:jc w:val="both"/>
        <w:rPr>
          <w:rFonts w:ascii="Arial" w:hAnsi="Arial" w:cs="Arial"/>
          <w:b/>
          <w:sz w:val="22"/>
          <w:szCs w:val="22"/>
        </w:rPr>
      </w:pPr>
    </w:p>
    <w:p w:rsidR="00C11CF4" w:rsidRPr="00D43286" w:rsidRDefault="00C11CF4" w:rsidP="00380E34">
      <w:pPr>
        <w:numPr>
          <w:ilvl w:val="0"/>
          <w:numId w:val="1"/>
        </w:numPr>
        <w:tabs>
          <w:tab w:val="clear" w:pos="360"/>
          <w:tab w:val="num" w:pos="540"/>
        </w:tabs>
        <w:ind w:left="540" w:right="567" w:hanging="510"/>
        <w:jc w:val="both"/>
        <w:rPr>
          <w:rFonts w:ascii="Arial" w:hAnsi="Arial" w:cs="Arial"/>
          <w:b/>
          <w:sz w:val="22"/>
          <w:szCs w:val="22"/>
        </w:rPr>
      </w:pPr>
      <w:r w:rsidRPr="00D43286">
        <w:rPr>
          <w:rFonts w:ascii="Arial" w:hAnsi="Arial" w:cs="Arial"/>
          <w:b/>
          <w:sz w:val="22"/>
          <w:szCs w:val="22"/>
        </w:rPr>
        <w:t>What is the NTG FTE Cap for your Agency.</w:t>
      </w:r>
    </w:p>
    <w:p w:rsidR="00C11CF4" w:rsidRPr="00D43286" w:rsidRDefault="00C11CF4" w:rsidP="000310BE">
      <w:pPr>
        <w:ind w:left="390" w:right="567"/>
        <w:jc w:val="both"/>
        <w:rPr>
          <w:rFonts w:ascii="Arial" w:hAnsi="Arial" w:cs="Arial"/>
          <w:sz w:val="22"/>
          <w:szCs w:val="22"/>
        </w:rPr>
      </w:pPr>
    </w:p>
    <w:p w:rsidR="00C11CF4" w:rsidRPr="00D43286" w:rsidRDefault="00C11CF4" w:rsidP="00380E34">
      <w:pPr>
        <w:ind w:left="540" w:right="567"/>
        <w:jc w:val="both"/>
        <w:rPr>
          <w:rFonts w:ascii="Arial" w:hAnsi="Arial" w:cs="Arial"/>
          <w:sz w:val="22"/>
          <w:szCs w:val="22"/>
        </w:rPr>
      </w:pPr>
      <w:r w:rsidRPr="00D43286">
        <w:rPr>
          <w:rFonts w:ascii="Arial" w:hAnsi="Arial" w:cs="Arial"/>
          <w:sz w:val="22"/>
          <w:szCs w:val="22"/>
        </w:rPr>
        <w:t>The NTPFES FTE cap is 1,911 for 2011-12.</w:t>
      </w:r>
    </w:p>
    <w:p w:rsidR="00C11CF4" w:rsidRPr="00D43286" w:rsidRDefault="00C11CF4" w:rsidP="0017259E">
      <w:pPr>
        <w:tabs>
          <w:tab w:val="num" w:pos="390"/>
        </w:tabs>
        <w:ind w:left="30" w:right="567"/>
        <w:jc w:val="both"/>
        <w:rPr>
          <w:rFonts w:ascii="Arial" w:hAnsi="Arial" w:cs="Arial"/>
          <w:b/>
          <w:sz w:val="22"/>
          <w:szCs w:val="22"/>
        </w:rPr>
      </w:pPr>
    </w:p>
    <w:p w:rsidR="00C11CF4" w:rsidRPr="00D43286" w:rsidRDefault="00C11CF4" w:rsidP="00380E34">
      <w:pPr>
        <w:numPr>
          <w:ilvl w:val="0"/>
          <w:numId w:val="1"/>
        </w:numPr>
        <w:tabs>
          <w:tab w:val="clear" w:pos="360"/>
          <w:tab w:val="num" w:pos="540"/>
        </w:tabs>
        <w:ind w:left="540" w:right="567" w:hanging="510"/>
        <w:jc w:val="both"/>
        <w:rPr>
          <w:rFonts w:ascii="Arial" w:hAnsi="Arial" w:cs="Arial"/>
          <w:b/>
          <w:sz w:val="22"/>
          <w:szCs w:val="22"/>
        </w:rPr>
      </w:pPr>
      <w:r w:rsidRPr="00D43286">
        <w:rPr>
          <w:rFonts w:ascii="Arial" w:hAnsi="Arial" w:cs="Arial"/>
          <w:b/>
          <w:sz w:val="22"/>
          <w:szCs w:val="22"/>
        </w:rPr>
        <w:t xml:space="preserve">At Pay day 20, 28 March 2012, what is the current FTE staffing of the department, by </w:t>
      </w:r>
      <w:proofErr w:type="gramStart"/>
      <w:r w:rsidRPr="00D43286">
        <w:rPr>
          <w:rFonts w:ascii="Arial" w:hAnsi="Arial" w:cs="Arial"/>
          <w:b/>
          <w:sz w:val="22"/>
          <w:szCs w:val="22"/>
        </w:rPr>
        <w:t>level.</w:t>
      </w:r>
      <w:proofErr w:type="gramEnd"/>
    </w:p>
    <w:p w:rsidR="00C11CF4" w:rsidRPr="00D43286" w:rsidRDefault="00C11CF4" w:rsidP="00324501">
      <w:pPr>
        <w:rPr>
          <w:rFonts w:ascii="Arial" w:hAnsi="Arial" w:cs="Arial"/>
          <w:b/>
          <w:color w:val="000000"/>
          <w:sz w:val="22"/>
          <w:szCs w:val="22"/>
        </w:rPr>
      </w:pPr>
    </w:p>
    <w:tbl>
      <w:tblPr>
        <w:tblW w:w="7953" w:type="dxa"/>
        <w:tblInd w:w="545" w:type="dxa"/>
        <w:tblLayout w:type="fixed"/>
        <w:tblLook w:val="00A0"/>
      </w:tblPr>
      <w:tblGrid>
        <w:gridCol w:w="1858"/>
        <w:gridCol w:w="4117"/>
        <w:gridCol w:w="1978"/>
      </w:tblGrid>
      <w:tr w:rsidR="00C11CF4" w:rsidRPr="00D43286" w:rsidTr="003A5E99">
        <w:trPr>
          <w:trHeight w:val="284"/>
        </w:trPr>
        <w:tc>
          <w:tcPr>
            <w:tcW w:w="1858"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117"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78"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Total FTE</w:t>
            </w:r>
          </w:p>
        </w:tc>
      </w:tr>
      <w:tr w:rsidR="00C11CF4" w:rsidRPr="00D43286" w:rsidTr="003A5E99">
        <w:trPr>
          <w:trHeight w:val="284"/>
        </w:trPr>
        <w:tc>
          <w:tcPr>
            <w:tcW w:w="1858"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F</w:t>
            </w:r>
          </w:p>
        </w:tc>
        <w:tc>
          <w:tcPr>
            <w:tcW w:w="4117"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78"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1910.31</w:t>
            </w:r>
          </w:p>
        </w:tc>
      </w:tr>
    </w:tbl>
    <w:p w:rsidR="00C11CF4" w:rsidRPr="00D43286" w:rsidRDefault="00C11CF4" w:rsidP="00324501">
      <w:pPr>
        <w:rPr>
          <w:rFonts w:ascii="Arial" w:hAnsi="Arial" w:cs="Arial"/>
          <w:color w:val="000000"/>
          <w:sz w:val="20"/>
          <w:szCs w:val="20"/>
        </w:rPr>
      </w:pPr>
    </w:p>
    <w:p w:rsidR="00C11CF4" w:rsidRPr="00380E34" w:rsidRDefault="00C11CF4" w:rsidP="003A5E99">
      <w:pPr>
        <w:ind w:left="360"/>
        <w:rPr>
          <w:rFonts w:ascii="Arial" w:hAnsi="Arial" w:cs="Arial"/>
          <w:color w:val="000000"/>
          <w:sz w:val="22"/>
          <w:szCs w:val="22"/>
        </w:rPr>
      </w:pPr>
      <w:r w:rsidRPr="00380E34">
        <w:rPr>
          <w:rFonts w:ascii="Arial" w:hAnsi="Arial" w:cs="Arial"/>
          <w:color w:val="000000"/>
          <w:sz w:val="22"/>
          <w:szCs w:val="22"/>
        </w:rPr>
        <w:t>Breakdown by level</w:t>
      </w:r>
    </w:p>
    <w:p w:rsidR="00C11CF4" w:rsidRPr="00D43286" w:rsidRDefault="00C11CF4" w:rsidP="00324501">
      <w:pPr>
        <w:rPr>
          <w:rFonts w:ascii="Arial" w:hAnsi="Arial" w:cs="Arial"/>
          <w:color w:val="000000"/>
          <w:sz w:val="20"/>
          <w:szCs w:val="20"/>
        </w:rPr>
      </w:pPr>
    </w:p>
    <w:tbl>
      <w:tblPr>
        <w:tblW w:w="7953" w:type="dxa"/>
        <w:tblInd w:w="545" w:type="dxa"/>
        <w:tblLook w:val="00A0"/>
      </w:tblPr>
      <w:tblGrid>
        <w:gridCol w:w="1858"/>
        <w:gridCol w:w="3686"/>
        <w:gridCol w:w="2409"/>
      </w:tblGrid>
      <w:tr w:rsidR="00C11CF4" w:rsidRPr="00D43286" w:rsidTr="003A5E99">
        <w:trPr>
          <w:trHeight w:val="300"/>
          <w:tblHeader/>
        </w:trPr>
        <w:tc>
          <w:tcPr>
            <w:tcW w:w="1858" w:type="dxa"/>
            <w:tcBorders>
              <w:top w:val="single" w:sz="4" w:space="0" w:color="000000"/>
              <w:left w:val="single" w:sz="4" w:space="0" w:color="000000"/>
              <w:bottom w:val="single" w:sz="4" w:space="0" w:color="auto"/>
              <w:right w:val="nil"/>
            </w:tcBorders>
            <w:shd w:val="clear" w:color="000000" w:fill="D8D8D8"/>
            <w:noWrap/>
            <w:vAlign w:val="bottom"/>
          </w:tcPr>
          <w:p w:rsidR="00C11CF4" w:rsidRPr="00D43286" w:rsidRDefault="00C11CF4" w:rsidP="00DE4D7C">
            <w:pPr>
              <w:jc w:val="center"/>
              <w:rPr>
                <w:rFonts w:ascii="Arial" w:hAnsi="Arial" w:cs="Arial"/>
                <w:bCs/>
                <w:sz w:val="20"/>
                <w:szCs w:val="20"/>
              </w:rPr>
            </w:pPr>
            <w:r w:rsidRPr="00D43286">
              <w:rPr>
                <w:rFonts w:ascii="Arial" w:hAnsi="Arial" w:cs="Arial"/>
                <w:bCs/>
                <w:sz w:val="20"/>
                <w:szCs w:val="20"/>
              </w:rPr>
              <w:t>Classification</w:t>
            </w:r>
          </w:p>
        </w:tc>
        <w:tc>
          <w:tcPr>
            <w:tcW w:w="3686" w:type="dxa"/>
            <w:tcBorders>
              <w:top w:val="single" w:sz="4" w:space="0" w:color="000000"/>
              <w:left w:val="single" w:sz="4" w:space="0" w:color="000000"/>
              <w:bottom w:val="single" w:sz="4" w:space="0" w:color="auto"/>
              <w:right w:val="nil"/>
            </w:tcBorders>
            <w:shd w:val="clear" w:color="000000" w:fill="D8D8D8"/>
            <w:noWrap/>
            <w:vAlign w:val="bottom"/>
          </w:tcPr>
          <w:p w:rsidR="00C11CF4" w:rsidRPr="00D43286" w:rsidRDefault="00C11CF4" w:rsidP="00DE4D7C">
            <w:pPr>
              <w:jc w:val="center"/>
              <w:rPr>
                <w:rFonts w:ascii="Arial" w:hAnsi="Arial" w:cs="Arial"/>
                <w:bCs/>
                <w:sz w:val="20"/>
                <w:szCs w:val="20"/>
              </w:rPr>
            </w:pPr>
            <w:r w:rsidRPr="00D43286">
              <w:rPr>
                <w:rFonts w:ascii="Arial" w:hAnsi="Arial" w:cs="Arial"/>
                <w:bCs/>
                <w:sz w:val="20"/>
                <w:szCs w:val="20"/>
              </w:rPr>
              <w:t>Classification Description</w:t>
            </w:r>
          </w:p>
        </w:tc>
        <w:tc>
          <w:tcPr>
            <w:tcW w:w="2409" w:type="dxa"/>
            <w:tcBorders>
              <w:top w:val="single" w:sz="4" w:space="0" w:color="000000"/>
              <w:left w:val="single" w:sz="4" w:space="0" w:color="000000"/>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sz w:val="20"/>
                <w:szCs w:val="20"/>
              </w:rPr>
            </w:pPr>
            <w:r w:rsidRPr="00D43286">
              <w:rPr>
                <w:rFonts w:ascii="Arial" w:hAnsi="Arial" w:cs="Arial"/>
                <w:bCs/>
                <w:sz w:val="20"/>
                <w:szCs w:val="20"/>
              </w:rPr>
              <w:t>Total</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Police</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 </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 </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COPC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COMMISSIONER OF POLICE</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DCOPC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DEPUTY COMMISSIONER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ACOPC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ASSISTANT COMMISSIONER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3.43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COMC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COMMANDER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9.20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SUPT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SUPERINTENDENT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34.34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SSGT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SERGEANT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63.83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SGT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SERGEANT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178.31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RSGT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REMOTE SERGEANT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38.43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SC1C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CONSTABLE 1/C</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111.88</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SCONT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CONSTABLE</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248.27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CON1C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CONSTABLE 1/C</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144.86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PXAMR</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PRINCIPAL EXAMINER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10.73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EXAMR</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EXAMINER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1.57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CONST</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CONSTABLE</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238.97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CONTA</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CONSTABLE RECRUIT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23.00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SACP</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ACPO</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27.33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ACP1C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ACPO 1/C</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19.25</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ACPO</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ACPO</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21.42</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ACPR</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ACPO RECRUIT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3.66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SPAUX</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POLICE AUXILIARY</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62.21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PAX1C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POLICE AUXILIARY 1/C</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15.29</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PAUX</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POLICE AUXILIARY</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54.41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PAUXR</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POLICE AUXILIARY RECRUIT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bCs/>
                <w:sz w:val="20"/>
                <w:szCs w:val="20"/>
              </w:rPr>
            </w:pPr>
            <w:r w:rsidRPr="00D43286">
              <w:rPr>
                <w:rFonts w:ascii="Arial" w:hAnsi="Arial" w:cs="Arial"/>
                <w:bCs/>
                <w:sz w:val="20"/>
                <w:szCs w:val="20"/>
              </w:rPr>
              <w:t>21.26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 </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 </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bCs/>
                <w:sz w:val="20"/>
                <w:szCs w:val="20"/>
              </w:rPr>
            </w:pPr>
            <w:r w:rsidRPr="00D43286">
              <w:rPr>
                <w:rFonts w:ascii="Arial" w:hAnsi="Arial" w:cs="Arial"/>
                <w:bCs/>
                <w:sz w:val="20"/>
                <w:szCs w:val="20"/>
              </w:rPr>
              <w:t>1333.79</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Fire</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 </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rPr>
                <w:rFonts w:ascii="Arial" w:hAnsi="Arial" w:cs="Arial"/>
                <w:bCs/>
                <w:sz w:val="20"/>
                <w:szCs w:val="20"/>
              </w:rPr>
            </w:pP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DOF</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DISTRICT OFFICER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8.57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SSO</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STATION OFFICER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15.47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SO</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STATION OFFICER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26.70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LFF</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LEADING FIREFIGHTER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33.03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SFF</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FIREFIGHTER</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36.46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FFA</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FIREFIGHTER A CLASS</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20.97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lastRenderedPageBreak/>
              <w:t>FFC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FIREFIGHTER C CLASS</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14.86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FFD</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FIREFIGHTER D CLASS</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FFREC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FIREFIGHTER RECRUIT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16.14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FAC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 AUXILIARY</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0.91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FA2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 AUXILIARY</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1.15</w:t>
            </w:r>
          </w:p>
        </w:tc>
      </w:tr>
      <w:tr w:rsidR="00C11CF4" w:rsidRPr="00D43286" w:rsidTr="003A5E99">
        <w:trPr>
          <w:trHeight w:val="272"/>
        </w:trPr>
        <w:tc>
          <w:tcPr>
            <w:tcW w:w="1858" w:type="dxa"/>
            <w:tcBorders>
              <w:top w:val="nil"/>
              <w:left w:val="single" w:sz="4" w:space="0" w:color="000000"/>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FA1</w:t>
            </w:r>
          </w:p>
        </w:tc>
        <w:tc>
          <w:tcPr>
            <w:tcW w:w="3686" w:type="dxa"/>
            <w:tcBorders>
              <w:top w:val="nil"/>
              <w:left w:val="single" w:sz="4" w:space="0" w:color="000000"/>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FIRE AUXILIARY</w:t>
            </w:r>
          </w:p>
        </w:tc>
        <w:tc>
          <w:tcPr>
            <w:tcW w:w="2409" w:type="dxa"/>
            <w:tcBorders>
              <w:top w:val="nil"/>
              <w:left w:val="single" w:sz="4" w:space="0" w:color="000000"/>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6.42</w:t>
            </w:r>
          </w:p>
        </w:tc>
      </w:tr>
      <w:tr w:rsidR="00C11CF4" w:rsidRPr="00D43286" w:rsidTr="003A5E99">
        <w:trPr>
          <w:trHeight w:val="272"/>
        </w:trPr>
        <w:tc>
          <w:tcPr>
            <w:tcW w:w="1858" w:type="dxa"/>
            <w:tcBorders>
              <w:top w:val="nil"/>
              <w:left w:val="single" w:sz="4" w:space="0" w:color="000000"/>
              <w:bottom w:val="single" w:sz="4" w:space="0" w:color="000000"/>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 </w:t>
            </w:r>
          </w:p>
          <w:p w:rsidR="00C11CF4" w:rsidRPr="00D43286" w:rsidRDefault="00C11CF4" w:rsidP="00D43286">
            <w:pPr>
              <w:ind w:firstLineChars="100" w:firstLine="200"/>
              <w:rPr>
                <w:rFonts w:ascii="Arial" w:hAnsi="Arial" w:cs="Arial"/>
                <w:sz w:val="20"/>
                <w:szCs w:val="20"/>
              </w:rPr>
            </w:pPr>
          </w:p>
        </w:tc>
        <w:tc>
          <w:tcPr>
            <w:tcW w:w="3686" w:type="dxa"/>
            <w:tcBorders>
              <w:top w:val="nil"/>
              <w:left w:val="single" w:sz="4" w:space="0" w:color="000000"/>
              <w:bottom w:val="single" w:sz="4" w:space="0" w:color="000000"/>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 </w:t>
            </w:r>
          </w:p>
        </w:tc>
        <w:tc>
          <w:tcPr>
            <w:tcW w:w="2409" w:type="dxa"/>
            <w:tcBorders>
              <w:top w:val="nil"/>
              <w:left w:val="single" w:sz="4" w:space="0" w:color="000000"/>
              <w:bottom w:val="single" w:sz="4" w:space="0" w:color="000000"/>
              <w:right w:val="single" w:sz="4" w:space="0" w:color="000000"/>
            </w:tcBorders>
            <w:noWrap/>
            <w:vAlign w:val="bottom"/>
          </w:tcPr>
          <w:p w:rsidR="00C11CF4" w:rsidRPr="00D43286" w:rsidRDefault="00C11CF4" w:rsidP="00DE4D7C">
            <w:pPr>
              <w:jc w:val="right"/>
              <w:rPr>
                <w:rFonts w:ascii="Arial" w:hAnsi="Arial" w:cs="Arial"/>
                <w:bCs/>
                <w:sz w:val="20"/>
                <w:szCs w:val="20"/>
              </w:rPr>
            </w:pPr>
            <w:r w:rsidRPr="00D43286">
              <w:rPr>
                <w:rFonts w:ascii="Arial" w:hAnsi="Arial" w:cs="Arial"/>
                <w:bCs/>
                <w:sz w:val="20"/>
                <w:szCs w:val="20"/>
              </w:rPr>
              <w:t>190.82</w:t>
            </w:r>
          </w:p>
        </w:tc>
      </w:tr>
    </w:tbl>
    <w:p w:rsidR="00C11CF4" w:rsidRPr="00D43286" w:rsidRDefault="00C11CF4">
      <w:pPr>
        <w:rPr>
          <w:rFonts w:ascii="Arial" w:hAnsi="Arial" w:cs="Arial"/>
          <w:sz w:val="20"/>
          <w:szCs w:val="20"/>
        </w:rPr>
      </w:pPr>
    </w:p>
    <w:tbl>
      <w:tblPr>
        <w:tblW w:w="7953" w:type="dxa"/>
        <w:tblInd w:w="545" w:type="dxa"/>
        <w:tblLook w:val="00A0"/>
      </w:tblPr>
      <w:tblGrid>
        <w:gridCol w:w="1858"/>
        <w:gridCol w:w="3686"/>
        <w:gridCol w:w="2409"/>
      </w:tblGrid>
      <w:tr w:rsidR="00C11CF4" w:rsidRPr="00D43286" w:rsidTr="003A5E99">
        <w:trPr>
          <w:trHeight w:val="272"/>
        </w:trPr>
        <w:tc>
          <w:tcPr>
            <w:tcW w:w="1858" w:type="dxa"/>
            <w:tcBorders>
              <w:top w:val="single" w:sz="4" w:space="0" w:color="000000"/>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Public Servants</w:t>
            </w:r>
          </w:p>
        </w:tc>
        <w:tc>
          <w:tcPr>
            <w:tcW w:w="3686" w:type="dxa"/>
            <w:tcBorders>
              <w:top w:val="single" w:sz="4" w:space="0" w:color="000000"/>
              <w:left w:val="single" w:sz="4" w:space="0" w:color="000000"/>
              <w:bottom w:val="nil"/>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 </w:t>
            </w:r>
          </w:p>
        </w:tc>
        <w:tc>
          <w:tcPr>
            <w:tcW w:w="2409" w:type="dxa"/>
            <w:tcBorders>
              <w:top w:val="single" w:sz="4" w:space="0" w:color="000000"/>
              <w:left w:val="single" w:sz="4" w:space="0" w:color="000000"/>
              <w:bottom w:val="nil"/>
              <w:right w:val="single" w:sz="4" w:space="0" w:color="000000"/>
            </w:tcBorders>
            <w:noWrap/>
            <w:vAlign w:val="bottom"/>
          </w:tcPr>
          <w:p w:rsidR="00C11CF4" w:rsidRPr="00D43286" w:rsidRDefault="00C11CF4" w:rsidP="00DE4D7C">
            <w:pPr>
              <w:rPr>
                <w:rFonts w:ascii="Arial" w:hAnsi="Arial" w:cs="Arial"/>
                <w:bCs/>
                <w:sz w:val="20"/>
                <w:szCs w:val="20"/>
              </w:rPr>
            </w:pP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EO4C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EXECUTIVE CONTRACT OFFICER 4</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EO3C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EXECUTIVE CONTRACT OFFICER 3</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EO2C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EXECUTIVE CONTRACT OFFICER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2.57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EO1C</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EXECUTIVE CONTRACT OFFICER 1</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6.14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SAO2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ADMIN OFFICER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SAO1</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ADMIN OFFICER 1</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18.43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AO7</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7</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21.64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AO6</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6</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28.74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AO5</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5</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36.29</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AO4</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4</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35.84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AO3</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3</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100.47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51.23</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AO1</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ADMIN OFFICER 1</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2.56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AQF3A</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NTPS APPRENTICE</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1.41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GOVA1</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NTPS APPRENTICE</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SP2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PROFESSIONAL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1.85</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SP1</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PROFESSIONAL 1</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3.71</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P3</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PROFESSIONAL 3</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10.17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PROFESSIONAL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3.47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P1</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PROFESSIONAL 1</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4.04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PH6R</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PHYSICAL 6 - RDO</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PH5</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PHYSICAL 5</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PH3</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PHYSICAL 3</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4.14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PH2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PHYSICAL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6.57</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CPIL</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CHIEF PILOT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SPIL</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SNR PILOT</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4.56</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T6</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TECHNICAL 6</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3.54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T5</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TECHNICAL 5</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4.29</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T4</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TECHNICAL 4</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10.88</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T3</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TECHNICAL 3</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7.00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T2</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TECHNICAL 2</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sz w:val="20"/>
                <w:szCs w:val="20"/>
              </w:rPr>
            </w:pPr>
            <w:r w:rsidRPr="00D43286">
              <w:rPr>
                <w:rFonts w:ascii="Arial" w:hAnsi="Arial" w:cs="Arial"/>
                <w:sz w:val="20"/>
                <w:szCs w:val="20"/>
              </w:rPr>
              <w:t>8.14</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 </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 </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jc w:val="right"/>
              <w:rPr>
                <w:rFonts w:ascii="Arial" w:hAnsi="Arial" w:cs="Arial"/>
                <w:bCs/>
                <w:sz w:val="20"/>
                <w:szCs w:val="20"/>
              </w:rPr>
            </w:pPr>
            <w:r w:rsidRPr="00D43286">
              <w:rPr>
                <w:rFonts w:ascii="Arial" w:hAnsi="Arial" w:cs="Arial"/>
                <w:bCs/>
                <w:sz w:val="20"/>
                <w:szCs w:val="20"/>
              </w:rPr>
              <w:t>385.70</w:t>
            </w:r>
          </w:p>
        </w:tc>
      </w:tr>
      <w:tr w:rsidR="00C11CF4" w:rsidRPr="00D43286" w:rsidTr="003A5E99">
        <w:trPr>
          <w:trHeight w:val="272"/>
        </w:trPr>
        <w:tc>
          <w:tcPr>
            <w:tcW w:w="1858" w:type="dxa"/>
            <w:tcBorders>
              <w:top w:val="nil"/>
              <w:left w:val="single" w:sz="4" w:space="0" w:color="000000"/>
              <w:bottom w:val="nil"/>
              <w:right w:val="nil"/>
            </w:tcBorders>
            <w:noWrap/>
            <w:vAlign w:val="bottom"/>
          </w:tcPr>
          <w:p w:rsidR="00C11CF4" w:rsidRPr="00D43286" w:rsidRDefault="00C11CF4" w:rsidP="00D43286">
            <w:pPr>
              <w:ind w:firstLineChars="100" w:firstLine="200"/>
              <w:rPr>
                <w:rFonts w:ascii="Arial" w:hAnsi="Arial" w:cs="Arial"/>
                <w:sz w:val="20"/>
                <w:szCs w:val="20"/>
              </w:rPr>
            </w:pPr>
            <w:r w:rsidRPr="00D43286">
              <w:rPr>
                <w:rFonts w:ascii="Arial" w:hAnsi="Arial" w:cs="Arial"/>
                <w:sz w:val="20"/>
                <w:szCs w:val="20"/>
              </w:rPr>
              <w:t> </w:t>
            </w:r>
          </w:p>
        </w:tc>
        <w:tc>
          <w:tcPr>
            <w:tcW w:w="3686" w:type="dxa"/>
            <w:tcBorders>
              <w:top w:val="nil"/>
              <w:left w:val="single" w:sz="4" w:space="0" w:color="000000"/>
              <w:bottom w:val="nil"/>
              <w:right w:val="nil"/>
            </w:tcBorders>
            <w:noWrap/>
            <w:vAlign w:val="bottom"/>
          </w:tcPr>
          <w:p w:rsidR="00C11CF4" w:rsidRPr="00D43286" w:rsidRDefault="00C11CF4" w:rsidP="00DE4D7C">
            <w:pPr>
              <w:rPr>
                <w:rFonts w:ascii="Arial" w:hAnsi="Arial" w:cs="Arial"/>
                <w:sz w:val="20"/>
                <w:szCs w:val="20"/>
              </w:rPr>
            </w:pPr>
            <w:r w:rsidRPr="00D43286">
              <w:rPr>
                <w:rFonts w:ascii="Arial" w:hAnsi="Arial" w:cs="Arial"/>
                <w:sz w:val="20"/>
                <w:szCs w:val="20"/>
              </w:rPr>
              <w:t> </w:t>
            </w:r>
          </w:p>
        </w:tc>
        <w:tc>
          <w:tcPr>
            <w:tcW w:w="2409" w:type="dxa"/>
            <w:tcBorders>
              <w:top w:val="nil"/>
              <w:left w:val="single" w:sz="4" w:space="0" w:color="000000"/>
              <w:bottom w:val="nil"/>
              <w:right w:val="single" w:sz="4" w:space="0" w:color="000000"/>
            </w:tcBorders>
            <w:noWrap/>
            <w:vAlign w:val="bottom"/>
          </w:tcPr>
          <w:p w:rsidR="00C11CF4" w:rsidRPr="00D43286" w:rsidRDefault="00C11CF4" w:rsidP="00DE4D7C">
            <w:pPr>
              <w:rPr>
                <w:rFonts w:ascii="Arial" w:hAnsi="Arial" w:cs="Arial"/>
                <w:bCs/>
                <w:sz w:val="20"/>
                <w:szCs w:val="20"/>
              </w:rPr>
            </w:pPr>
          </w:p>
        </w:tc>
      </w:tr>
      <w:tr w:rsidR="00C11CF4" w:rsidRPr="00D43286" w:rsidTr="003A5E99">
        <w:trPr>
          <w:trHeight w:val="272"/>
        </w:trPr>
        <w:tc>
          <w:tcPr>
            <w:tcW w:w="1858" w:type="dxa"/>
            <w:tcBorders>
              <w:top w:val="nil"/>
              <w:left w:val="single" w:sz="4" w:space="0" w:color="000000"/>
              <w:bottom w:val="single" w:sz="4" w:space="0" w:color="000000"/>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Total</w:t>
            </w:r>
          </w:p>
        </w:tc>
        <w:tc>
          <w:tcPr>
            <w:tcW w:w="3686" w:type="dxa"/>
            <w:tcBorders>
              <w:top w:val="nil"/>
              <w:left w:val="single" w:sz="4" w:space="0" w:color="000000"/>
              <w:bottom w:val="single" w:sz="4" w:space="0" w:color="000000"/>
              <w:right w:val="nil"/>
            </w:tcBorders>
            <w:noWrap/>
            <w:vAlign w:val="bottom"/>
          </w:tcPr>
          <w:p w:rsidR="00C11CF4" w:rsidRPr="00D43286" w:rsidRDefault="00C11CF4" w:rsidP="00DE4D7C">
            <w:pPr>
              <w:rPr>
                <w:rFonts w:ascii="Arial" w:hAnsi="Arial" w:cs="Arial"/>
                <w:bCs/>
                <w:sz w:val="20"/>
                <w:szCs w:val="20"/>
              </w:rPr>
            </w:pPr>
            <w:r w:rsidRPr="00D43286">
              <w:rPr>
                <w:rFonts w:ascii="Arial" w:hAnsi="Arial" w:cs="Arial"/>
                <w:bCs/>
                <w:sz w:val="20"/>
                <w:szCs w:val="20"/>
              </w:rPr>
              <w:t> </w:t>
            </w:r>
          </w:p>
        </w:tc>
        <w:tc>
          <w:tcPr>
            <w:tcW w:w="2409" w:type="dxa"/>
            <w:tcBorders>
              <w:top w:val="nil"/>
              <w:left w:val="single" w:sz="4" w:space="0" w:color="000000"/>
              <w:bottom w:val="single" w:sz="4" w:space="0" w:color="000000"/>
              <w:right w:val="single" w:sz="4" w:space="0" w:color="000000"/>
            </w:tcBorders>
            <w:noWrap/>
            <w:vAlign w:val="bottom"/>
          </w:tcPr>
          <w:p w:rsidR="00C11CF4" w:rsidRPr="00D43286" w:rsidRDefault="00C11CF4" w:rsidP="00DE4D7C">
            <w:pPr>
              <w:jc w:val="right"/>
              <w:rPr>
                <w:rFonts w:ascii="Arial" w:hAnsi="Arial" w:cs="Arial"/>
                <w:bCs/>
                <w:sz w:val="20"/>
                <w:szCs w:val="20"/>
              </w:rPr>
            </w:pPr>
            <w:r w:rsidRPr="00D43286">
              <w:rPr>
                <w:rFonts w:ascii="Arial" w:hAnsi="Arial" w:cs="Arial"/>
                <w:bCs/>
                <w:sz w:val="20"/>
                <w:szCs w:val="20"/>
              </w:rPr>
              <w:t>1910.31</w:t>
            </w:r>
          </w:p>
        </w:tc>
      </w:tr>
    </w:tbl>
    <w:p w:rsidR="00C11CF4" w:rsidRPr="00D43286" w:rsidRDefault="00C11CF4" w:rsidP="00324501">
      <w:pPr>
        <w:rPr>
          <w:rFonts w:ascii="Arial" w:hAnsi="Arial" w:cs="Arial"/>
          <w:b/>
          <w:sz w:val="22"/>
          <w:szCs w:val="22"/>
        </w:rPr>
      </w:pPr>
    </w:p>
    <w:p w:rsidR="00C11CF4" w:rsidRPr="00D43286" w:rsidRDefault="00C11CF4" w:rsidP="00380E34">
      <w:pPr>
        <w:numPr>
          <w:ilvl w:val="0"/>
          <w:numId w:val="1"/>
        </w:numPr>
        <w:tabs>
          <w:tab w:val="clear" w:pos="360"/>
          <w:tab w:val="num" w:pos="540"/>
        </w:tabs>
        <w:ind w:left="540" w:right="567" w:hanging="510"/>
        <w:jc w:val="both"/>
        <w:rPr>
          <w:rFonts w:ascii="Arial" w:hAnsi="Arial" w:cs="Arial"/>
          <w:b/>
          <w:sz w:val="22"/>
          <w:szCs w:val="22"/>
        </w:rPr>
      </w:pPr>
      <w:r w:rsidRPr="00D43286">
        <w:rPr>
          <w:rFonts w:ascii="Arial" w:hAnsi="Arial" w:cs="Arial"/>
          <w:b/>
          <w:sz w:val="22"/>
          <w:szCs w:val="22"/>
        </w:rPr>
        <w:t>Is this figure in line with the NTG FTE Cap.</w:t>
      </w:r>
    </w:p>
    <w:p w:rsidR="00C11CF4" w:rsidRPr="00D43286" w:rsidRDefault="00C11CF4" w:rsidP="0017259E">
      <w:pPr>
        <w:pStyle w:val="ListParagraph"/>
        <w:ind w:left="390"/>
        <w:rPr>
          <w:rFonts w:ascii="Arial" w:hAnsi="Arial" w:cs="Arial"/>
          <w:b/>
          <w:sz w:val="22"/>
          <w:szCs w:val="22"/>
          <w:lang w:val="en-AU"/>
        </w:rPr>
      </w:pPr>
    </w:p>
    <w:p w:rsidR="00C11CF4" w:rsidRPr="00D43286" w:rsidRDefault="00C11CF4" w:rsidP="00380E34">
      <w:pPr>
        <w:ind w:left="540" w:right="567"/>
        <w:jc w:val="both"/>
        <w:rPr>
          <w:rFonts w:ascii="Arial" w:hAnsi="Arial" w:cs="Arial"/>
          <w:sz w:val="22"/>
          <w:szCs w:val="22"/>
        </w:rPr>
      </w:pPr>
      <w:r w:rsidRPr="00D43286">
        <w:rPr>
          <w:rFonts w:ascii="Arial" w:hAnsi="Arial" w:cs="Arial"/>
          <w:sz w:val="22"/>
          <w:szCs w:val="22"/>
        </w:rPr>
        <w:t>Yes, this figure is in line with the NTG FTE cap.</w:t>
      </w:r>
    </w:p>
    <w:p w:rsidR="00C11CF4" w:rsidRPr="00D43286" w:rsidRDefault="00C11CF4" w:rsidP="0017259E">
      <w:pPr>
        <w:ind w:right="567"/>
        <w:jc w:val="both"/>
        <w:rPr>
          <w:rFonts w:ascii="Arial" w:hAnsi="Arial" w:cs="Arial"/>
          <w:b/>
          <w:sz w:val="22"/>
          <w:szCs w:val="22"/>
        </w:rPr>
      </w:pPr>
    </w:p>
    <w:p w:rsidR="00C11CF4" w:rsidRPr="00D43286" w:rsidRDefault="00C11CF4" w:rsidP="005B6625">
      <w:pPr>
        <w:numPr>
          <w:ilvl w:val="0"/>
          <w:numId w:val="1"/>
        </w:numPr>
        <w:tabs>
          <w:tab w:val="clear" w:pos="360"/>
          <w:tab w:val="num" w:pos="540"/>
        </w:tabs>
        <w:ind w:left="540" w:right="567" w:hanging="510"/>
        <w:jc w:val="both"/>
        <w:rPr>
          <w:rFonts w:ascii="Arial" w:hAnsi="Arial" w:cs="Arial"/>
          <w:b/>
          <w:color w:val="FF0000"/>
          <w:sz w:val="22"/>
          <w:szCs w:val="22"/>
        </w:rPr>
      </w:pPr>
      <w:r w:rsidRPr="00D43286">
        <w:rPr>
          <w:rFonts w:ascii="Arial" w:hAnsi="Arial" w:cs="Arial"/>
          <w:b/>
          <w:sz w:val="22"/>
          <w:szCs w:val="22"/>
        </w:rPr>
        <w:t xml:space="preserve">At Pay day 20, 28 March 2012, how many funded permanent positions are there in your department?  </w:t>
      </w:r>
    </w:p>
    <w:p w:rsidR="00C11CF4" w:rsidRPr="00D43286" w:rsidRDefault="00C11CF4" w:rsidP="005B6625">
      <w:pPr>
        <w:jc w:val="both"/>
        <w:rPr>
          <w:rFonts w:ascii="Arial" w:hAnsi="Arial" w:cs="Arial"/>
          <w:b/>
          <w:color w:val="000000"/>
          <w:sz w:val="22"/>
          <w:szCs w:val="22"/>
        </w:rPr>
      </w:pPr>
    </w:p>
    <w:tbl>
      <w:tblPr>
        <w:tblW w:w="8379" w:type="dxa"/>
        <w:tblInd w:w="93" w:type="dxa"/>
        <w:tblLayout w:type="fixed"/>
        <w:tblLook w:val="00A0"/>
      </w:tblPr>
      <w:tblGrid>
        <w:gridCol w:w="1724"/>
        <w:gridCol w:w="4251"/>
        <w:gridCol w:w="2404"/>
      </w:tblGrid>
      <w:tr w:rsidR="00C11CF4" w:rsidRPr="00D43286" w:rsidTr="005B6625">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5B6625">
            <w:pPr>
              <w:jc w:val="both"/>
              <w:rPr>
                <w:rFonts w:ascii="Arial" w:hAnsi="Arial" w:cs="Arial"/>
                <w:bCs/>
                <w:color w:val="000000"/>
              </w:rPr>
            </w:pPr>
            <w:r w:rsidRPr="00D43286">
              <w:rPr>
                <w:rFonts w:ascii="Arial" w:hAnsi="Arial" w:cs="Arial"/>
                <w:bCs/>
                <w:color w:val="000000"/>
                <w:sz w:val="22"/>
                <w:szCs w:val="22"/>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5B6625">
            <w:pPr>
              <w:jc w:val="both"/>
              <w:rPr>
                <w:rFonts w:ascii="Arial" w:hAnsi="Arial" w:cs="Arial"/>
                <w:bCs/>
                <w:color w:val="000000"/>
              </w:rPr>
            </w:pPr>
            <w:r w:rsidRPr="00D43286">
              <w:rPr>
                <w:rFonts w:ascii="Arial" w:hAnsi="Arial" w:cs="Arial"/>
                <w:bCs/>
                <w:color w:val="000000"/>
                <w:sz w:val="22"/>
                <w:szCs w:val="22"/>
              </w:rPr>
              <w:t>State Description</w:t>
            </w:r>
          </w:p>
        </w:tc>
        <w:tc>
          <w:tcPr>
            <w:tcW w:w="2404"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5B6625">
            <w:pPr>
              <w:jc w:val="both"/>
              <w:rPr>
                <w:rFonts w:ascii="Arial" w:hAnsi="Arial" w:cs="Arial"/>
                <w:bCs/>
                <w:color w:val="000000"/>
              </w:rPr>
            </w:pPr>
            <w:r w:rsidRPr="00D43286">
              <w:rPr>
                <w:rFonts w:ascii="Arial" w:hAnsi="Arial" w:cs="Arial"/>
                <w:bCs/>
                <w:color w:val="000000"/>
                <w:sz w:val="22"/>
                <w:szCs w:val="22"/>
              </w:rPr>
              <w:t>Permanent Positions</w:t>
            </w:r>
          </w:p>
        </w:tc>
      </w:tr>
      <w:tr w:rsidR="00C11CF4" w:rsidRPr="00D43286" w:rsidTr="005B6625">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jc w:val="both"/>
              <w:rPr>
                <w:rFonts w:ascii="Arial" w:hAnsi="Arial" w:cs="Arial"/>
                <w:bCs/>
                <w:color w:val="000000"/>
              </w:rPr>
            </w:pPr>
            <w:r w:rsidRPr="00D43286">
              <w:rPr>
                <w:rFonts w:ascii="Arial" w:hAnsi="Arial" w:cs="Arial"/>
                <w:bCs/>
                <w:color w:val="000000"/>
                <w:sz w:val="22"/>
                <w:szCs w:val="22"/>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jc w:val="both"/>
              <w:rPr>
                <w:rFonts w:ascii="Arial" w:hAnsi="Arial" w:cs="Arial"/>
                <w:color w:val="000000"/>
              </w:rPr>
            </w:pPr>
            <w:r w:rsidRPr="00D43286">
              <w:rPr>
                <w:rFonts w:ascii="Arial" w:hAnsi="Arial" w:cs="Arial"/>
                <w:color w:val="000000"/>
                <w:sz w:val="22"/>
                <w:szCs w:val="22"/>
              </w:rPr>
              <w:t>PFE Police Fire and Emergency Services</w:t>
            </w:r>
          </w:p>
        </w:tc>
        <w:tc>
          <w:tcPr>
            <w:tcW w:w="240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jc w:val="both"/>
              <w:rPr>
                <w:rFonts w:ascii="Arial" w:hAnsi="Arial" w:cs="Arial"/>
                <w:color w:val="000000"/>
              </w:rPr>
            </w:pPr>
          </w:p>
          <w:p w:rsidR="00C11CF4" w:rsidRPr="00D43286" w:rsidRDefault="00C11CF4" w:rsidP="005B6625">
            <w:pPr>
              <w:jc w:val="both"/>
              <w:rPr>
                <w:rFonts w:ascii="Arial" w:hAnsi="Arial" w:cs="Arial"/>
                <w:color w:val="000000"/>
              </w:rPr>
            </w:pPr>
            <w:r w:rsidRPr="00D43286">
              <w:rPr>
                <w:rFonts w:ascii="Arial" w:hAnsi="Arial" w:cs="Arial"/>
                <w:color w:val="000000"/>
                <w:sz w:val="22"/>
                <w:szCs w:val="22"/>
              </w:rPr>
              <w:t>1847</w:t>
            </w:r>
          </w:p>
        </w:tc>
      </w:tr>
    </w:tbl>
    <w:p w:rsidR="00C11CF4" w:rsidRPr="00D43286" w:rsidRDefault="00C11CF4" w:rsidP="005B6625">
      <w:pPr>
        <w:jc w:val="both"/>
        <w:rPr>
          <w:rFonts w:ascii="Arial" w:hAnsi="Arial" w:cs="Arial"/>
          <w:b/>
          <w:sz w:val="22"/>
          <w:szCs w:val="22"/>
        </w:rPr>
      </w:pPr>
    </w:p>
    <w:p w:rsidR="00C11CF4" w:rsidRPr="00D43286" w:rsidRDefault="00C11CF4" w:rsidP="00380E34">
      <w:pPr>
        <w:tabs>
          <w:tab w:val="left" w:pos="540"/>
        </w:tabs>
        <w:ind w:left="540" w:right="567" w:hanging="540"/>
        <w:jc w:val="both"/>
        <w:rPr>
          <w:rFonts w:ascii="Arial" w:hAnsi="Arial" w:cs="Arial"/>
          <w:b/>
          <w:color w:val="000000"/>
          <w:sz w:val="22"/>
          <w:szCs w:val="22"/>
        </w:rPr>
      </w:pPr>
      <w:r w:rsidRPr="00D43286">
        <w:rPr>
          <w:rFonts w:ascii="Arial" w:hAnsi="Arial" w:cs="Arial"/>
          <w:b/>
          <w:color w:val="000000"/>
          <w:sz w:val="22"/>
          <w:szCs w:val="22"/>
        </w:rPr>
        <w:t>5.</w:t>
      </w:r>
      <w:r w:rsidRPr="00D43286">
        <w:rPr>
          <w:rFonts w:ascii="Arial" w:hAnsi="Arial" w:cs="Arial"/>
          <w:b/>
          <w:color w:val="000000"/>
          <w:sz w:val="22"/>
          <w:szCs w:val="22"/>
        </w:rPr>
        <w:tab/>
      </w:r>
      <w:proofErr w:type="gramStart"/>
      <w:r w:rsidRPr="00D43286">
        <w:rPr>
          <w:rFonts w:ascii="Arial" w:hAnsi="Arial" w:cs="Arial"/>
          <w:b/>
          <w:color w:val="000000"/>
          <w:sz w:val="22"/>
          <w:szCs w:val="22"/>
        </w:rPr>
        <w:t>At</w:t>
      </w:r>
      <w:proofErr w:type="gramEnd"/>
      <w:r w:rsidRPr="00D43286">
        <w:rPr>
          <w:rFonts w:ascii="Arial" w:hAnsi="Arial" w:cs="Arial"/>
          <w:b/>
          <w:color w:val="000000"/>
          <w:sz w:val="22"/>
          <w:szCs w:val="22"/>
        </w:rPr>
        <w:t xml:space="preserve"> Pay Day 20, 28 March 2012, how many of these positions were nominally filled and how many were filled by persons acting in positions or are temporary appointments?</w:t>
      </w:r>
    </w:p>
    <w:p w:rsidR="00C11CF4" w:rsidRPr="00D43286" w:rsidRDefault="00C11CF4" w:rsidP="00A51829">
      <w:pPr>
        <w:rPr>
          <w:rFonts w:ascii="Arial" w:hAnsi="Arial" w:cs="Arial"/>
          <w:b/>
          <w:color w:val="000000"/>
          <w:sz w:val="22"/>
          <w:szCs w:val="22"/>
        </w:rPr>
      </w:pPr>
    </w:p>
    <w:p w:rsidR="00C11CF4" w:rsidRPr="00D43286" w:rsidRDefault="00C11CF4" w:rsidP="0012234F">
      <w:pPr>
        <w:numPr>
          <w:ilvl w:val="0"/>
          <w:numId w:val="5"/>
        </w:numPr>
        <w:ind w:right="567" w:hanging="540"/>
        <w:jc w:val="both"/>
        <w:rPr>
          <w:rFonts w:ascii="Arial" w:hAnsi="Arial" w:cs="Arial"/>
          <w:b/>
          <w:sz w:val="22"/>
          <w:szCs w:val="22"/>
        </w:rPr>
      </w:pPr>
      <w:r w:rsidRPr="00D43286">
        <w:rPr>
          <w:rFonts w:ascii="Arial" w:hAnsi="Arial" w:cs="Arial"/>
          <w:b/>
          <w:sz w:val="22"/>
          <w:szCs w:val="22"/>
        </w:rPr>
        <w:t>Please separate by permanent/temporary/acting by level</w:t>
      </w:r>
    </w:p>
    <w:p w:rsidR="00C11CF4" w:rsidRPr="00D43286" w:rsidRDefault="00C11CF4" w:rsidP="00A51829">
      <w:pPr>
        <w:rPr>
          <w:rFonts w:ascii="Arial" w:hAnsi="Arial" w:cs="Arial"/>
          <w:b/>
          <w:color w:val="000000"/>
          <w:sz w:val="22"/>
          <w:szCs w:val="22"/>
        </w:rPr>
      </w:pPr>
    </w:p>
    <w:tbl>
      <w:tblPr>
        <w:tblW w:w="9796" w:type="dxa"/>
        <w:tblInd w:w="93" w:type="dxa"/>
        <w:tblLayout w:type="fixed"/>
        <w:tblLook w:val="00A0"/>
      </w:tblPr>
      <w:tblGrid>
        <w:gridCol w:w="1575"/>
        <w:gridCol w:w="4110"/>
        <w:gridCol w:w="1418"/>
        <w:gridCol w:w="1276"/>
        <w:gridCol w:w="1417"/>
      </w:tblGrid>
      <w:tr w:rsidR="00C11CF4" w:rsidRPr="00D43286" w:rsidTr="004311FE">
        <w:trPr>
          <w:trHeight w:val="284"/>
        </w:trPr>
        <w:tc>
          <w:tcPr>
            <w:tcW w:w="1575"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110"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418"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Permanent Employees Held in Nominal Positions</w:t>
            </w:r>
          </w:p>
        </w:tc>
        <w:tc>
          <w:tcPr>
            <w:tcW w:w="1276"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Permanent Employees Acting in Temporary Positions</w:t>
            </w:r>
          </w:p>
        </w:tc>
        <w:tc>
          <w:tcPr>
            <w:tcW w:w="1417"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Temporary Employment Contracts</w:t>
            </w:r>
          </w:p>
        </w:tc>
      </w:tr>
      <w:tr w:rsidR="00C11CF4" w:rsidRPr="00D43286" w:rsidTr="004311FE">
        <w:trPr>
          <w:trHeight w:val="284"/>
        </w:trPr>
        <w:tc>
          <w:tcPr>
            <w:tcW w:w="1575"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F</w:t>
            </w:r>
          </w:p>
        </w:tc>
        <w:tc>
          <w:tcPr>
            <w:tcW w:w="411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418"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1276</w:t>
            </w:r>
          </w:p>
        </w:tc>
        <w:tc>
          <w:tcPr>
            <w:tcW w:w="1276" w:type="dxa"/>
            <w:tcBorders>
              <w:top w:val="single" w:sz="4" w:space="0" w:color="auto"/>
              <w:left w:val="single" w:sz="4" w:space="0" w:color="auto"/>
              <w:bottom w:val="single" w:sz="4" w:space="0" w:color="auto"/>
              <w:right w:val="single" w:sz="4" w:space="0" w:color="auto"/>
            </w:tcBorders>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293</w:t>
            </w:r>
          </w:p>
        </w:tc>
        <w:tc>
          <w:tcPr>
            <w:tcW w:w="1417" w:type="dxa"/>
            <w:tcBorders>
              <w:top w:val="single" w:sz="4" w:space="0" w:color="auto"/>
              <w:left w:val="single" w:sz="4" w:space="0" w:color="auto"/>
              <w:bottom w:val="single" w:sz="4" w:space="0" w:color="auto"/>
              <w:right w:val="single" w:sz="4" w:space="0" w:color="auto"/>
            </w:tcBorders>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69</w:t>
            </w:r>
          </w:p>
        </w:tc>
      </w:tr>
    </w:tbl>
    <w:p w:rsidR="00C11CF4" w:rsidRPr="00D43286" w:rsidRDefault="00C11CF4" w:rsidP="00DF3509">
      <w:pPr>
        <w:tabs>
          <w:tab w:val="left" w:pos="9720"/>
        </w:tabs>
        <w:ind w:right="-1083"/>
        <w:rPr>
          <w:rFonts w:ascii="Arial" w:hAnsi="Arial" w:cs="Arial"/>
          <w:b/>
          <w:i/>
          <w:color w:val="000000"/>
          <w:sz w:val="22"/>
          <w:szCs w:val="22"/>
        </w:rPr>
      </w:pPr>
    </w:p>
    <w:p w:rsidR="00C11CF4" w:rsidRPr="00D43286" w:rsidRDefault="00C11CF4" w:rsidP="0012234F">
      <w:pPr>
        <w:numPr>
          <w:ilvl w:val="0"/>
          <w:numId w:val="25"/>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In the period 01 July 2011 to 31 March 2012, what was the turnover rate of staff in the Agency?</w:t>
      </w:r>
    </w:p>
    <w:p w:rsidR="00C11CF4" w:rsidRPr="00D43286" w:rsidRDefault="00C11CF4" w:rsidP="009D7A98">
      <w:pPr>
        <w:ind w:right="567"/>
        <w:jc w:val="both"/>
        <w:rPr>
          <w:rFonts w:ascii="Arial" w:hAnsi="Arial" w:cs="Arial"/>
          <w:b/>
          <w:sz w:val="22"/>
          <w:szCs w:val="22"/>
        </w:rPr>
      </w:pPr>
    </w:p>
    <w:tbl>
      <w:tblPr>
        <w:tblW w:w="7914" w:type="dxa"/>
        <w:tblInd w:w="568" w:type="dxa"/>
        <w:tblLayout w:type="fixed"/>
        <w:tblLook w:val="00A0"/>
      </w:tblPr>
      <w:tblGrid>
        <w:gridCol w:w="1724"/>
        <w:gridCol w:w="4251"/>
        <w:gridCol w:w="1939"/>
      </w:tblGrid>
      <w:tr w:rsidR="00C11CF4" w:rsidRPr="00D43286" w:rsidTr="003A5E99">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39"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Turnover Rate (%)</w:t>
            </w:r>
          </w:p>
        </w:tc>
      </w:tr>
      <w:tr w:rsidR="00C11CF4" w:rsidRPr="00D43286" w:rsidTr="003A5E99">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12.23%</w:t>
            </w:r>
          </w:p>
        </w:tc>
      </w:tr>
    </w:tbl>
    <w:p w:rsidR="00C11CF4" w:rsidRPr="00D43286" w:rsidRDefault="00C11CF4" w:rsidP="009D7A98">
      <w:pPr>
        <w:rPr>
          <w:rFonts w:ascii="Arial" w:hAnsi="Arial" w:cs="Arial"/>
          <w:b/>
          <w:sz w:val="22"/>
          <w:szCs w:val="22"/>
        </w:rPr>
      </w:pPr>
    </w:p>
    <w:p w:rsidR="00C11CF4" w:rsidRPr="00D43286" w:rsidRDefault="00C11CF4" w:rsidP="003A5E99">
      <w:pPr>
        <w:shd w:val="clear" w:color="auto" w:fill="FFFFFF"/>
        <w:ind w:left="360"/>
        <w:rPr>
          <w:rStyle w:val="fc1305533930058-11"/>
          <w:sz w:val="22"/>
          <w:szCs w:val="22"/>
        </w:rPr>
      </w:pPr>
      <w:r w:rsidRPr="00D43286">
        <w:rPr>
          <w:rFonts w:ascii="Arial" w:hAnsi="Arial" w:cs="Arial"/>
          <w:b/>
          <w:sz w:val="22"/>
          <w:szCs w:val="22"/>
        </w:rPr>
        <w:t>Footnote:</w:t>
      </w:r>
      <w:r w:rsidRPr="00D43286">
        <w:rPr>
          <w:rFonts w:ascii="Arial" w:hAnsi="Arial" w:cs="Arial"/>
          <w:sz w:val="22"/>
          <w:szCs w:val="22"/>
        </w:rPr>
        <w:t xml:space="preserve">  </w:t>
      </w:r>
      <w:r w:rsidRPr="00D43286">
        <w:rPr>
          <w:rStyle w:val="fc1305533930058-11"/>
          <w:sz w:val="22"/>
          <w:szCs w:val="22"/>
        </w:rPr>
        <w:t>Turnover includes cessations and transfers (temporary and permanent) of employees to other NTG Agencies.</w:t>
      </w:r>
    </w:p>
    <w:p w:rsidR="00C11CF4" w:rsidRPr="00D43286" w:rsidRDefault="00C11CF4" w:rsidP="009D7A98">
      <w:pPr>
        <w:shd w:val="clear" w:color="auto" w:fill="FFFFFF"/>
        <w:rPr>
          <w:rStyle w:val="fc1305533930058-11"/>
          <w:sz w:val="22"/>
          <w:szCs w:val="22"/>
        </w:rPr>
      </w:pPr>
    </w:p>
    <w:p w:rsidR="00C11CF4" w:rsidRPr="00D43286" w:rsidRDefault="00C11CF4" w:rsidP="005B6625">
      <w:pPr>
        <w:numPr>
          <w:ilvl w:val="0"/>
          <w:numId w:val="24"/>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 xml:space="preserve">What is the rate per </w:t>
      </w:r>
      <w:proofErr w:type="gramStart"/>
      <w:r w:rsidRPr="00D43286">
        <w:rPr>
          <w:rFonts w:ascii="Arial" w:hAnsi="Arial" w:cs="Arial"/>
          <w:b/>
          <w:sz w:val="22"/>
          <w:szCs w:val="22"/>
        </w:rPr>
        <w:t>level.</w:t>
      </w:r>
      <w:proofErr w:type="gramEnd"/>
    </w:p>
    <w:p w:rsidR="00C11CF4" w:rsidRPr="00D43286" w:rsidRDefault="00C11CF4" w:rsidP="005B6625">
      <w:pPr>
        <w:ind w:left="237" w:right="567"/>
        <w:jc w:val="both"/>
        <w:rPr>
          <w:rFonts w:ascii="Arial" w:hAnsi="Arial" w:cs="Arial"/>
          <w:b/>
          <w:sz w:val="22"/>
          <w:szCs w:val="22"/>
        </w:rPr>
      </w:pPr>
    </w:p>
    <w:tbl>
      <w:tblPr>
        <w:tblW w:w="7873" w:type="dxa"/>
        <w:tblInd w:w="583" w:type="dxa"/>
        <w:tblLook w:val="00A0"/>
      </w:tblPr>
      <w:tblGrid>
        <w:gridCol w:w="1828"/>
        <w:gridCol w:w="3995"/>
        <w:gridCol w:w="2050"/>
      </w:tblGrid>
      <w:tr w:rsidR="00C11CF4" w:rsidRPr="00D43286" w:rsidTr="003A5E99">
        <w:trPr>
          <w:trHeight w:val="567"/>
          <w:tblHeader/>
        </w:trPr>
        <w:tc>
          <w:tcPr>
            <w:tcW w:w="1828" w:type="dxa"/>
            <w:tcBorders>
              <w:top w:val="single" w:sz="4" w:space="0" w:color="000000"/>
              <w:left w:val="single" w:sz="4" w:space="0" w:color="000000"/>
              <w:bottom w:val="single" w:sz="4" w:space="0" w:color="auto"/>
              <w:right w:val="single" w:sz="4" w:space="0" w:color="000000"/>
            </w:tcBorders>
            <w:shd w:val="clear" w:color="000000" w:fill="D8D8D8"/>
            <w:vAlign w:val="bottom"/>
          </w:tcPr>
          <w:p w:rsidR="00C11CF4" w:rsidRPr="00D43286" w:rsidRDefault="00C11CF4" w:rsidP="005B6625">
            <w:pPr>
              <w:jc w:val="center"/>
              <w:rPr>
                <w:rFonts w:ascii="Arial" w:hAnsi="Arial" w:cs="Arial"/>
                <w:bCs/>
                <w:color w:val="000000"/>
                <w:sz w:val="20"/>
                <w:szCs w:val="20"/>
              </w:rPr>
            </w:pPr>
            <w:r w:rsidRPr="00D43286">
              <w:rPr>
                <w:rFonts w:ascii="Arial" w:hAnsi="Arial" w:cs="Arial"/>
                <w:bCs/>
                <w:color w:val="000000"/>
                <w:sz w:val="20"/>
                <w:szCs w:val="20"/>
              </w:rPr>
              <w:t>Classification</w:t>
            </w:r>
          </w:p>
        </w:tc>
        <w:tc>
          <w:tcPr>
            <w:tcW w:w="3995" w:type="dxa"/>
            <w:tcBorders>
              <w:top w:val="single" w:sz="4" w:space="0" w:color="000000"/>
              <w:left w:val="nil"/>
              <w:bottom w:val="single" w:sz="4" w:space="0" w:color="auto"/>
              <w:right w:val="single" w:sz="4" w:space="0" w:color="000000"/>
            </w:tcBorders>
            <w:shd w:val="clear" w:color="000000" w:fill="D8D8D8"/>
            <w:vAlign w:val="bottom"/>
          </w:tcPr>
          <w:p w:rsidR="00C11CF4" w:rsidRPr="00D43286" w:rsidRDefault="00C11CF4" w:rsidP="005B6625">
            <w:pPr>
              <w:jc w:val="center"/>
              <w:rPr>
                <w:rFonts w:ascii="Arial" w:hAnsi="Arial" w:cs="Arial"/>
                <w:bCs/>
                <w:color w:val="000000"/>
                <w:sz w:val="20"/>
                <w:szCs w:val="20"/>
              </w:rPr>
            </w:pPr>
            <w:r w:rsidRPr="00D43286">
              <w:rPr>
                <w:rFonts w:ascii="Arial" w:hAnsi="Arial" w:cs="Arial"/>
                <w:bCs/>
                <w:color w:val="000000"/>
                <w:sz w:val="20"/>
                <w:szCs w:val="20"/>
              </w:rPr>
              <w:t>Classification Description</w:t>
            </w:r>
          </w:p>
        </w:tc>
        <w:tc>
          <w:tcPr>
            <w:tcW w:w="2050" w:type="dxa"/>
            <w:tcBorders>
              <w:top w:val="single" w:sz="4" w:space="0" w:color="000000"/>
              <w:left w:val="nil"/>
              <w:bottom w:val="single" w:sz="4" w:space="0" w:color="auto"/>
              <w:right w:val="single" w:sz="4" w:space="0" w:color="000000"/>
            </w:tcBorders>
            <w:shd w:val="clear" w:color="000000" w:fill="D8D8D8"/>
            <w:vAlign w:val="bottom"/>
          </w:tcPr>
          <w:p w:rsidR="00C11CF4" w:rsidRPr="00D43286" w:rsidRDefault="00C11CF4" w:rsidP="005B6625">
            <w:pPr>
              <w:jc w:val="center"/>
              <w:rPr>
                <w:rFonts w:ascii="Arial" w:hAnsi="Arial" w:cs="Arial"/>
                <w:bCs/>
                <w:color w:val="000000"/>
                <w:sz w:val="20"/>
                <w:szCs w:val="20"/>
              </w:rPr>
            </w:pPr>
            <w:r w:rsidRPr="00D43286">
              <w:rPr>
                <w:rFonts w:ascii="Arial" w:hAnsi="Arial" w:cs="Arial"/>
                <w:bCs/>
                <w:color w:val="000000"/>
                <w:sz w:val="20"/>
                <w:szCs w:val="20"/>
              </w:rPr>
              <w:t>Turnover Rate (%)</w:t>
            </w:r>
          </w:p>
        </w:tc>
      </w:tr>
      <w:tr w:rsidR="00C11CF4" w:rsidRPr="00D43286" w:rsidTr="003A5E99">
        <w:trPr>
          <w:trHeight w:val="272"/>
        </w:trPr>
        <w:tc>
          <w:tcPr>
            <w:tcW w:w="1828" w:type="dxa"/>
            <w:tcBorders>
              <w:top w:val="single" w:sz="4" w:space="0" w:color="auto"/>
              <w:left w:val="single" w:sz="4" w:space="0" w:color="000000"/>
              <w:bottom w:val="nil"/>
              <w:right w:val="single" w:sz="4" w:space="0" w:color="000000"/>
            </w:tcBorders>
            <w:vAlign w:val="bottom"/>
          </w:tcPr>
          <w:p w:rsidR="00C11CF4" w:rsidRPr="00D43286" w:rsidRDefault="00C11CF4" w:rsidP="005B6625">
            <w:pPr>
              <w:rPr>
                <w:rFonts w:ascii="Arial" w:hAnsi="Arial" w:cs="Arial"/>
                <w:bCs/>
                <w:color w:val="000000"/>
                <w:sz w:val="20"/>
                <w:szCs w:val="20"/>
              </w:rPr>
            </w:pPr>
            <w:r w:rsidRPr="00D43286">
              <w:rPr>
                <w:rFonts w:ascii="Arial" w:hAnsi="Arial" w:cs="Arial"/>
                <w:bCs/>
                <w:color w:val="000000"/>
                <w:sz w:val="20"/>
                <w:szCs w:val="20"/>
              </w:rPr>
              <w:t>Police</w:t>
            </w:r>
          </w:p>
        </w:tc>
        <w:tc>
          <w:tcPr>
            <w:tcW w:w="3995" w:type="dxa"/>
            <w:tcBorders>
              <w:top w:val="single" w:sz="4" w:space="0" w:color="auto"/>
              <w:left w:val="nil"/>
              <w:bottom w:val="nil"/>
              <w:right w:val="single" w:sz="4" w:space="0" w:color="000000"/>
            </w:tcBorders>
            <w:vAlign w:val="bottom"/>
          </w:tcPr>
          <w:p w:rsidR="00C11CF4" w:rsidRPr="00D43286" w:rsidRDefault="00C11CF4" w:rsidP="005B6625">
            <w:pPr>
              <w:rPr>
                <w:rFonts w:ascii="Arial" w:hAnsi="Arial" w:cs="Arial"/>
                <w:bCs/>
                <w:color w:val="000000"/>
                <w:sz w:val="20"/>
                <w:szCs w:val="20"/>
              </w:rPr>
            </w:pPr>
            <w:r w:rsidRPr="00D43286">
              <w:rPr>
                <w:rFonts w:ascii="Arial" w:hAnsi="Arial" w:cs="Arial"/>
                <w:bCs/>
                <w:color w:val="000000"/>
                <w:sz w:val="20"/>
                <w:szCs w:val="20"/>
              </w:rPr>
              <w:t> </w:t>
            </w:r>
          </w:p>
        </w:tc>
        <w:tc>
          <w:tcPr>
            <w:tcW w:w="2050" w:type="dxa"/>
            <w:tcBorders>
              <w:top w:val="single" w:sz="4" w:space="0" w:color="auto"/>
              <w:left w:val="nil"/>
              <w:bottom w:val="nil"/>
              <w:right w:val="single" w:sz="4" w:space="0" w:color="000000"/>
            </w:tcBorders>
            <w:vAlign w:val="bottom"/>
          </w:tcPr>
          <w:p w:rsidR="00C11CF4" w:rsidRPr="00D43286" w:rsidRDefault="00C11CF4" w:rsidP="005B6625">
            <w:pPr>
              <w:rPr>
                <w:rFonts w:ascii="Arial" w:hAnsi="Arial" w:cs="Arial"/>
                <w:bCs/>
                <w:color w:val="000000"/>
                <w:sz w:val="20"/>
                <w:szCs w:val="20"/>
              </w:rPr>
            </w:pPr>
            <w:r w:rsidRPr="00D43286">
              <w:rPr>
                <w:rFonts w:ascii="Arial" w:hAnsi="Arial" w:cs="Arial"/>
                <w:bCs/>
                <w:color w:val="000000"/>
                <w:sz w:val="20"/>
                <w:szCs w:val="20"/>
              </w:rPr>
              <w:t> </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COPC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COMMISSIONER OF POLICE</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DCOPC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DEPUTY COMMISSIONER</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ACOPC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ASST COMMISSIONER</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COMC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COMMANDER</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29.88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SUPT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SUPERINTENDENT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8.76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SSGT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SNR SERGEANT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4.73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SGT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SERGEANT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2.74</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BRSGT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BREVET SERGEANT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SC1C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SNR CONSTABLE 1/C</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6.37</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SCONT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SNR CONSTABLE</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4.58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CON1C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CONSTABLE 1/C</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6.40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EXAMR</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POLICE EXAMINER</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54.04</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CONST</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CONSTABLE</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2.86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CONTA</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CONSTABLE RECRUIT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9.58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SACP</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SNR ACPO</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10.58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ACP1C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ABORIGINAL COMMUNITY POLICE 1/C</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ACPO</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ABORIGINAL COMMUNITY POLICE</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12.06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ACPR</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ACPO RECRUIT</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15.63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SPAUX</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SNR POLICE AUXILIARY</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10.10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PAX1C</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POLICE AUXILIARY 1/C</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13.01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PAUX</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POLICE AUXILIARY</w:t>
            </w:r>
          </w:p>
        </w:tc>
        <w:tc>
          <w:tcPr>
            <w:tcW w:w="2050" w:type="dxa"/>
            <w:tcBorders>
              <w:top w:val="nil"/>
              <w:left w:val="nil"/>
              <w:bottom w:val="nil"/>
              <w:right w:val="single" w:sz="4" w:space="0" w:color="000000"/>
            </w:tcBorders>
            <w:noWrap/>
            <w:vAlign w:val="bottom"/>
          </w:tcPr>
          <w:p w:rsidR="00C11CF4" w:rsidRPr="00D43286" w:rsidRDefault="00C11CF4" w:rsidP="005B6625">
            <w:pPr>
              <w:jc w:val="right"/>
              <w:rPr>
                <w:rFonts w:ascii="Arial" w:hAnsi="Arial" w:cs="Arial"/>
                <w:color w:val="000000"/>
                <w:sz w:val="20"/>
                <w:szCs w:val="20"/>
              </w:rPr>
            </w:pPr>
            <w:r w:rsidRPr="00D43286">
              <w:rPr>
                <w:rFonts w:ascii="Arial" w:hAnsi="Arial" w:cs="Arial"/>
                <w:color w:val="000000"/>
                <w:sz w:val="20"/>
                <w:szCs w:val="20"/>
              </w:rPr>
              <w:t>15.22</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5B6625">
            <w:pPr>
              <w:ind w:firstLineChars="100" w:firstLine="200"/>
              <w:rPr>
                <w:rFonts w:ascii="Arial" w:hAnsi="Arial" w:cs="Arial"/>
                <w:color w:val="000000"/>
                <w:sz w:val="20"/>
                <w:szCs w:val="20"/>
              </w:rPr>
            </w:pPr>
            <w:r w:rsidRPr="00D43286">
              <w:rPr>
                <w:rFonts w:ascii="Arial" w:hAnsi="Arial" w:cs="Arial"/>
                <w:color w:val="000000"/>
                <w:sz w:val="20"/>
                <w:szCs w:val="20"/>
              </w:rPr>
              <w:t> </w:t>
            </w:r>
          </w:p>
        </w:tc>
        <w:tc>
          <w:tcPr>
            <w:tcW w:w="3995"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 </w:t>
            </w:r>
          </w:p>
        </w:tc>
        <w:tc>
          <w:tcPr>
            <w:tcW w:w="2050" w:type="dxa"/>
            <w:tcBorders>
              <w:top w:val="nil"/>
              <w:left w:val="nil"/>
              <w:bottom w:val="nil"/>
              <w:right w:val="single" w:sz="4" w:space="0" w:color="000000"/>
            </w:tcBorders>
            <w:noWrap/>
            <w:vAlign w:val="bottom"/>
          </w:tcPr>
          <w:p w:rsidR="00C11CF4" w:rsidRPr="00D43286" w:rsidRDefault="00C11CF4" w:rsidP="005B6625">
            <w:pPr>
              <w:rPr>
                <w:rFonts w:ascii="Arial" w:hAnsi="Arial" w:cs="Arial"/>
                <w:color w:val="000000"/>
                <w:sz w:val="20"/>
                <w:szCs w:val="20"/>
              </w:rPr>
            </w:pPr>
            <w:r w:rsidRPr="00D43286">
              <w:rPr>
                <w:rFonts w:ascii="Arial" w:hAnsi="Arial" w:cs="Arial"/>
                <w:color w:val="000000"/>
                <w:sz w:val="20"/>
                <w:szCs w:val="20"/>
              </w:rPr>
              <w:t> </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Fire</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 </w:t>
            </w:r>
          </w:p>
        </w:tc>
        <w:tc>
          <w:tcPr>
            <w:tcW w:w="2050" w:type="dxa"/>
            <w:tcBorders>
              <w:top w:val="nil"/>
              <w:left w:val="nil"/>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 </w:t>
            </w:r>
          </w:p>
        </w:tc>
      </w:tr>
      <w:tr w:rsidR="00C11CF4" w:rsidRPr="00D43286" w:rsidTr="003A5E99">
        <w:trPr>
          <w:trHeight w:val="272"/>
        </w:trPr>
        <w:tc>
          <w:tcPr>
            <w:tcW w:w="1828" w:type="dxa"/>
            <w:tcBorders>
              <w:top w:val="nil"/>
              <w:left w:val="single" w:sz="4" w:space="0" w:color="000000"/>
              <w:bottom w:val="nil"/>
              <w:right w:val="single" w:sz="4" w:space="0" w:color="000000"/>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DOF</w:t>
            </w:r>
          </w:p>
        </w:tc>
        <w:tc>
          <w:tcPr>
            <w:tcW w:w="3995" w:type="dxa"/>
            <w:tcBorders>
              <w:top w:val="nil"/>
              <w:left w:val="nil"/>
              <w:bottom w:val="nil"/>
              <w:right w:val="single" w:sz="4" w:space="0" w:color="000000"/>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DISTRICT OFFICER</w:t>
            </w:r>
          </w:p>
        </w:tc>
        <w:tc>
          <w:tcPr>
            <w:tcW w:w="2050" w:type="dxa"/>
            <w:tcBorders>
              <w:top w:val="nil"/>
              <w:left w:val="nil"/>
              <w:bottom w:val="nil"/>
              <w:right w:val="single" w:sz="4" w:space="0" w:color="000000"/>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12.74</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SSO</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STATION OFFICER</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11.93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SO</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STATION OFFICER</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3.88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LFF</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LEADING FIREFIGHTER</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3.06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SFF</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FIREFIGHTER</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FFA</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FIREFIGHTER QUALIFIED</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9.12</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lastRenderedPageBreak/>
              <w:t>FFB</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FIREFIGHTER B</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FIREFIGHTER C</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22.86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FFD</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FIREFIGHTER D</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12.01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FFREC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FIREFIGHTER RECRUIT</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FAC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 AUXILIARY CAPTAIN</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101.63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FA2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 AUXILIARY LEVEL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260.53</w:t>
            </w:r>
          </w:p>
        </w:tc>
      </w:tr>
      <w:tr w:rsidR="00C11CF4" w:rsidRPr="00D43286" w:rsidTr="003A5E99">
        <w:trPr>
          <w:trHeight w:val="272"/>
        </w:trPr>
        <w:tc>
          <w:tcPr>
            <w:tcW w:w="1828"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FA1</w:t>
            </w:r>
          </w:p>
        </w:tc>
        <w:tc>
          <w:tcPr>
            <w:tcW w:w="3995" w:type="dxa"/>
            <w:tcBorders>
              <w:top w:val="nil"/>
              <w:left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FIRE AUXILIARY LEVEL 1</w:t>
            </w:r>
          </w:p>
        </w:tc>
        <w:tc>
          <w:tcPr>
            <w:tcW w:w="2050" w:type="dxa"/>
            <w:tcBorders>
              <w:top w:val="nil"/>
              <w:left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114.30</w:t>
            </w:r>
          </w:p>
        </w:tc>
      </w:tr>
      <w:tr w:rsidR="00C11CF4" w:rsidRPr="00D43286" w:rsidTr="003A5E99">
        <w:trPr>
          <w:trHeight w:val="272"/>
        </w:trPr>
        <w:tc>
          <w:tcPr>
            <w:tcW w:w="1828" w:type="dxa"/>
            <w:tcBorders>
              <w:top w:val="nil"/>
              <w:left w:val="single" w:sz="4" w:space="0" w:color="000000"/>
              <w:bottom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 </w:t>
            </w:r>
          </w:p>
        </w:tc>
        <w:tc>
          <w:tcPr>
            <w:tcW w:w="3995" w:type="dxa"/>
            <w:tcBorders>
              <w:top w:val="nil"/>
              <w:left w:val="nil"/>
              <w:bottom w:val="single" w:sz="4" w:space="0" w:color="000000"/>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c>
          <w:tcPr>
            <w:tcW w:w="2050" w:type="dxa"/>
            <w:tcBorders>
              <w:top w:val="nil"/>
              <w:left w:val="nil"/>
              <w:bottom w:val="single" w:sz="4" w:space="0" w:color="000000"/>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r>
    </w:tbl>
    <w:p w:rsidR="00C11CF4" w:rsidRPr="00D43286" w:rsidRDefault="00C11CF4">
      <w:pPr>
        <w:rPr>
          <w:rFonts w:ascii="Arial" w:hAnsi="Arial" w:cs="Arial"/>
          <w:sz w:val="20"/>
          <w:szCs w:val="20"/>
        </w:rPr>
      </w:pPr>
    </w:p>
    <w:tbl>
      <w:tblPr>
        <w:tblW w:w="7873" w:type="dxa"/>
        <w:tblInd w:w="583" w:type="dxa"/>
        <w:tblLook w:val="00A0"/>
      </w:tblPr>
      <w:tblGrid>
        <w:gridCol w:w="1828"/>
        <w:gridCol w:w="3995"/>
        <w:gridCol w:w="2050"/>
      </w:tblGrid>
      <w:tr w:rsidR="00C11CF4" w:rsidRPr="00D43286" w:rsidTr="003A5E99">
        <w:trPr>
          <w:trHeight w:val="272"/>
        </w:trPr>
        <w:tc>
          <w:tcPr>
            <w:tcW w:w="1828" w:type="dxa"/>
            <w:tcBorders>
              <w:top w:val="single" w:sz="4" w:space="0" w:color="000000"/>
              <w:left w:val="single" w:sz="4" w:space="0" w:color="000000"/>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Public Servants</w:t>
            </w:r>
          </w:p>
        </w:tc>
        <w:tc>
          <w:tcPr>
            <w:tcW w:w="3995" w:type="dxa"/>
            <w:tcBorders>
              <w:top w:val="single" w:sz="4" w:space="0" w:color="000000"/>
              <w:left w:val="nil"/>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 </w:t>
            </w:r>
          </w:p>
        </w:tc>
        <w:tc>
          <w:tcPr>
            <w:tcW w:w="2050" w:type="dxa"/>
            <w:tcBorders>
              <w:top w:val="single" w:sz="4" w:space="0" w:color="000000"/>
              <w:left w:val="nil"/>
              <w:bottom w:val="nil"/>
              <w:right w:val="single" w:sz="4" w:space="0" w:color="000000"/>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 </w:t>
            </w:r>
          </w:p>
        </w:tc>
      </w:tr>
      <w:tr w:rsidR="00C11CF4" w:rsidRPr="00D43286" w:rsidTr="003A5E99">
        <w:trPr>
          <w:trHeight w:val="272"/>
        </w:trPr>
        <w:tc>
          <w:tcPr>
            <w:tcW w:w="1828" w:type="dxa"/>
            <w:tcBorders>
              <w:top w:val="nil"/>
              <w:left w:val="single" w:sz="4" w:space="0" w:color="000000"/>
              <w:bottom w:val="nil"/>
              <w:right w:val="single" w:sz="4" w:space="0" w:color="000000"/>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EO4C</w:t>
            </w:r>
          </w:p>
        </w:tc>
        <w:tc>
          <w:tcPr>
            <w:tcW w:w="3995" w:type="dxa"/>
            <w:tcBorders>
              <w:top w:val="nil"/>
              <w:left w:val="nil"/>
              <w:bottom w:val="nil"/>
              <w:right w:val="single" w:sz="4" w:space="0" w:color="000000"/>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EXECUTIVE CONTRACT OFFICER 4</w:t>
            </w:r>
          </w:p>
        </w:tc>
        <w:tc>
          <w:tcPr>
            <w:tcW w:w="2050" w:type="dxa"/>
            <w:tcBorders>
              <w:top w:val="nil"/>
              <w:left w:val="nil"/>
              <w:bottom w:val="nil"/>
              <w:right w:val="single" w:sz="4" w:space="0" w:color="000000"/>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EO3C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EXECUTIVE CONTRACT OFFICER 3</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EO2C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EXECUTIVE CONTRACT OFFICER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51.28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EO1C</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EXECUTIVE CONTRACT OFFICER 1</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28.99</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SAO2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ADMIN OFFICER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35.71</w:t>
            </w:r>
          </w:p>
        </w:tc>
      </w:tr>
      <w:tr w:rsidR="00C11CF4" w:rsidRPr="00D43286" w:rsidTr="003A5E99">
        <w:trPr>
          <w:trHeight w:val="272"/>
        </w:trPr>
        <w:tc>
          <w:tcPr>
            <w:tcW w:w="1828"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SAO1</w:t>
            </w:r>
          </w:p>
        </w:tc>
        <w:tc>
          <w:tcPr>
            <w:tcW w:w="3995" w:type="dxa"/>
            <w:tcBorders>
              <w:top w:val="nil"/>
              <w:left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ADMIN OFFICER 1</w:t>
            </w:r>
          </w:p>
        </w:tc>
        <w:tc>
          <w:tcPr>
            <w:tcW w:w="2050" w:type="dxa"/>
            <w:tcBorders>
              <w:top w:val="nil"/>
              <w:left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AO7</w:t>
            </w:r>
          </w:p>
        </w:tc>
        <w:tc>
          <w:tcPr>
            <w:tcW w:w="3995" w:type="dxa"/>
            <w:tcBorders>
              <w:top w:val="nil"/>
              <w:left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7</w:t>
            </w:r>
          </w:p>
        </w:tc>
        <w:tc>
          <w:tcPr>
            <w:tcW w:w="2050" w:type="dxa"/>
            <w:tcBorders>
              <w:top w:val="nil"/>
              <w:left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30.58</w:t>
            </w:r>
          </w:p>
        </w:tc>
      </w:tr>
      <w:tr w:rsidR="00C11CF4" w:rsidRPr="00D43286" w:rsidTr="003A5E99">
        <w:trPr>
          <w:trHeight w:val="272"/>
        </w:trPr>
        <w:tc>
          <w:tcPr>
            <w:tcW w:w="1828" w:type="dxa"/>
            <w:tcBorders>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AO6</w:t>
            </w:r>
          </w:p>
        </w:tc>
        <w:tc>
          <w:tcPr>
            <w:tcW w:w="3995" w:type="dxa"/>
            <w:tcBorders>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6</w:t>
            </w:r>
          </w:p>
        </w:tc>
        <w:tc>
          <w:tcPr>
            <w:tcW w:w="2050" w:type="dxa"/>
            <w:tcBorders>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26.91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5</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29.28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AO4</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4</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45.11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3</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37.01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59.82</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AO1</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1</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93.68</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AQF3A</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NTPS APPRENTICESHIP</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79.83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SPIL</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PILOT</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20.64</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GOVA1</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AUTOMOTIVE APPRENTICE (MHRT)</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SBA</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SCHOOL BASED APPRENTICE</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493.83</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PROFESSIONAL OFFICER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SP1</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PROFESSIONAL OFFICER 1</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65.47</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3</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25.32</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27.87</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1</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87.72</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PH6R</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PHYSICAL 6 - RDO</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PH5</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PHYSICAL 5</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PH3</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PHYSICAL 3</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21.54</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PHYSICAL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15.96</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T6</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6</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T5</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5</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T4</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4</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3</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29.85</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T2</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2</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11.61</w:t>
            </w:r>
          </w:p>
        </w:tc>
      </w:tr>
      <w:tr w:rsidR="00C11CF4" w:rsidRPr="00D43286" w:rsidTr="003A5E99">
        <w:trPr>
          <w:trHeight w:val="272"/>
        </w:trPr>
        <w:tc>
          <w:tcPr>
            <w:tcW w:w="1828"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T1</w:t>
            </w:r>
          </w:p>
        </w:tc>
        <w:tc>
          <w:tcPr>
            <w:tcW w:w="3995" w:type="dxa"/>
            <w:tcBorders>
              <w:top w:val="nil"/>
              <w:left w:val="nil"/>
              <w:bottom w:val="nil"/>
              <w:right w:val="single" w:sz="4" w:space="0" w:color="000000"/>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1</w:t>
            </w:r>
          </w:p>
        </w:tc>
        <w:tc>
          <w:tcPr>
            <w:tcW w:w="2050" w:type="dxa"/>
            <w:tcBorders>
              <w:top w:val="nil"/>
              <w:left w:val="nil"/>
              <w:bottom w:val="nil"/>
              <w:right w:val="single" w:sz="4" w:space="0" w:color="000000"/>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0.00</w:t>
            </w:r>
          </w:p>
        </w:tc>
      </w:tr>
      <w:tr w:rsidR="00C11CF4" w:rsidRPr="00D43286" w:rsidTr="003A5E99">
        <w:trPr>
          <w:trHeight w:val="272"/>
        </w:trPr>
        <w:tc>
          <w:tcPr>
            <w:tcW w:w="1828" w:type="dxa"/>
            <w:tcBorders>
              <w:top w:val="nil"/>
              <w:left w:val="single" w:sz="4" w:space="0" w:color="000000"/>
              <w:bottom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p>
        </w:tc>
        <w:tc>
          <w:tcPr>
            <w:tcW w:w="3995" w:type="dxa"/>
            <w:tcBorders>
              <w:top w:val="nil"/>
              <w:left w:val="nil"/>
              <w:bottom w:val="single" w:sz="4" w:space="0" w:color="000000"/>
              <w:right w:val="single" w:sz="4" w:space="0" w:color="000000"/>
            </w:tcBorders>
            <w:noWrap/>
            <w:vAlign w:val="bottom"/>
          </w:tcPr>
          <w:p w:rsidR="00C11CF4" w:rsidRPr="00D43286" w:rsidRDefault="00C11CF4" w:rsidP="00DE4D7C">
            <w:pPr>
              <w:rPr>
                <w:rFonts w:ascii="Arial" w:hAnsi="Arial" w:cs="Arial"/>
                <w:color w:val="000000"/>
                <w:sz w:val="20"/>
                <w:szCs w:val="20"/>
              </w:rPr>
            </w:pPr>
          </w:p>
        </w:tc>
        <w:tc>
          <w:tcPr>
            <w:tcW w:w="2050" w:type="dxa"/>
            <w:tcBorders>
              <w:top w:val="nil"/>
              <w:left w:val="nil"/>
              <w:bottom w:val="single" w:sz="4" w:space="0" w:color="000000"/>
              <w:right w:val="single" w:sz="4" w:space="0" w:color="000000"/>
            </w:tcBorders>
            <w:noWrap/>
            <w:vAlign w:val="bottom"/>
          </w:tcPr>
          <w:p w:rsidR="00C11CF4" w:rsidRPr="00D43286" w:rsidRDefault="00C11CF4" w:rsidP="00DE4D7C">
            <w:pPr>
              <w:jc w:val="right"/>
              <w:rPr>
                <w:rFonts w:ascii="Arial" w:hAnsi="Arial" w:cs="Arial"/>
                <w:color w:val="000000"/>
                <w:sz w:val="20"/>
                <w:szCs w:val="20"/>
              </w:rPr>
            </w:pPr>
          </w:p>
        </w:tc>
      </w:tr>
    </w:tbl>
    <w:p w:rsidR="00C11CF4" w:rsidRPr="00D43286" w:rsidRDefault="00C11CF4" w:rsidP="00B51ACD">
      <w:pPr>
        <w:rPr>
          <w:rFonts w:ascii="Arial" w:hAnsi="Arial" w:cs="Arial"/>
          <w:sz w:val="22"/>
          <w:szCs w:val="22"/>
        </w:rPr>
      </w:pPr>
    </w:p>
    <w:p w:rsidR="00C11CF4" w:rsidRPr="00D43286" w:rsidRDefault="00C11CF4" w:rsidP="003A5E99">
      <w:pPr>
        <w:shd w:val="clear" w:color="auto" w:fill="FFFFFF"/>
        <w:ind w:left="540"/>
        <w:rPr>
          <w:rStyle w:val="fc1305533930058-11"/>
          <w:sz w:val="22"/>
          <w:szCs w:val="22"/>
        </w:rPr>
      </w:pPr>
      <w:r w:rsidRPr="00D43286">
        <w:rPr>
          <w:rFonts w:ascii="Arial" w:hAnsi="Arial" w:cs="Arial"/>
          <w:b/>
          <w:sz w:val="22"/>
          <w:szCs w:val="22"/>
        </w:rPr>
        <w:t>Footnote:</w:t>
      </w:r>
      <w:r w:rsidRPr="00D43286">
        <w:rPr>
          <w:rFonts w:ascii="Arial" w:hAnsi="Arial" w:cs="Arial"/>
          <w:sz w:val="22"/>
          <w:szCs w:val="22"/>
        </w:rPr>
        <w:t xml:space="preserve">  </w:t>
      </w:r>
      <w:r w:rsidRPr="00D43286">
        <w:rPr>
          <w:rStyle w:val="fc1305533930058-11"/>
          <w:sz w:val="22"/>
          <w:szCs w:val="22"/>
        </w:rPr>
        <w:t>Turnover includes cessations and transfers (temporary and permanent) of employees to other NTG Agencies.</w:t>
      </w:r>
    </w:p>
    <w:p w:rsidR="00C11CF4" w:rsidRPr="00D43286" w:rsidRDefault="00C11CF4" w:rsidP="0017259E">
      <w:pPr>
        <w:ind w:left="237" w:right="567"/>
        <w:jc w:val="both"/>
        <w:rPr>
          <w:rFonts w:ascii="Arial" w:hAnsi="Arial" w:cs="Arial"/>
          <w:b/>
          <w:sz w:val="22"/>
          <w:szCs w:val="22"/>
        </w:rPr>
      </w:pPr>
    </w:p>
    <w:p w:rsidR="00C11CF4" w:rsidRPr="00D43286" w:rsidRDefault="00C11CF4" w:rsidP="005B6625">
      <w:pPr>
        <w:keepNext/>
        <w:numPr>
          <w:ilvl w:val="0"/>
          <w:numId w:val="23"/>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 xml:space="preserve">At Pay day 20, 28 March 2012, how many funded positions are vacant in the </w:t>
      </w:r>
      <w:proofErr w:type="gramStart"/>
      <w:r w:rsidRPr="00D43286">
        <w:rPr>
          <w:rFonts w:ascii="Arial" w:hAnsi="Arial" w:cs="Arial"/>
          <w:b/>
          <w:sz w:val="22"/>
          <w:szCs w:val="22"/>
        </w:rPr>
        <w:t>Agency.</w:t>
      </w:r>
      <w:proofErr w:type="gramEnd"/>
    </w:p>
    <w:p w:rsidR="00C11CF4" w:rsidRPr="00D43286" w:rsidRDefault="00C11CF4" w:rsidP="005B6625">
      <w:pPr>
        <w:keepNext/>
        <w:ind w:left="237" w:right="567"/>
        <w:jc w:val="both"/>
        <w:rPr>
          <w:rFonts w:ascii="Arial" w:hAnsi="Arial" w:cs="Arial"/>
          <w:b/>
          <w:sz w:val="22"/>
          <w:szCs w:val="22"/>
        </w:rPr>
      </w:pPr>
    </w:p>
    <w:tbl>
      <w:tblPr>
        <w:tblW w:w="7914" w:type="dxa"/>
        <w:tblInd w:w="93" w:type="dxa"/>
        <w:tblLayout w:type="fixed"/>
        <w:tblLook w:val="00A0"/>
      </w:tblPr>
      <w:tblGrid>
        <w:gridCol w:w="1724"/>
        <w:gridCol w:w="4251"/>
        <w:gridCol w:w="1939"/>
      </w:tblGrid>
      <w:tr w:rsidR="00C11CF4" w:rsidRPr="00D43286" w:rsidTr="004311FE">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39"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Vacant Positions</w:t>
            </w:r>
          </w:p>
        </w:tc>
      </w:tr>
      <w:tr w:rsidR="00C11CF4" w:rsidRPr="00D43286" w:rsidTr="004311FE">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keepNext/>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5B6625">
            <w:pPr>
              <w:keepNext/>
              <w:jc w:val="center"/>
              <w:rPr>
                <w:rFonts w:ascii="Arial" w:hAnsi="Arial" w:cs="Arial"/>
                <w:color w:val="000000"/>
                <w:sz w:val="20"/>
                <w:szCs w:val="20"/>
              </w:rPr>
            </w:pPr>
            <w:r w:rsidRPr="00D43286">
              <w:rPr>
                <w:rFonts w:ascii="Arial" w:hAnsi="Arial" w:cs="Arial"/>
                <w:color w:val="000000"/>
                <w:sz w:val="20"/>
                <w:szCs w:val="20"/>
              </w:rPr>
              <w:t>110</w:t>
            </w:r>
          </w:p>
        </w:tc>
      </w:tr>
    </w:tbl>
    <w:p w:rsidR="00C11CF4" w:rsidRPr="00D43286" w:rsidRDefault="00C11CF4" w:rsidP="005B6625">
      <w:pPr>
        <w:keepNext/>
        <w:rPr>
          <w:rFonts w:ascii="Arial" w:hAnsi="Arial" w:cs="Arial"/>
          <w:b/>
          <w:sz w:val="22"/>
          <w:szCs w:val="22"/>
        </w:rPr>
      </w:pPr>
    </w:p>
    <w:p w:rsidR="00C11CF4" w:rsidRPr="00D43286" w:rsidRDefault="00C11CF4" w:rsidP="00D81750">
      <w:pPr>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A position is counted as ‘vacant’ where no employee is held nominally or actually against the position. Vacant positions do not count absent employees.</w:t>
      </w:r>
    </w:p>
    <w:p w:rsidR="00C11CF4" w:rsidRPr="00D43286" w:rsidRDefault="00C11CF4" w:rsidP="00D81750">
      <w:pPr>
        <w:autoSpaceDE w:val="0"/>
        <w:autoSpaceDN w:val="0"/>
        <w:adjustRightInd w:val="0"/>
        <w:jc w:val="both"/>
        <w:rPr>
          <w:rFonts w:ascii="Arial" w:hAnsi="Arial" w:cs="Arial"/>
          <w:iCs/>
          <w:sz w:val="22"/>
          <w:szCs w:val="22"/>
        </w:rPr>
      </w:pPr>
    </w:p>
    <w:p w:rsidR="00C11CF4" w:rsidRPr="00D43286" w:rsidRDefault="00C11CF4" w:rsidP="00114B01">
      <w:pPr>
        <w:keepNext/>
        <w:numPr>
          <w:ilvl w:val="0"/>
          <w:numId w:val="22"/>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 xml:space="preserve">How long, in total days, have funded positions been vacant since 01 July </w:t>
      </w:r>
      <w:proofErr w:type="gramStart"/>
      <w:r w:rsidRPr="00D43286">
        <w:rPr>
          <w:rFonts w:ascii="Arial" w:hAnsi="Arial" w:cs="Arial"/>
          <w:b/>
          <w:sz w:val="22"/>
          <w:szCs w:val="22"/>
        </w:rPr>
        <w:t>2011.</w:t>
      </w:r>
      <w:proofErr w:type="gramEnd"/>
    </w:p>
    <w:p w:rsidR="00C11CF4" w:rsidRPr="00D43286" w:rsidRDefault="00C11CF4" w:rsidP="00114B01">
      <w:pPr>
        <w:keepNext/>
        <w:ind w:right="567"/>
        <w:jc w:val="both"/>
        <w:rPr>
          <w:rFonts w:ascii="Arial" w:hAnsi="Arial" w:cs="Arial"/>
          <w:b/>
          <w:sz w:val="22"/>
          <w:szCs w:val="22"/>
        </w:rPr>
      </w:pPr>
    </w:p>
    <w:p w:rsidR="00C11CF4" w:rsidRPr="00D43286" w:rsidRDefault="00C11CF4" w:rsidP="005B6625">
      <w:pPr>
        <w:keepNext/>
        <w:autoSpaceDE w:val="0"/>
        <w:autoSpaceDN w:val="0"/>
        <w:adjustRightInd w:val="0"/>
        <w:ind w:left="540" w:right="-432"/>
        <w:jc w:val="both"/>
        <w:rPr>
          <w:rFonts w:ascii="Arial" w:hAnsi="Arial" w:cs="Arial"/>
          <w:iCs/>
          <w:sz w:val="22"/>
          <w:szCs w:val="22"/>
        </w:rPr>
      </w:pPr>
      <w:r w:rsidRPr="00D43286">
        <w:rPr>
          <w:rFonts w:ascii="Arial" w:hAnsi="Arial" w:cs="Arial"/>
          <w:iCs/>
          <w:sz w:val="22"/>
          <w:szCs w:val="22"/>
        </w:rPr>
        <w:t xml:space="preserve">Due to the nature of our business and the need to deploy staff as situations arise, the measure of the total number of days for Police and Fire is not a meaningful figure. </w:t>
      </w:r>
    </w:p>
    <w:p w:rsidR="00C11CF4" w:rsidRPr="00D43286" w:rsidRDefault="00C11CF4" w:rsidP="00D81750">
      <w:pPr>
        <w:rPr>
          <w:rFonts w:ascii="Arial" w:hAnsi="Arial" w:cs="Arial"/>
          <w:b/>
          <w:sz w:val="22"/>
          <w:szCs w:val="22"/>
        </w:rPr>
      </w:pPr>
    </w:p>
    <w:p w:rsidR="00C11CF4" w:rsidRPr="00D43286" w:rsidRDefault="00C11CF4" w:rsidP="00D81750">
      <w:pPr>
        <w:rPr>
          <w:rFonts w:ascii="Arial" w:hAnsi="Arial" w:cs="Arial"/>
          <w:b/>
          <w:sz w:val="22"/>
          <w:szCs w:val="22"/>
        </w:rPr>
      </w:pPr>
      <w:r w:rsidRPr="00D43286">
        <w:rPr>
          <w:rFonts w:ascii="Arial" w:hAnsi="Arial" w:cs="Arial"/>
          <w:b/>
          <w:sz w:val="22"/>
          <w:szCs w:val="22"/>
        </w:rPr>
        <w:t>Public Servant Vacant Days</w:t>
      </w:r>
    </w:p>
    <w:p w:rsidR="00C11CF4" w:rsidRPr="00D43286" w:rsidRDefault="00C11CF4" w:rsidP="00D81750">
      <w:pPr>
        <w:rPr>
          <w:rFonts w:ascii="Arial" w:hAnsi="Arial" w:cs="Arial"/>
          <w:sz w:val="22"/>
          <w:szCs w:val="22"/>
        </w:rPr>
      </w:pPr>
    </w:p>
    <w:tbl>
      <w:tblPr>
        <w:tblW w:w="6534" w:type="dxa"/>
        <w:tblInd w:w="93" w:type="dxa"/>
        <w:tblLook w:val="00A0"/>
      </w:tblPr>
      <w:tblGrid>
        <w:gridCol w:w="1517"/>
        <w:gridCol w:w="3728"/>
        <w:gridCol w:w="1289"/>
      </w:tblGrid>
      <w:tr w:rsidR="00C11CF4" w:rsidRPr="00D43286" w:rsidTr="004311FE">
        <w:trPr>
          <w:trHeight w:val="510"/>
        </w:trPr>
        <w:tc>
          <w:tcPr>
            <w:tcW w:w="1517" w:type="dxa"/>
            <w:tcBorders>
              <w:top w:val="single" w:sz="4" w:space="0" w:color="000000"/>
              <w:left w:val="single" w:sz="4" w:space="0" w:color="000000"/>
              <w:bottom w:val="single" w:sz="4" w:space="0" w:color="auto"/>
              <w:right w:val="single" w:sz="4" w:space="0" w:color="000000"/>
            </w:tcBorders>
            <w:shd w:val="clear" w:color="000000" w:fill="D8D8D8"/>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Classification</w:t>
            </w:r>
          </w:p>
        </w:tc>
        <w:tc>
          <w:tcPr>
            <w:tcW w:w="3728" w:type="dxa"/>
            <w:tcBorders>
              <w:top w:val="single" w:sz="4" w:space="0" w:color="000000"/>
              <w:left w:val="nil"/>
              <w:bottom w:val="single" w:sz="4" w:space="0" w:color="auto"/>
              <w:right w:val="single" w:sz="4" w:space="0" w:color="000000"/>
            </w:tcBorders>
            <w:shd w:val="clear" w:color="000000" w:fill="D8D8D8"/>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Classification Description</w:t>
            </w:r>
          </w:p>
        </w:tc>
        <w:tc>
          <w:tcPr>
            <w:tcW w:w="1289" w:type="dxa"/>
            <w:tcBorders>
              <w:top w:val="single" w:sz="4" w:space="0" w:color="000000"/>
              <w:left w:val="nil"/>
              <w:bottom w:val="single" w:sz="4" w:space="0" w:color="auto"/>
              <w:right w:val="single" w:sz="4" w:space="0" w:color="000000"/>
            </w:tcBorders>
            <w:shd w:val="clear" w:color="000000" w:fill="D8D8D8"/>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Total Days Vacant</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5</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87</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5</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55</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9</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30</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58</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13</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13</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ADMIN OFFICER 2</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56</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SP1</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SENIOR PROFESSIONAL 1</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13</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271</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9</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2</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179</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2</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16</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2</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88</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1</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23</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PROFESSIONAL 1</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166</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SPIL</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SENIOR PILOT</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43</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TECHNICAL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135</w:t>
            </w:r>
          </w:p>
        </w:tc>
      </w:tr>
      <w:tr w:rsidR="00C11CF4" w:rsidRPr="00D43286" w:rsidTr="004311FE">
        <w:trPr>
          <w:trHeight w:val="300"/>
        </w:trPr>
        <w:tc>
          <w:tcPr>
            <w:tcW w:w="1517"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3728" w:type="dxa"/>
            <w:tcBorders>
              <w:top w:val="nil"/>
              <w:left w:val="nil"/>
              <w:bottom w:val="nil"/>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TECHNICAL 3</w:t>
            </w:r>
          </w:p>
        </w:tc>
        <w:tc>
          <w:tcPr>
            <w:tcW w:w="1289" w:type="dxa"/>
            <w:tcBorders>
              <w:top w:val="nil"/>
              <w:left w:val="nil"/>
              <w:bottom w:val="nil"/>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27</w:t>
            </w:r>
          </w:p>
        </w:tc>
      </w:tr>
      <w:tr w:rsidR="00C11CF4" w:rsidRPr="00D43286" w:rsidTr="004311FE">
        <w:trPr>
          <w:trHeight w:val="300"/>
        </w:trPr>
        <w:tc>
          <w:tcPr>
            <w:tcW w:w="1517" w:type="dxa"/>
            <w:tcBorders>
              <w:top w:val="nil"/>
              <w:left w:val="single" w:sz="4" w:space="0" w:color="000000"/>
              <w:bottom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T2</w:t>
            </w:r>
          </w:p>
        </w:tc>
        <w:tc>
          <w:tcPr>
            <w:tcW w:w="3728" w:type="dxa"/>
            <w:tcBorders>
              <w:top w:val="nil"/>
              <w:left w:val="nil"/>
              <w:bottom w:val="single" w:sz="4" w:space="0" w:color="000000"/>
              <w:right w:val="single" w:sz="4" w:space="0" w:color="000000"/>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TECHNICAL 2</w:t>
            </w:r>
          </w:p>
        </w:tc>
        <w:tc>
          <w:tcPr>
            <w:tcW w:w="1289" w:type="dxa"/>
            <w:tcBorders>
              <w:top w:val="nil"/>
              <w:left w:val="nil"/>
              <w:bottom w:val="single" w:sz="4" w:space="0" w:color="000000"/>
              <w:right w:val="single" w:sz="4" w:space="0" w:color="000000"/>
            </w:tcBorders>
            <w:noWrap/>
            <w:vAlign w:val="bottom"/>
          </w:tcPr>
          <w:p w:rsidR="00C11CF4" w:rsidRPr="00D43286" w:rsidRDefault="00C11CF4" w:rsidP="004311FE">
            <w:pPr>
              <w:jc w:val="right"/>
              <w:rPr>
                <w:rFonts w:ascii="Arial" w:hAnsi="Arial" w:cs="Arial"/>
                <w:color w:val="000000"/>
                <w:sz w:val="20"/>
                <w:szCs w:val="20"/>
              </w:rPr>
            </w:pPr>
            <w:r w:rsidRPr="00D43286">
              <w:rPr>
                <w:rFonts w:ascii="Arial" w:hAnsi="Arial" w:cs="Arial"/>
                <w:color w:val="000000"/>
                <w:sz w:val="20"/>
                <w:szCs w:val="20"/>
              </w:rPr>
              <w:t>118</w:t>
            </w:r>
          </w:p>
        </w:tc>
      </w:tr>
    </w:tbl>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1"/>
        </w:numPr>
        <w:tabs>
          <w:tab w:val="clear" w:pos="720"/>
          <w:tab w:val="num" w:pos="540"/>
          <w:tab w:val="left" w:pos="8637"/>
        </w:tabs>
        <w:ind w:left="540" w:right="-3" w:hanging="540"/>
        <w:jc w:val="both"/>
        <w:rPr>
          <w:rFonts w:ascii="Arial" w:hAnsi="Arial" w:cs="Arial"/>
          <w:b/>
          <w:sz w:val="22"/>
          <w:szCs w:val="22"/>
        </w:rPr>
      </w:pPr>
      <w:r w:rsidRPr="00D43286">
        <w:rPr>
          <w:rFonts w:ascii="Arial" w:hAnsi="Arial" w:cs="Arial"/>
          <w:b/>
          <w:sz w:val="22"/>
          <w:szCs w:val="22"/>
        </w:rPr>
        <w:t xml:space="preserve">At Pay day 20, 28 March 2012, how many staff </w:t>
      </w:r>
      <w:proofErr w:type="gramStart"/>
      <w:r w:rsidRPr="00D43286">
        <w:rPr>
          <w:rFonts w:ascii="Arial" w:hAnsi="Arial" w:cs="Arial"/>
          <w:b/>
          <w:sz w:val="22"/>
          <w:szCs w:val="22"/>
        </w:rPr>
        <w:t>are</w:t>
      </w:r>
      <w:proofErr w:type="gramEnd"/>
      <w:r w:rsidRPr="00D43286">
        <w:rPr>
          <w:rFonts w:ascii="Arial" w:hAnsi="Arial" w:cs="Arial"/>
          <w:b/>
          <w:sz w:val="22"/>
          <w:szCs w:val="22"/>
        </w:rPr>
        <w:t xml:space="preserve"> currently employed on a temporary contract.</w:t>
      </w:r>
    </w:p>
    <w:p w:rsidR="00C11CF4" w:rsidRPr="00D43286" w:rsidRDefault="00C11CF4" w:rsidP="0017259E">
      <w:pPr>
        <w:pStyle w:val="ListParagraph"/>
        <w:ind w:left="390"/>
        <w:rPr>
          <w:rFonts w:ascii="Arial" w:hAnsi="Arial" w:cs="Arial"/>
          <w:sz w:val="22"/>
          <w:szCs w:val="22"/>
          <w:lang w:val="en-AU"/>
        </w:rPr>
      </w:pPr>
    </w:p>
    <w:tbl>
      <w:tblPr>
        <w:tblW w:w="8387" w:type="dxa"/>
        <w:tblInd w:w="468" w:type="dxa"/>
        <w:tblLayout w:type="fixed"/>
        <w:tblLook w:val="00A0"/>
      </w:tblPr>
      <w:tblGrid>
        <w:gridCol w:w="1449"/>
        <w:gridCol w:w="4528"/>
        <w:gridCol w:w="2410"/>
      </w:tblGrid>
      <w:tr w:rsidR="00C11CF4" w:rsidRPr="00D43286" w:rsidTr="00E7528F">
        <w:trPr>
          <w:trHeight w:val="284"/>
        </w:trPr>
        <w:tc>
          <w:tcPr>
            <w:tcW w:w="1449"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528"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2410"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Temporary Contracts</w:t>
            </w:r>
          </w:p>
        </w:tc>
      </w:tr>
      <w:tr w:rsidR="00C11CF4" w:rsidRPr="00D43286" w:rsidTr="00E7528F">
        <w:trPr>
          <w:trHeight w:val="284"/>
        </w:trPr>
        <w:tc>
          <w:tcPr>
            <w:tcW w:w="144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F</w:t>
            </w:r>
          </w:p>
        </w:tc>
        <w:tc>
          <w:tcPr>
            <w:tcW w:w="4528"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241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142</w:t>
            </w:r>
          </w:p>
        </w:tc>
      </w:tr>
    </w:tbl>
    <w:p w:rsidR="00C11CF4" w:rsidRPr="00D43286" w:rsidRDefault="00C11CF4" w:rsidP="00FD4AF4">
      <w:pPr>
        <w:rPr>
          <w:rFonts w:ascii="Arial" w:hAnsi="Arial" w:cs="Arial"/>
          <w:b/>
          <w:sz w:val="22"/>
          <w:szCs w:val="22"/>
        </w:rPr>
      </w:pPr>
    </w:p>
    <w:p w:rsidR="00C11CF4" w:rsidRPr="00D43286" w:rsidRDefault="00C11CF4" w:rsidP="00E7528F">
      <w:pPr>
        <w:ind w:left="360"/>
        <w:jc w:val="both"/>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Temporary employees include employees on temporary employment contracts, casuals, honorary (board members), executive contracts, apprentices and graduates.</w:t>
      </w:r>
    </w:p>
    <w:p w:rsidR="00C11CF4" w:rsidRPr="00D43286" w:rsidRDefault="00C11CF4" w:rsidP="00E7528F">
      <w:pPr>
        <w:ind w:left="360"/>
        <w:jc w:val="both"/>
        <w:rPr>
          <w:rFonts w:ascii="Arial" w:hAnsi="Arial" w:cs="Arial"/>
          <w:sz w:val="22"/>
          <w:szCs w:val="22"/>
        </w:rPr>
      </w:pPr>
    </w:p>
    <w:p w:rsidR="00C11CF4" w:rsidRPr="00D43286" w:rsidRDefault="00C11CF4" w:rsidP="00E7528F">
      <w:pPr>
        <w:ind w:left="360"/>
        <w:jc w:val="both"/>
        <w:rPr>
          <w:rFonts w:ascii="Arial" w:hAnsi="Arial" w:cs="Arial"/>
          <w:sz w:val="22"/>
          <w:szCs w:val="22"/>
        </w:rPr>
      </w:pPr>
      <w:r w:rsidRPr="00D43286">
        <w:rPr>
          <w:rFonts w:ascii="Arial" w:hAnsi="Arial" w:cs="Arial"/>
          <w:sz w:val="22"/>
          <w:szCs w:val="22"/>
        </w:rPr>
        <w:t>The numbers represent ‘Head Count’ for both operative and inoperative employees but exclude previous employees being paid workers compensation payments. Employees not employed full time are counted as “1”.</w:t>
      </w:r>
    </w:p>
    <w:p w:rsidR="00C11CF4" w:rsidRPr="00D43286" w:rsidRDefault="00C11CF4" w:rsidP="00E7528F">
      <w:pPr>
        <w:ind w:left="360"/>
        <w:jc w:val="both"/>
        <w:rPr>
          <w:rFonts w:ascii="Arial" w:hAnsi="Arial" w:cs="Arial"/>
          <w:sz w:val="22"/>
          <w:szCs w:val="22"/>
        </w:rPr>
      </w:pPr>
    </w:p>
    <w:p w:rsidR="00C11CF4" w:rsidRPr="00D43286" w:rsidRDefault="00C11CF4" w:rsidP="00114B01">
      <w:pPr>
        <w:keepNext/>
        <w:keepLines/>
        <w:numPr>
          <w:ilvl w:val="0"/>
          <w:numId w:val="21"/>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lastRenderedPageBreak/>
        <w:t>In the period 01 July 2011 to 31 March 2012, how many temporary contracts have been extended, broken down by level and the number of times extended.</w:t>
      </w:r>
    </w:p>
    <w:p w:rsidR="00C11CF4" w:rsidRPr="00D43286" w:rsidRDefault="00C11CF4" w:rsidP="00114B01">
      <w:pPr>
        <w:keepNext/>
        <w:keepLines/>
        <w:ind w:left="360" w:right="567"/>
        <w:jc w:val="both"/>
        <w:rPr>
          <w:rFonts w:ascii="Arial" w:hAnsi="Arial" w:cs="Arial"/>
          <w:sz w:val="22"/>
          <w:szCs w:val="22"/>
        </w:rPr>
      </w:pPr>
    </w:p>
    <w:tbl>
      <w:tblPr>
        <w:tblW w:w="9360" w:type="dxa"/>
        <w:tblInd w:w="468" w:type="dxa"/>
        <w:tblLayout w:type="fixed"/>
        <w:tblLook w:val="00A0"/>
      </w:tblPr>
      <w:tblGrid>
        <w:gridCol w:w="1620"/>
        <w:gridCol w:w="3060"/>
        <w:gridCol w:w="720"/>
        <w:gridCol w:w="720"/>
        <w:gridCol w:w="720"/>
        <w:gridCol w:w="720"/>
        <w:gridCol w:w="720"/>
        <w:gridCol w:w="1080"/>
      </w:tblGrid>
      <w:tr w:rsidR="00C11CF4" w:rsidRPr="00D43286" w:rsidTr="00AF5DD4">
        <w:trPr>
          <w:trHeight w:val="510"/>
        </w:trPr>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Classification</w:t>
            </w:r>
          </w:p>
        </w:tc>
        <w:tc>
          <w:tcPr>
            <w:tcW w:w="306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Classification Description</w:t>
            </w:r>
          </w:p>
        </w:tc>
        <w:tc>
          <w:tcPr>
            <w:tcW w:w="72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Ext. x1</w:t>
            </w:r>
          </w:p>
        </w:tc>
        <w:tc>
          <w:tcPr>
            <w:tcW w:w="72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Ext. x2</w:t>
            </w:r>
          </w:p>
        </w:tc>
        <w:tc>
          <w:tcPr>
            <w:tcW w:w="72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Ext. x3</w:t>
            </w:r>
          </w:p>
        </w:tc>
        <w:tc>
          <w:tcPr>
            <w:tcW w:w="72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Ext. x4</w:t>
            </w:r>
          </w:p>
        </w:tc>
        <w:tc>
          <w:tcPr>
            <w:tcW w:w="72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Ext. x5</w:t>
            </w:r>
          </w:p>
        </w:tc>
        <w:tc>
          <w:tcPr>
            <w:tcW w:w="1080"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114B01">
            <w:pPr>
              <w:keepNext/>
              <w:keepLines/>
              <w:jc w:val="center"/>
              <w:rPr>
                <w:rFonts w:ascii="Arial" w:hAnsi="Arial" w:cs="Arial"/>
                <w:bCs/>
                <w:color w:val="000000"/>
                <w:sz w:val="20"/>
                <w:szCs w:val="20"/>
              </w:rPr>
            </w:pPr>
            <w:r w:rsidRPr="00D43286">
              <w:rPr>
                <w:rFonts w:ascii="Arial" w:hAnsi="Arial" w:cs="Arial"/>
                <w:bCs/>
                <w:color w:val="000000"/>
                <w:sz w:val="20"/>
                <w:szCs w:val="20"/>
              </w:rPr>
              <w:t>Total</w:t>
            </w:r>
          </w:p>
        </w:tc>
      </w:tr>
      <w:tr w:rsidR="00C11CF4" w:rsidRPr="00D43286" w:rsidTr="00AF5DD4">
        <w:trPr>
          <w:trHeight w:val="255"/>
        </w:trPr>
        <w:tc>
          <w:tcPr>
            <w:tcW w:w="1620" w:type="dxa"/>
            <w:tcBorders>
              <w:top w:val="single" w:sz="4" w:space="0" w:color="auto"/>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EO1</w:t>
            </w:r>
          </w:p>
        </w:tc>
        <w:tc>
          <w:tcPr>
            <w:tcW w:w="3060" w:type="dxa"/>
            <w:tcBorders>
              <w:top w:val="single" w:sz="4" w:space="0" w:color="auto"/>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EXECUTIVE OFFICER 1</w:t>
            </w:r>
          </w:p>
        </w:tc>
        <w:tc>
          <w:tcPr>
            <w:tcW w:w="72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single" w:sz="4" w:space="0" w:color="auto"/>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SAO2</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SNR ADMIN OFFICER 2</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SAO1</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SNR ADMIN OFFICER 1</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3</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AO7</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ADMIN OFFICER 7</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5</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6</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AO6</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ADMIN OFFICER 6</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3</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3</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ADMIN OFFICER 5</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6</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3</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9</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114B01">
            <w:pPr>
              <w:keepNext/>
              <w:keepLines/>
              <w:ind w:firstLineChars="100" w:firstLine="200"/>
              <w:rPr>
                <w:rFonts w:ascii="Arial" w:hAnsi="Arial" w:cs="Arial"/>
                <w:color w:val="000000"/>
                <w:sz w:val="20"/>
                <w:szCs w:val="20"/>
              </w:rPr>
            </w:pPr>
            <w:r w:rsidRPr="00D43286">
              <w:rPr>
                <w:rFonts w:ascii="Arial" w:hAnsi="Arial" w:cs="Arial"/>
                <w:color w:val="000000"/>
                <w:sz w:val="20"/>
                <w:szCs w:val="20"/>
              </w:rPr>
              <w:t>AO4</w:t>
            </w:r>
          </w:p>
        </w:tc>
        <w:tc>
          <w:tcPr>
            <w:tcW w:w="3060" w:type="dxa"/>
            <w:tcBorders>
              <w:top w:val="nil"/>
              <w:left w:val="nil"/>
              <w:bottom w:val="nil"/>
              <w:right w:val="single" w:sz="4" w:space="0" w:color="auto"/>
            </w:tcBorders>
            <w:noWrap/>
            <w:vAlign w:val="bottom"/>
          </w:tcPr>
          <w:p w:rsidR="00C11CF4" w:rsidRPr="00D43286" w:rsidRDefault="00C11CF4" w:rsidP="00114B01">
            <w:pPr>
              <w:keepNext/>
              <w:keepLines/>
              <w:rPr>
                <w:rFonts w:ascii="Arial" w:hAnsi="Arial" w:cs="Arial"/>
                <w:color w:val="000000"/>
                <w:sz w:val="20"/>
                <w:szCs w:val="20"/>
              </w:rPr>
            </w:pPr>
            <w:r w:rsidRPr="00D43286">
              <w:rPr>
                <w:rFonts w:ascii="Arial" w:hAnsi="Arial" w:cs="Arial"/>
                <w:color w:val="000000"/>
                <w:sz w:val="20"/>
                <w:szCs w:val="20"/>
              </w:rPr>
              <w:t>ADMIN OFFICER 4</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7</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color w:val="000000"/>
                <w:sz w:val="20"/>
                <w:szCs w:val="20"/>
              </w:rPr>
            </w:pPr>
            <w:r w:rsidRPr="00D43286">
              <w:rPr>
                <w:rFonts w:ascii="Arial" w:hAnsi="Arial" w:cs="Arial"/>
                <w:color w:val="000000"/>
                <w:sz w:val="20"/>
                <w:szCs w:val="20"/>
              </w:rPr>
              <w:t>2</w:t>
            </w:r>
          </w:p>
        </w:tc>
        <w:tc>
          <w:tcPr>
            <w:tcW w:w="1080" w:type="dxa"/>
            <w:tcBorders>
              <w:top w:val="nil"/>
              <w:left w:val="nil"/>
              <w:bottom w:val="nil"/>
              <w:right w:val="single" w:sz="4" w:space="0" w:color="auto"/>
            </w:tcBorders>
            <w:noWrap/>
            <w:vAlign w:val="bottom"/>
          </w:tcPr>
          <w:p w:rsidR="00C11CF4" w:rsidRPr="00D43286" w:rsidRDefault="00C11CF4" w:rsidP="00114B01">
            <w:pPr>
              <w:keepNext/>
              <w:keepLines/>
              <w:jc w:val="right"/>
              <w:rPr>
                <w:rFonts w:ascii="Arial" w:hAnsi="Arial" w:cs="Arial"/>
                <w:bCs/>
                <w:color w:val="000000"/>
                <w:sz w:val="20"/>
                <w:szCs w:val="20"/>
              </w:rPr>
            </w:pPr>
            <w:r w:rsidRPr="00D43286">
              <w:rPr>
                <w:rFonts w:ascii="Arial" w:hAnsi="Arial" w:cs="Arial"/>
                <w:bCs/>
                <w:color w:val="000000"/>
                <w:sz w:val="20"/>
                <w:szCs w:val="20"/>
              </w:rPr>
              <w:t>13</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3</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23</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9</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44</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25</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13</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40</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AO1</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2</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3</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2</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PH2</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PHYSICAL 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SPIL</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PILOT</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T6</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6</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3</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T2</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2</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4</w:t>
            </w:r>
          </w:p>
        </w:tc>
      </w:tr>
      <w:tr w:rsidR="00C11CF4" w:rsidRPr="00D43286" w:rsidTr="00AF5DD4">
        <w:trPr>
          <w:trHeight w:val="255"/>
        </w:trPr>
        <w:tc>
          <w:tcPr>
            <w:tcW w:w="1620"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T1</w:t>
            </w:r>
          </w:p>
        </w:tc>
        <w:tc>
          <w:tcPr>
            <w:tcW w:w="3060"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r w:rsidRPr="00D43286">
              <w:rPr>
                <w:rFonts w:ascii="Arial" w:hAnsi="Arial" w:cs="Arial"/>
                <w:color w:val="000000"/>
                <w:sz w:val="20"/>
                <w:szCs w:val="20"/>
              </w:rPr>
              <w:t>1</w:t>
            </w: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72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color w:val="000000"/>
                <w:sz w:val="20"/>
                <w:szCs w:val="20"/>
              </w:rPr>
            </w:pPr>
          </w:p>
        </w:tc>
        <w:tc>
          <w:tcPr>
            <w:tcW w:w="1080" w:type="dxa"/>
            <w:tcBorders>
              <w:top w:val="nil"/>
              <w:left w:val="nil"/>
              <w:bottom w:val="nil"/>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w:t>
            </w:r>
          </w:p>
        </w:tc>
      </w:tr>
      <w:tr w:rsidR="00C11CF4" w:rsidRPr="00D43286" w:rsidTr="00AF5DD4">
        <w:trPr>
          <w:trHeight w:val="255"/>
        </w:trPr>
        <w:tc>
          <w:tcPr>
            <w:tcW w:w="1620" w:type="dxa"/>
            <w:tcBorders>
              <w:top w:val="nil"/>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bCs/>
                <w:color w:val="000000"/>
                <w:sz w:val="20"/>
                <w:szCs w:val="20"/>
              </w:rPr>
            </w:pPr>
          </w:p>
        </w:tc>
        <w:tc>
          <w:tcPr>
            <w:tcW w:w="3060" w:type="dxa"/>
            <w:tcBorders>
              <w:top w:val="nil"/>
              <w:left w:val="nil"/>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108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r>
      <w:tr w:rsidR="00C11CF4" w:rsidRPr="00D43286" w:rsidTr="00AF5DD4">
        <w:trPr>
          <w:trHeight w:val="255"/>
        </w:trPr>
        <w:tc>
          <w:tcPr>
            <w:tcW w:w="1620" w:type="dxa"/>
            <w:tcBorders>
              <w:top w:val="nil"/>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Total</w:t>
            </w:r>
          </w:p>
        </w:tc>
        <w:tc>
          <w:tcPr>
            <w:tcW w:w="3060" w:type="dxa"/>
            <w:tcBorders>
              <w:top w:val="nil"/>
              <w:left w:val="nil"/>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80</w:t>
            </w: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38</w:t>
            </w: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14</w:t>
            </w: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p>
        </w:tc>
        <w:tc>
          <w:tcPr>
            <w:tcW w:w="72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2</w:t>
            </w:r>
          </w:p>
        </w:tc>
        <w:tc>
          <w:tcPr>
            <w:tcW w:w="1080" w:type="dxa"/>
            <w:tcBorders>
              <w:top w:val="nil"/>
              <w:left w:val="nil"/>
              <w:bottom w:val="single" w:sz="4" w:space="0" w:color="auto"/>
              <w:right w:val="single" w:sz="4" w:space="0" w:color="auto"/>
            </w:tcBorders>
            <w:noWrap/>
            <w:vAlign w:val="bottom"/>
          </w:tcPr>
          <w:p w:rsidR="00C11CF4" w:rsidRPr="00D43286" w:rsidRDefault="00C11CF4" w:rsidP="00E7528F">
            <w:pPr>
              <w:jc w:val="right"/>
              <w:rPr>
                <w:rFonts w:ascii="Arial" w:hAnsi="Arial" w:cs="Arial"/>
                <w:bCs/>
                <w:color w:val="000000"/>
                <w:sz w:val="20"/>
                <w:szCs w:val="20"/>
              </w:rPr>
            </w:pPr>
            <w:r w:rsidRPr="00D43286">
              <w:rPr>
                <w:rFonts w:ascii="Arial" w:hAnsi="Arial" w:cs="Arial"/>
                <w:bCs/>
                <w:color w:val="000000"/>
                <w:sz w:val="20"/>
                <w:szCs w:val="20"/>
              </w:rPr>
              <w:t>134</w:t>
            </w:r>
          </w:p>
        </w:tc>
      </w:tr>
    </w:tbl>
    <w:p w:rsidR="00C11CF4" w:rsidRPr="00D43286" w:rsidRDefault="00C11CF4" w:rsidP="004F7F51">
      <w:pPr>
        <w:rPr>
          <w:rFonts w:ascii="Arial" w:hAnsi="Arial" w:cs="Arial"/>
          <w:b/>
          <w:sz w:val="22"/>
          <w:szCs w:val="22"/>
        </w:rPr>
      </w:pPr>
    </w:p>
    <w:p w:rsidR="00C11CF4" w:rsidRPr="00D43286" w:rsidRDefault="00C11CF4" w:rsidP="000F5CBB">
      <w:pPr>
        <w:ind w:left="360"/>
        <w:jc w:val="both"/>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Data source is RMS (Recruitment Management System)</w:t>
      </w:r>
    </w:p>
    <w:p w:rsidR="00C11CF4" w:rsidRPr="00D43286" w:rsidRDefault="00C11CF4" w:rsidP="000F5CBB">
      <w:pPr>
        <w:ind w:left="360"/>
        <w:jc w:val="both"/>
        <w:rPr>
          <w:rFonts w:ascii="Arial" w:hAnsi="Arial" w:cs="Arial"/>
          <w:sz w:val="22"/>
          <w:szCs w:val="22"/>
        </w:rPr>
      </w:pPr>
    </w:p>
    <w:p w:rsidR="00C11CF4" w:rsidRPr="00D43286" w:rsidRDefault="00C11CF4" w:rsidP="00114B01">
      <w:pPr>
        <w:ind w:left="360" w:right="-435"/>
        <w:jc w:val="both"/>
        <w:rPr>
          <w:rFonts w:ascii="Arial" w:hAnsi="Arial" w:cs="Arial"/>
          <w:sz w:val="22"/>
          <w:szCs w:val="22"/>
        </w:rPr>
      </w:pPr>
      <w:r w:rsidRPr="00D43286">
        <w:rPr>
          <w:rFonts w:ascii="Arial" w:hAnsi="Arial" w:cs="Arial"/>
          <w:sz w:val="22"/>
          <w:szCs w:val="22"/>
        </w:rPr>
        <w:t>Where provided in the data employees are identified by AGS number. Where the AGS number is not available, name matching has been used.  Where AGS or name matching does not align, the employee will be displayed as a separate record on the report.</w:t>
      </w:r>
    </w:p>
    <w:p w:rsidR="00C11CF4" w:rsidRPr="00D43286" w:rsidRDefault="00C11CF4" w:rsidP="000F5CBB">
      <w:pPr>
        <w:ind w:left="360"/>
        <w:jc w:val="both"/>
        <w:rPr>
          <w:rFonts w:ascii="Arial" w:hAnsi="Arial" w:cs="Arial"/>
          <w:sz w:val="22"/>
          <w:szCs w:val="22"/>
        </w:rPr>
      </w:pPr>
    </w:p>
    <w:p w:rsidR="00C11CF4" w:rsidRPr="00D43286" w:rsidRDefault="00C11CF4" w:rsidP="0012234F">
      <w:pPr>
        <w:numPr>
          <w:ilvl w:val="0"/>
          <w:numId w:val="21"/>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In the period 01 July 2011 to 31 March 2012, how many positions have been advertised by “expression of interest”.</w:t>
      </w:r>
    </w:p>
    <w:p w:rsidR="00C11CF4" w:rsidRPr="00D43286" w:rsidRDefault="00C11CF4" w:rsidP="0017259E">
      <w:pPr>
        <w:ind w:left="360" w:right="567"/>
        <w:jc w:val="both"/>
        <w:rPr>
          <w:rFonts w:ascii="Arial" w:hAnsi="Arial" w:cs="Arial"/>
          <w:sz w:val="22"/>
          <w:szCs w:val="22"/>
        </w:rPr>
      </w:pPr>
    </w:p>
    <w:tbl>
      <w:tblPr>
        <w:tblW w:w="8004" w:type="dxa"/>
        <w:tblInd w:w="468" w:type="dxa"/>
        <w:tblLayout w:type="fixed"/>
        <w:tblLook w:val="00A0"/>
      </w:tblPr>
      <w:tblGrid>
        <w:gridCol w:w="1349"/>
        <w:gridCol w:w="4251"/>
        <w:gridCol w:w="2404"/>
      </w:tblGrid>
      <w:tr w:rsidR="00C11CF4" w:rsidRPr="00D43286" w:rsidTr="00114B01">
        <w:trPr>
          <w:trHeight w:val="284"/>
        </w:trPr>
        <w:tc>
          <w:tcPr>
            <w:tcW w:w="1349"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F912D3">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F912D3">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2404"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F912D3">
            <w:pPr>
              <w:jc w:val="center"/>
              <w:rPr>
                <w:rFonts w:ascii="Arial" w:hAnsi="Arial" w:cs="Arial"/>
                <w:bCs/>
                <w:color w:val="000000"/>
                <w:sz w:val="20"/>
                <w:szCs w:val="20"/>
              </w:rPr>
            </w:pPr>
            <w:r w:rsidRPr="00D43286">
              <w:rPr>
                <w:rFonts w:ascii="Arial" w:hAnsi="Arial" w:cs="Arial"/>
                <w:bCs/>
                <w:color w:val="000000"/>
                <w:sz w:val="20"/>
                <w:szCs w:val="20"/>
              </w:rPr>
              <w:t>Positions advertised by Expression of Interest</w:t>
            </w:r>
          </w:p>
        </w:tc>
      </w:tr>
      <w:tr w:rsidR="00C11CF4" w:rsidRPr="00D43286" w:rsidTr="00114B01">
        <w:trPr>
          <w:trHeight w:val="284"/>
        </w:trPr>
        <w:tc>
          <w:tcPr>
            <w:tcW w:w="134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F912D3">
            <w:pPr>
              <w:jc w:val="center"/>
              <w:rPr>
                <w:rFonts w:ascii="Arial" w:hAnsi="Arial" w:cs="Arial"/>
                <w:bCs/>
                <w:color w:val="000000"/>
                <w:sz w:val="20"/>
                <w:szCs w:val="20"/>
              </w:rPr>
            </w:pPr>
          </w:p>
          <w:p w:rsidR="00C11CF4" w:rsidRPr="00D43286" w:rsidRDefault="00C11CF4" w:rsidP="00F912D3">
            <w:pPr>
              <w:jc w:val="center"/>
              <w:rPr>
                <w:rFonts w:ascii="Arial" w:hAnsi="Arial" w:cs="Arial"/>
                <w:bCs/>
                <w:color w:val="000000"/>
                <w:sz w:val="20"/>
                <w:szCs w:val="20"/>
              </w:rPr>
            </w:pPr>
            <w:r w:rsidRPr="00D43286">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F912D3">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240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F912D3">
            <w:pPr>
              <w:jc w:val="center"/>
              <w:rPr>
                <w:rFonts w:ascii="Arial" w:hAnsi="Arial" w:cs="Arial"/>
                <w:color w:val="000000"/>
                <w:sz w:val="20"/>
                <w:szCs w:val="20"/>
              </w:rPr>
            </w:pPr>
            <w:r w:rsidRPr="00D43286">
              <w:rPr>
                <w:rFonts w:ascii="Arial" w:hAnsi="Arial" w:cs="Arial"/>
                <w:color w:val="000000"/>
                <w:sz w:val="20"/>
                <w:szCs w:val="20"/>
              </w:rPr>
              <w:t>93</w:t>
            </w:r>
          </w:p>
        </w:tc>
      </w:tr>
    </w:tbl>
    <w:p w:rsidR="00C11CF4" w:rsidRPr="00D43286" w:rsidRDefault="00C11CF4" w:rsidP="00CE5715">
      <w:pPr>
        <w:rPr>
          <w:rFonts w:ascii="Arial" w:hAnsi="Arial" w:cs="Arial"/>
          <w:b/>
          <w:color w:val="000000"/>
          <w:sz w:val="22"/>
          <w:szCs w:val="22"/>
        </w:rPr>
      </w:pPr>
    </w:p>
    <w:p w:rsidR="00C11CF4" w:rsidRPr="00D43286" w:rsidRDefault="00C11CF4" w:rsidP="00114B01">
      <w:pPr>
        <w:numPr>
          <w:ilvl w:val="0"/>
          <w:numId w:val="21"/>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 xml:space="preserve">At 31 March 2012, In relation to all vacant positions, what is the breakdown of recruitment actions by: </w:t>
      </w:r>
    </w:p>
    <w:p w:rsidR="00C11CF4" w:rsidRPr="00D43286" w:rsidRDefault="00C11CF4" w:rsidP="00114B01">
      <w:pPr>
        <w:ind w:left="237" w:right="567"/>
        <w:jc w:val="both"/>
        <w:rPr>
          <w:rFonts w:ascii="Arial" w:hAnsi="Arial" w:cs="Arial"/>
          <w:b/>
          <w:sz w:val="22"/>
          <w:szCs w:val="22"/>
        </w:rPr>
      </w:pPr>
    </w:p>
    <w:p w:rsidR="00C11CF4" w:rsidRPr="00D43286" w:rsidRDefault="00C11CF4" w:rsidP="00114B01">
      <w:pPr>
        <w:numPr>
          <w:ilvl w:val="0"/>
          <w:numId w:val="4"/>
        </w:numPr>
        <w:tabs>
          <w:tab w:val="clear" w:pos="1080"/>
          <w:tab w:val="num" w:pos="750"/>
        </w:tabs>
        <w:ind w:left="750" w:right="567"/>
        <w:jc w:val="both"/>
        <w:rPr>
          <w:rFonts w:ascii="Arial" w:hAnsi="Arial" w:cs="Arial"/>
          <w:b/>
          <w:sz w:val="22"/>
          <w:szCs w:val="22"/>
        </w:rPr>
      </w:pPr>
      <w:r w:rsidRPr="00D43286">
        <w:rPr>
          <w:rFonts w:ascii="Arial" w:hAnsi="Arial" w:cs="Arial"/>
          <w:b/>
          <w:sz w:val="22"/>
          <w:szCs w:val="22"/>
        </w:rPr>
        <w:t>Selection process commenced and</w:t>
      </w:r>
    </w:p>
    <w:p w:rsidR="00C11CF4" w:rsidRPr="00D43286" w:rsidRDefault="00C11CF4" w:rsidP="00114B01">
      <w:pPr>
        <w:numPr>
          <w:ilvl w:val="0"/>
          <w:numId w:val="4"/>
        </w:numPr>
        <w:tabs>
          <w:tab w:val="clear" w:pos="1080"/>
          <w:tab w:val="num" w:pos="750"/>
        </w:tabs>
        <w:ind w:left="750" w:right="567"/>
        <w:jc w:val="both"/>
        <w:rPr>
          <w:rFonts w:ascii="Arial" w:hAnsi="Arial" w:cs="Arial"/>
          <w:b/>
          <w:sz w:val="22"/>
          <w:szCs w:val="22"/>
        </w:rPr>
      </w:pPr>
      <w:r w:rsidRPr="00D43286">
        <w:rPr>
          <w:rFonts w:ascii="Arial" w:hAnsi="Arial" w:cs="Arial"/>
          <w:b/>
          <w:sz w:val="22"/>
          <w:szCs w:val="22"/>
        </w:rPr>
        <w:t>Selection process (including position advertising) not commenced</w:t>
      </w:r>
    </w:p>
    <w:p w:rsidR="00C11CF4" w:rsidRPr="00D43286" w:rsidRDefault="00C11CF4" w:rsidP="00114B01">
      <w:pPr>
        <w:ind w:left="360" w:right="567"/>
        <w:jc w:val="both"/>
        <w:rPr>
          <w:rFonts w:ascii="Arial" w:hAnsi="Arial" w:cs="Arial"/>
          <w:sz w:val="22"/>
          <w:szCs w:val="22"/>
        </w:rPr>
      </w:pPr>
    </w:p>
    <w:p w:rsidR="00C11CF4" w:rsidRPr="00D43286" w:rsidRDefault="00C11CF4" w:rsidP="00114B01">
      <w:pPr>
        <w:autoSpaceDE w:val="0"/>
        <w:autoSpaceDN w:val="0"/>
        <w:adjustRightInd w:val="0"/>
        <w:ind w:left="540"/>
        <w:jc w:val="both"/>
        <w:rPr>
          <w:rFonts w:ascii="Arial" w:hAnsi="Arial" w:cs="Arial"/>
          <w:iCs/>
          <w:sz w:val="22"/>
          <w:szCs w:val="22"/>
        </w:rPr>
      </w:pPr>
      <w:r w:rsidRPr="00D43286">
        <w:rPr>
          <w:rFonts w:ascii="Arial" w:hAnsi="Arial" w:cs="Arial"/>
          <w:iCs/>
          <w:sz w:val="22"/>
          <w:szCs w:val="22"/>
        </w:rPr>
        <w:t xml:space="preserve">NTPFES has a rolling recruitment schedule for police and fire-fighters and has an ongoing transfer and promotion program to cater for those vacancies that need to be filled. </w:t>
      </w:r>
    </w:p>
    <w:p w:rsidR="00C11CF4" w:rsidRPr="00D43286" w:rsidRDefault="00C11CF4" w:rsidP="00114B01">
      <w:pPr>
        <w:autoSpaceDE w:val="0"/>
        <w:autoSpaceDN w:val="0"/>
        <w:adjustRightInd w:val="0"/>
        <w:ind w:left="540"/>
        <w:jc w:val="both"/>
        <w:rPr>
          <w:rFonts w:ascii="Arial" w:hAnsi="Arial" w:cs="Arial"/>
          <w:iCs/>
          <w:sz w:val="22"/>
          <w:szCs w:val="22"/>
        </w:rPr>
      </w:pPr>
    </w:p>
    <w:p w:rsidR="00C11CF4" w:rsidRPr="00D43286" w:rsidRDefault="00C11CF4" w:rsidP="00114B01">
      <w:pPr>
        <w:autoSpaceDE w:val="0"/>
        <w:autoSpaceDN w:val="0"/>
        <w:adjustRightInd w:val="0"/>
        <w:ind w:left="540"/>
        <w:jc w:val="both"/>
        <w:rPr>
          <w:rFonts w:ascii="Arial" w:hAnsi="Arial" w:cs="Arial"/>
          <w:iCs/>
          <w:sz w:val="22"/>
          <w:szCs w:val="22"/>
        </w:rPr>
      </w:pPr>
      <w:r w:rsidRPr="00D43286">
        <w:rPr>
          <w:rFonts w:ascii="Arial" w:hAnsi="Arial" w:cs="Arial"/>
          <w:iCs/>
          <w:sz w:val="22"/>
          <w:szCs w:val="22"/>
        </w:rPr>
        <w:t>Some positions are vacant due to circumstances that are unique to this agency and will not necessarily result in any recruitment action. NTPFES uses establishment management methods which allow flexibility of staff deployment to areas of greatest need as they arise.  This will result in vacant positions in some areas while staffing is increased in other areas but does not create a situation where a vacant position necessarily needs to be filled.</w:t>
      </w:r>
    </w:p>
    <w:p w:rsidR="00C11CF4" w:rsidRPr="00D43286" w:rsidRDefault="00C11CF4" w:rsidP="00D81750">
      <w:pPr>
        <w:autoSpaceDE w:val="0"/>
        <w:autoSpaceDN w:val="0"/>
        <w:adjustRightInd w:val="0"/>
        <w:jc w:val="both"/>
        <w:rPr>
          <w:rFonts w:ascii="Arial" w:hAnsi="Arial" w:cs="Arial"/>
          <w:iCs/>
          <w:sz w:val="22"/>
          <w:szCs w:val="22"/>
        </w:rPr>
      </w:pPr>
    </w:p>
    <w:p w:rsidR="00C11CF4" w:rsidRPr="00D43286" w:rsidRDefault="00C11CF4" w:rsidP="005B6625">
      <w:pPr>
        <w:keepNext/>
        <w:autoSpaceDE w:val="0"/>
        <w:autoSpaceDN w:val="0"/>
        <w:adjustRightInd w:val="0"/>
        <w:jc w:val="both"/>
        <w:rPr>
          <w:rFonts w:ascii="Arial" w:hAnsi="Arial" w:cs="Arial"/>
          <w:b/>
          <w:iCs/>
          <w:sz w:val="22"/>
          <w:szCs w:val="22"/>
        </w:rPr>
      </w:pPr>
      <w:r w:rsidRPr="00D43286">
        <w:rPr>
          <w:rFonts w:ascii="Arial" w:hAnsi="Arial" w:cs="Arial"/>
          <w:b/>
          <w:iCs/>
          <w:sz w:val="22"/>
          <w:szCs w:val="22"/>
        </w:rPr>
        <w:lastRenderedPageBreak/>
        <w:t>Public Servants Selection Process</w:t>
      </w:r>
    </w:p>
    <w:p w:rsidR="00C11CF4" w:rsidRPr="00D43286" w:rsidRDefault="00C11CF4" w:rsidP="005B6625">
      <w:pPr>
        <w:keepNext/>
        <w:autoSpaceDE w:val="0"/>
        <w:autoSpaceDN w:val="0"/>
        <w:adjustRightInd w:val="0"/>
        <w:jc w:val="both"/>
        <w:rPr>
          <w:rFonts w:ascii="Arial" w:hAnsi="Arial" w:cs="Arial"/>
          <w:iCs/>
          <w:sz w:val="22"/>
          <w:szCs w:val="22"/>
        </w:rPr>
      </w:pPr>
    </w:p>
    <w:tbl>
      <w:tblPr>
        <w:tblW w:w="9513" w:type="dxa"/>
        <w:tblInd w:w="93" w:type="dxa"/>
        <w:tblLayout w:type="fixed"/>
        <w:tblLook w:val="00A0"/>
      </w:tblPr>
      <w:tblGrid>
        <w:gridCol w:w="1575"/>
        <w:gridCol w:w="4110"/>
        <w:gridCol w:w="1985"/>
        <w:gridCol w:w="1843"/>
      </w:tblGrid>
      <w:tr w:rsidR="00C11CF4" w:rsidRPr="00D43286" w:rsidTr="004311FE">
        <w:trPr>
          <w:trHeight w:val="284"/>
        </w:trPr>
        <w:tc>
          <w:tcPr>
            <w:tcW w:w="1575"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110"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85"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Selection Process Commenced</w:t>
            </w:r>
          </w:p>
        </w:tc>
        <w:tc>
          <w:tcPr>
            <w:tcW w:w="1843"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5B6625">
            <w:pPr>
              <w:keepNext/>
              <w:jc w:val="center"/>
              <w:rPr>
                <w:rFonts w:ascii="Arial" w:hAnsi="Arial" w:cs="Arial"/>
                <w:bCs/>
                <w:color w:val="000000"/>
                <w:sz w:val="20"/>
                <w:szCs w:val="20"/>
              </w:rPr>
            </w:pPr>
            <w:r w:rsidRPr="00D43286">
              <w:rPr>
                <w:rFonts w:ascii="Arial" w:hAnsi="Arial" w:cs="Arial"/>
                <w:bCs/>
                <w:color w:val="000000"/>
                <w:sz w:val="20"/>
                <w:szCs w:val="20"/>
              </w:rPr>
              <w:t>Selection Process Not Commenced</w:t>
            </w:r>
          </w:p>
        </w:tc>
      </w:tr>
      <w:tr w:rsidR="00C11CF4" w:rsidRPr="00D43286" w:rsidTr="004311FE">
        <w:trPr>
          <w:trHeight w:val="284"/>
        </w:trPr>
        <w:tc>
          <w:tcPr>
            <w:tcW w:w="1575"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jc w:val="center"/>
              <w:rPr>
                <w:rFonts w:ascii="Arial" w:hAnsi="Arial" w:cs="Arial"/>
                <w:bCs/>
                <w:color w:val="000000"/>
                <w:sz w:val="20"/>
                <w:szCs w:val="20"/>
              </w:rPr>
            </w:pPr>
            <w:r w:rsidRPr="00D43286">
              <w:rPr>
                <w:rFonts w:ascii="Arial" w:hAnsi="Arial" w:cs="Arial"/>
                <w:bCs/>
                <w:color w:val="000000"/>
                <w:sz w:val="20"/>
                <w:szCs w:val="20"/>
              </w:rPr>
              <w:t>F</w:t>
            </w:r>
          </w:p>
        </w:tc>
        <w:tc>
          <w:tcPr>
            <w:tcW w:w="411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85"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4311FE">
            <w:pPr>
              <w:jc w:val="center"/>
              <w:rPr>
                <w:rFonts w:ascii="Arial" w:hAnsi="Arial" w:cs="Arial"/>
                <w:color w:val="000000"/>
                <w:sz w:val="20"/>
                <w:szCs w:val="20"/>
              </w:rPr>
            </w:pPr>
            <w:r w:rsidRPr="00D43286">
              <w:rPr>
                <w:rFonts w:ascii="Arial" w:hAnsi="Arial" w:cs="Arial"/>
                <w:color w:val="000000"/>
                <w:sz w:val="20"/>
                <w:szCs w:val="20"/>
              </w:rPr>
              <w:t>95</w:t>
            </w:r>
          </w:p>
        </w:tc>
        <w:tc>
          <w:tcPr>
            <w:tcW w:w="1843" w:type="dxa"/>
            <w:tcBorders>
              <w:top w:val="single" w:sz="4" w:space="0" w:color="auto"/>
              <w:left w:val="single" w:sz="4" w:space="0" w:color="auto"/>
              <w:bottom w:val="single" w:sz="4" w:space="0" w:color="auto"/>
              <w:right w:val="single" w:sz="4" w:space="0" w:color="auto"/>
            </w:tcBorders>
            <w:vAlign w:val="bottom"/>
          </w:tcPr>
          <w:p w:rsidR="00C11CF4" w:rsidRPr="00D43286" w:rsidRDefault="00C11CF4" w:rsidP="004311FE">
            <w:pPr>
              <w:jc w:val="center"/>
              <w:rPr>
                <w:rFonts w:ascii="Arial" w:hAnsi="Arial" w:cs="Arial"/>
                <w:color w:val="000000"/>
                <w:sz w:val="20"/>
                <w:szCs w:val="20"/>
              </w:rPr>
            </w:pPr>
            <w:r w:rsidRPr="00D43286">
              <w:rPr>
                <w:rFonts w:ascii="Arial" w:hAnsi="Arial" w:cs="Arial"/>
                <w:color w:val="000000"/>
                <w:sz w:val="20"/>
                <w:szCs w:val="20"/>
              </w:rPr>
              <w:t>6</w:t>
            </w:r>
          </w:p>
        </w:tc>
      </w:tr>
    </w:tbl>
    <w:p w:rsidR="00C11CF4" w:rsidRPr="00D43286" w:rsidRDefault="00C11CF4" w:rsidP="00D81750">
      <w:pPr>
        <w:autoSpaceDE w:val="0"/>
        <w:autoSpaceDN w:val="0"/>
        <w:adjustRightInd w:val="0"/>
        <w:jc w:val="both"/>
        <w:rPr>
          <w:rFonts w:ascii="Arial" w:hAnsi="Arial" w:cs="Arial"/>
          <w:iCs/>
          <w:sz w:val="22"/>
          <w:szCs w:val="22"/>
        </w:rPr>
      </w:pPr>
    </w:p>
    <w:p w:rsidR="00C11CF4" w:rsidRPr="00D43286" w:rsidRDefault="00C11CF4" w:rsidP="00380E34">
      <w:pPr>
        <w:tabs>
          <w:tab w:val="left" w:pos="540"/>
        </w:tabs>
        <w:ind w:left="540" w:right="567" w:hanging="540"/>
        <w:jc w:val="both"/>
        <w:rPr>
          <w:rFonts w:ascii="Arial" w:hAnsi="Arial" w:cs="Arial"/>
          <w:b/>
          <w:sz w:val="22"/>
          <w:szCs w:val="22"/>
        </w:rPr>
      </w:pPr>
      <w:r w:rsidRPr="00380E34">
        <w:rPr>
          <w:rFonts w:ascii="Arial" w:hAnsi="Arial" w:cs="Arial"/>
          <w:b/>
          <w:sz w:val="22"/>
          <w:szCs w:val="22"/>
        </w:rPr>
        <w:t>14</w:t>
      </w:r>
      <w:proofErr w:type="gramStart"/>
      <w:r w:rsidRPr="00380E34">
        <w:rPr>
          <w:rFonts w:ascii="Arial" w:hAnsi="Arial" w:cs="Arial"/>
          <w:b/>
          <w:sz w:val="22"/>
          <w:szCs w:val="22"/>
        </w:rPr>
        <w:t xml:space="preserve">. </w:t>
      </w:r>
      <w:r>
        <w:rPr>
          <w:rFonts w:ascii="Arial" w:hAnsi="Arial" w:cs="Arial"/>
          <w:b/>
          <w:sz w:val="22"/>
          <w:szCs w:val="22"/>
        </w:rPr>
        <w:tab/>
      </w:r>
      <w:r w:rsidRPr="00380E34">
        <w:rPr>
          <w:rFonts w:ascii="Arial" w:hAnsi="Arial" w:cs="Arial"/>
          <w:b/>
          <w:sz w:val="22"/>
          <w:szCs w:val="22"/>
        </w:rPr>
        <w:t>In</w:t>
      </w:r>
      <w:proofErr w:type="gramEnd"/>
      <w:r w:rsidRPr="00380E34">
        <w:rPr>
          <w:rFonts w:ascii="Arial" w:hAnsi="Arial" w:cs="Arial"/>
          <w:b/>
          <w:sz w:val="22"/>
          <w:szCs w:val="22"/>
        </w:rPr>
        <w:t xml:space="preserve"> the period 01 July 2011 to 31 March 2012, per position level, what is</w:t>
      </w:r>
      <w:r w:rsidRPr="00D43286">
        <w:rPr>
          <w:rFonts w:ascii="Arial" w:hAnsi="Arial" w:cs="Arial"/>
          <w:b/>
          <w:sz w:val="22"/>
          <w:szCs w:val="22"/>
        </w:rPr>
        <w:t xml:space="preserve"> the average length of time taken for recruitment from advertising to successful applicant.</w:t>
      </w:r>
    </w:p>
    <w:p w:rsidR="00C11CF4" w:rsidRPr="00D43286" w:rsidRDefault="00C11CF4" w:rsidP="0017259E">
      <w:pPr>
        <w:ind w:left="360" w:right="567"/>
        <w:jc w:val="both"/>
        <w:rPr>
          <w:rFonts w:ascii="Arial" w:hAnsi="Arial" w:cs="Arial"/>
          <w:sz w:val="22"/>
          <w:szCs w:val="22"/>
        </w:rPr>
      </w:pPr>
    </w:p>
    <w:tbl>
      <w:tblPr>
        <w:tblW w:w="7720" w:type="dxa"/>
        <w:tblInd w:w="468" w:type="dxa"/>
        <w:tblLayout w:type="fixed"/>
        <w:tblLook w:val="00A0"/>
      </w:tblPr>
      <w:tblGrid>
        <w:gridCol w:w="1483"/>
        <w:gridCol w:w="4536"/>
        <w:gridCol w:w="1701"/>
      </w:tblGrid>
      <w:tr w:rsidR="00C11CF4" w:rsidRPr="00D43286" w:rsidTr="00E7528F">
        <w:trPr>
          <w:trHeight w:val="284"/>
        </w:trPr>
        <w:tc>
          <w:tcPr>
            <w:tcW w:w="1483"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536"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701"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Agency Average</w:t>
            </w:r>
          </w:p>
        </w:tc>
      </w:tr>
      <w:tr w:rsidR="00C11CF4" w:rsidRPr="00D43286" w:rsidTr="00E7528F">
        <w:trPr>
          <w:trHeight w:val="284"/>
        </w:trPr>
        <w:tc>
          <w:tcPr>
            <w:tcW w:w="1483"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F</w:t>
            </w:r>
          </w:p>
        </w:tc>
        <w:tc>
          <w:tcPr>
            <w:tcW w:w="4536"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70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44.99</w:t>
            </w:r>
          </w:p>
        </w:tc>
      </w:tr>
    </w:tbl>
    <w:p w:rsidR="00C11CF4" w:rsidRPr="00D43286" w:rsidRDefault="00C11CF4" w:rsidP="007D31E1">
      <w:pPr>
        <w:rPr>
          <w:rFonts w:ascii="Arial" w:hAnsi="Arial" w:cs="Arial"/>
          <w:b/>
          <w:color w:val="000000"/>
          <w:sz w:val="22"/>
          <w:szCs w:val="22"/>
        </w:rPr>
      </w:pPr>
    </w:p>
    <w:p w:rsidR="00C11CF4" w:rsidRPr="00D43286" w:rsidRDefault="00C11CF4" w:rsidP="00E7528F">
      <w:pPr>
        <w:ind w:left="360"/>
        <w:rPr>
          <w:rFonts w:ascii="Arial" w:hAnsi="Arial" w:cs="Arial"/>
          <w:b/>
          <w:color w:val="000000"/>
          <w:sz w:val="22"/>
          <w:szCs w:val="22"/>
        </w:rPr>
      </w:pPr>
      <w:r w:rsidRPr="00D43286">
        <w:rPr>
          <w:rFonts w:ascii="Arial" w:hAnsi="Arial" w:cs="Arial"/>
          <w:b/>
          <w:color w:val="000000"/>
          <w:sz w:val="22"/>
          <w:szCs w:val="22"/>
        </w:rPr>
        <w:t>Breakdown by level</w:t>
      </w:r>
    </w:p>
    <w:p w:rsidR="00C11CF4" w:rsidRPr="00D43286" w:rsidRDefault="00C11CF4" w:rsidP="007D31E1">
      <w:pPr>
        <w:rPr>
          <w:rFonts w:ascii="Arial" w:hAnsi="Arial" w:cs="Arial"/>
          <w:b/>
          <w:color w:val="000000"/>
          <w:sz w:val="22"/>
          <w:szCs w:val="22"/>
        </w:rPr>
      </w:pPr>
    </w:p>
    <w:tbl>
      <w:tblPr>
        <w:tblW w:w="7754" w:type="dxa"/>
        <w:tblInd w:w="434" w:type="dxa"/>
        <w:tblLook w:val="00A0"/>
      </w:tblPr>
      <w:tblGrid>
        <w:gridCol w:w="1517"/>
        <w:gridCol w:w="4532"/>
        <w:gridCol w:w="1705"/>
      </w:tblGrid>
      <w:tr w:rsidR="00C11CF4" w:rsidRPr="00D43286" w:rsidTr="00E7528F">
        <w:trPr>
          <w:trHeight w:val="510"/>
        </w:trPr>
        <w:tc>
          <w:tcPr>
            <w:tcW w:w="1517" w:type="dxa"/>
            <w:tcBorders>
              <w:top w:val="single" w:sz="4" w:space="0" w:color="auto"/>
              <w:left w:val="single" w:sz="4" w:space="0" w:color="auto"/>
              <w:bottom w:val="single" w:sz="4" w:space="0" w:color="auto"/>
              <w:right w:val="single" w:sz="4" w:space="0" w:color="auto"/>
            </w:tcBorders>
            <w:shd w:val="clear" w:color="000000" w:fill="D9D9D9"/>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Classification</w:t>
            </w:r>
          </w:p>
        </w:tc>
        <w:tc>
          <w:tcPr>
            <w:tcW w:w="4532" w:type="dxa"/>
            <w:tcBorders>
              <w:top w:val="single" w:sz="4" w:space="0" w:color="auto"/>
              <w:left w:val="nil"/>
              <w:bottom w:val="single" w:sz="4" w:space="0" w:color="auto"/>
              <w:right w:val="single" w:sz="4" w:space="0" w:color="auto"/>
            </w:tcBorders>
            <w:shd w:val="clear" w:color="000000" w:fill="D9D9D9"/>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Classification Description</w:t>
            </w:r>
          </w:p>
        </w:tc>
        <w:tc>
          <w:tcPr>
            <w:tcW w:w="1705" w:type="dxa"/>
            <w:tcBorders>
              <w:top w:val="single" w:sz="4" w:space="0" w:color="auto"/>
              <w:left w:val="nil"/>
              <w:bottom w:val="single" w:sz="4" w:space="0" w:color="auto"/>
              <w:right w:val="single" w:sz="4" w:space="0" w:color="auto"/>
            </w:tcBorders>
            <w:shd w:val="clear" w:color="000000" w:fill="D9D9D9"/>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Average Days</w:t>
            </w:r>
          </w:p>
        </w:tc>
      </w:tr>
      <w:tr w:rsidR="00C11CF4" w:rsidRPr="00D43286" w:rsidTr="00E7528F">
        <w:trPr>
          <w:trHeight w:val="272"/>
        </w:trPr>
        <w:tc>
          <w:tcPr>
            <w:tcW w:w="1517" w:type="dxa"/>
            <w:tcBorders>
              <w:top w:val="single" w:sz="4" w:space="0" w:color="auto"/>
              <w:left w:val="single" w:sz="4" w:space="0" w:color="auto"/>
              <w:bottom w:val="nil"/>
              <w:right w:val="single" w:sz="4" w:space="0" w:color="auto"/>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Police</w:t>
            </w:r>
          </w:p>
        </w:tc>
        <w:tc>
          <w:tcPr>
            <w:tcW w:w="4532" w:type="dxa"/>
            <w:tcBorders>
              <w:top w:val="single" w:sz="4" w:space="0" w:color="auto"/>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c>
          <w:tcPr>
            <w:tcW w:w="1705" w:type="dxa"/>
            <w:tcBorders>
              <w:top w:val="single" w:sz="4" w:space="0" w:color="auto"/>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SUPT</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SUPERINTENDENT</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17.00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SSGT</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SERGEANT</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18.20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SGT</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SERGEANT</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21.76</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RSGT</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REMOTE SERGEANT</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15.00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CONST</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CONSTABLE</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18.32</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ACPO</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ABORIGINAL COMMUNITY POLICE OFFICER</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15.00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PAUX</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POLICE AUXILIARY</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17.86</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Fire</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c>
          <w:tcPr>
            <w:tcW w:w="1705"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SSO</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STATION OFFICER</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71.00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SO</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STATION OFFICER</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51.00</w:t>
            </w:r>
          </w:p>
        </w:tc>
      </w:tr>
      <w:tr w:rsidR="00C11CF4" w:rsidRPr="00D43286" w:rsidTr="00E7528F">
        <w:trPr>
          <w:trHeight w:val="272"/>
        </w:trPr>
        <w:tc>
          <w:tcPr>
            <w:tcW w:w="1517" w:type="dxa"/>
            <w:tcBorders>
              <w:top w:val="nil"/>
              <w:left w:val="single" w:sz="4" w:space="0" w:color="auto"/>
              <w:bottom w:val="nil"/>
              <w:right w:val="single" w:sz="4" w:space="0" w:color="auto"/>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DOF</w:t>
            </w:r>
          </w:p>
        </w:tc>
        <w:tc>
          <w:tcPr>
            <w:tcW w:w="4532" w:type="dxa"/>
            <w:tcBorders>
              <w:top w:val="nil"/>
              <w:left w:val="nil"/>
              <w:bottom w:val="nil"/>
              <w:right w:val="single" w:sz="4" w:space="0" w:color="auto"/>
            </w:tcBorders>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DISTRICT OFFICER</w:t>
            </w:r>
          </w:p>
        </w:tc>
        <w:tc>
          <w:tcPr>
            <w:tcW w:w="1705" w:type="dxa"/>
            <w:tcBorders>
              <w:top w:val="nil"/>
              <w:left w:val="nil"/>
              <w:bottom w:val="nil"/>
              <w:right w:val="single" w:sz="4" w:space="0" w:color="auto"/>
            </w:tcBorders>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121.00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E4D7C">
            <w:pPr>
              <w:rPr>
                <w:rFonts w:ascii="Arial" w:hAnsi="Arial" w:cs="Arial"/>
                <w:bCs/>
                <w:color w:val="000000"/>
                <w:sz w:val="20"/>
                <w:szCs w:val="20"/>
              </w:rPr>
            </w:pPr>
            <w:r w:rsidRPr="00D43286">
              <w:rPr>
                <w:rFonts w:ascii="Arial" w:hAnsi="Arial" w:cs="Arial"/>
                <w:bCs/>
                <w:color w:val="000000"/>
                <w:sz w:val="20"/>
                <w:szCs w:val="20"/>
              </w:rPr>
              <w:t>Public Servants</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c>
          <w:tcPr>
            <w:tcW w:w="1705"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 </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ECO2</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EXECUTIVE CONTRACT OFFICER 2</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56.00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SAO1</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SNR ADNIM OFFICER 1</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56.00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AO7</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7</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43.50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AO6</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6</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49.33</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5</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68.14</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AO4</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4</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61.00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3</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50.09</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2</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AO1</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ADMIN OFFICER 1</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1.00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3</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36.00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2</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76.00</w:t>
            </w:r>
          </w:p>
        </w:tc>
      </w:tr>
      <w:tr w:rsidR="00C11CF4" w:rsidRPr="00D43286" w:rsidTr="00E7528F">
        <w:trPr>
          <w:trHeight w:val="272"/>
        </w:trPr>
        <w:tc>
          <w:tcPr>
            <w:tcW w:w="1517" w:type="dxa"/>
            <w:tcBorders>
              <w:top w:val="nil"/>
              <w:left w:val="single" w:sz="4" w:space="0" w:color="auto"/>
              <w:bottom w:val="nil"/>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4532" w:type="dxa"/>
            <w:tcBorders>
              <w:top w:val="nil"/>
              <w:left w:val="nil"/>
              <w:bottom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PROFESSIONAL 1 </w:t>
            </w:r>
          </w:p>
        </w:tc>
        <w:tc>
          <w:tcPr>
            <w:tcW w:w="1705" w:type="dxa"/>
            <w:tcBorders>
              <w:top w:val="nil"/>
              <w:left w:val="nil"/>
              <w:bottom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96.00</w:t>
            </w:r>
          </w:p>
        </w:tc>
      </w:tr>
      <w:tr w:rsidR="00C11CF4" w:rsidRPr="00D43286" w:rsidTr="00E7528F">
        <w:trPr>
          <w:trHeight w:val="272"/>
        </w:trPr>
        <w:tc>
          <w:tcPr>
            <w:tcW w:w="1517" w:type="dxa"/>
            <w:tcBorders>
              <w:top w:val="nil"/>
              <w:left w:val="single" w:sz="4" w:space="0" w:color="auto"/>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4532" w:type="dxa"/>
            <w:tcBorders>
              <w:top w:val="nil"/>
              <w:left w:val="nil"/>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3</w:t>
            </w:r>
          </w:p>
        </w:tc>
        <w:tc>
          <w:tcPr>
            <w:tcW w:w="1705" w:type="dxa"/>
            <w:tcBorders>
              <w:top w:val="nil"/>
              <w:left w:val="nil"/>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41.00</w:t>
            </w:r>
          </w:p>
        </w:tc>
      </w:tr>
      <w:tr w:rsidR="00C11CF4" w:rsidRPr="00D43286" w:rsidTr="00E7528F">
        <w:trPr>
          <w:trHeight w:val="272"/>
        </w:trPr>
        <w:tc>
          <w:tcPr>
            <w:tcW w:w="1517" w:type="dxa"/>
            <w:tcBorders>
              <w:top w:val="nil"/>
              <w:left w:val="single" w:sz="4" w:space="0" w:color="auto"/>
              <w:bottom w:val="single" w:sz="4" w:space="0" w:color="auto"/>
              <w:right w:val="single" w:sz="4" w:space="0" w:color="auto"/>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T2</w:t>
            </w:r>
          </w:p>
        </w:tc>
        <w:tc>
          <w:tcPr>
            <w:tcW w:w="4532" w:type="dxa"/>
            <w:tcBorders>
              <w:top w:val="nil"/>
              <w:left w:val="nil"/>
              <w:bottom w:val="single" w:sz="4" w:space="0" w:color="auto"/>
              <w:right w:val="single" w:sz="4" w:space="0" w:color="auto"/>
            </w:tcBorders>
            <w:noWrap/>
            <w:vAlign w:val="bottom"/>
          </w:tcPr>
          <w:p w:rsidR="00C11CF4" w:rsidRPr="00D43286" w:rsidRDefault="00C11CF4" w:rsidP="00DE4D7C">
            <w:pPr>
              <w:rPr>
                <w:rFonts w:ascii="Arial" w:hAnsi="Arial" w:cs="Arial"/>
                <w:color w:val="000000"/>
                <w:sz w:val="20"/>
                <w:szCs w:val="20"/>
              </w:rPr>
            </w:pPr>
            <w:r w:rsidRPr="00D43286">
              <w:rPr>
                <w:rFonts w:ascii="Arial" w:hAnsi="Arial" w:cs="Arial"/>
                <w:color w:val="000000"/>
                <w:sz w:val="20"/>
                <w:szCs w:val="20"/>
              </w:rPr>
              <w:t>TECHNICAL 2</w:t>
            </w:r>
          </w:p>
        </w:tc>
        <w:tc>
          <w:tcPr>
            <w:tcW w:w="1705" w:type="dxa"/>
            <w:tcBorders>
              <w:top w:val="nil"/>
              <w:left w:val="nil"/>
              <w:bottom w:val="single" w:sz="4" w:space="0" w:color="auto"/>
              <w:right w:val="single" w:sz="4" w:space="0" w:color="auto"/>
            </w:tcBorders>
            <w:noWrap/>
            <w:vAlign w:val="bottom"/>
          </w:tcPr>
          <w:p w:rsidR="00C11CF4" w:rsidRPr="00D43286" w:rsidRDefault="00C11CF4" w:rsidP="00DE4D7C">
            <w:pPr>
              <w:jc w:val="right"/>
              <w:rPr>
                <w:rFonts w:ascii="Arial" w:hAnsi="Arial" w:cs="Arial"/>
                <w:color w:val="000000"/>
                <w:sz w:val="20"/>
                <w:szCs w:val="20"/>
              </w:rPr>
            </w:pPr>
            <w:r w:rsidRPr="00D43286">
              <w:rPr>
                <w:rFonts w:ascii="Arial" w:hAnsi="Arial" w:cs="Arial"/>
                <w:color w:val="000000"/>
                <w:sz w:val="20"/>
                <w:szCs w:val="20"/>
              </w:rPr>
              <w:t>78.50</w:t>
            </w:r>
          </w:p>
        </w:tc>
      </w:tr>
    </w:tbl>
    <w:p w:rsidR="00C11CF4" w:rsidRPr="00D43286" w:rsidRDefault="00C11CF4" w:rsidP="007D31E1">
      <w:pPr>
        <w:rPr>
          <w:rFonts w:ascii="Arial" w:hAnsi="Arial" w:cs="Arial"/>
          <w:sz w:val="22"/>
          <w:szCs w:val="22"/>
        </w:rPr>
      </w:pPr>
    </w:p>
    <w:p w:rsidR="00C11CF4" w:rsidRPr="00D43286" w:rsidRDefault="00C11CF4" w:rsidP="00E7528F">
      <w:pPr>
        <w:ind w:left="360"/>
        <w:jc w:val="both"/>
        <w:rPr>
          <w:rFonts w:ascii="Arial" w:hAnsi="Arial" w:cs="Arial"/>
          <w:sz w:val="22"/>
          <w:szCs w:val="22"/>
        </w:rPr>
      </w:pPr>
      <w:r w:rsidRPr="00D43286">
        <w:rPr>
          <w:rFonts w:ascii="Arial" w:hAnsi="Arial" w:cs="Arial"/>
          <w:b/>
          <w:sz w:val="22"/>
          <w:szCs w:val="22"/>
        </w:rPr>
        <w:t>NT Police Recruitment:</w:t>
      </w:r>
      <w:r w:rsidRPr="00D43286">
        <w:rPr>
          <w:rFonts w:ascii="Arial" w:hAnsi="Arial" w:cs="Arial"/>
          <w:sz w:val="22"/>
          <w:szCs w:val="22"/>
        </w:rPr>
        <w:t xml:space="preserve"> Time is based on the number of working days between the gazetting of a position in the NT Police Gazette and the gazetting of the successful applicant in the NT Police Gazette.</w:t>
      </w:r>
    </w:p>
    <w:p w:rsidR="00C11CF4" w:rsidRPr="00D43286" w:rsidRDefault="00C11CF4" w:rsidP="00E7528F">
      <w:pPr>
        <w:ind w:left="360"/>
        <w:jc w:val="both"/>
        <w:rPr>
          <w:rFonts w:ascii="Arial" w:hAnsi="Arial" w:cs="Arial"/>
          <w:sz w:val="22"/>
          <w:szCs w:val="22"/>
        </w:rPr>
      </w:pPr>
    </w:p>
    <w:p w:rsidR="00C11CF4" w:rsidRPr="00D43286" w:rsidRDefault="00C11CF4" w:rsidP="00E7528F">
      <w:pPr>
        <w:ind w:left="360"/>
        <w:jc w:val="both"/>
        <w:rPr>
          <w:rFonts w:ascii="Arial" w:hAnsi="Arial" w:cs="Arial"/>
          <w:sz w:val="22"/>
          <w:szCs w:val="22"/>
        </w:rPr>
      </w:pPr>
      <w:r w:rsidRPr="00D43286">
        <w:rPr>
          <w:rFonts w:ascii="Arial" w:hAnsi="Arial" w:cs="Arial"/>
          <w:b/>
          <w:sz w:val="22"/>
          <w:szCs w:val="22"/>
        </w:rPr>
        <w:t>Public Sector Recruitment:</w:t>
      </w:r>
      <w:r w:rsidRPr="00D43286">
        <w:rPr>
          <w:rFonts w:ascii="Arial" w:hAnsi="Arial" w:cs="Arial"/>
          <w:sz w:val="22"/>
          <w:szCs w:val="22"/>
        </w:rPr>
        <w:t xml:space="preserve"> Time is based on the number of working days between the advertising of a position, and the gazetting of the successful applicant on the NT Employment Opportunities website.</w:t>
      </w:r>
    </w:p>
    <w:p w:rsidR="00C11CF4" w:rsidRPr="00D43286" w:rsidRDefault="00C11CF4" w:rsidP="00E7528F">
      <w:pPr>
        <w:ind w:left="360"/>
        <w:jc w:val="both"/>
        <w:rPr>
          <w:rFonts w:ascii="Arial" w:hAnsi="Arial" w:cs="Arial"/>
          <w:sz w:val="22"/>
          <w:szCs w:val="22"/>
        </w:rPr>
      </w:pPr>
    </w:p>
    <w:p w:rsidR="00C11CF4" w:rsidRPr="00D43286" w:rsidRDefault="00C11CF4" w:rsidP="005B6625">
      <w:pPr>
        <w:keepNext/>
        <w:numPr>
          <w:ilvl w:val="0"/>
          <w:numId w:val="20"/>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 xml:space="preserve">In the period 01 July 2011 to 31 March 2012, what is the number of positions that have been filled by the recruitment of an existing public servant, and how many from the general public. </w:t>
      </w:r>
    </w:p>
    <w:p w:rsidR="00C11CF4" w:rsidRPr="00D43286" w:rsidRDefault="00C11CF4" w:rsidP="005B6625">
      <w:pPr>
        <w:keepNext/>
        <w:ind w:left="360" w:right="567"/>
        <w:jc w:val="both"/>
        <w:rPr>
          <w:rFonts w:ascii="Arial" w:hAnsi="Arial" w:cs="Arial"/>
          <w:sz w:val="22"/>
          <w:szCs w:val="22"/>
        </w:rPr>
      </w:pPr>
    </w:p>
    <w:tbl>
      <w:tblPr>
        <w:tblW w:w="8280" w:type="dxa"/>
        <w:tblInd w:w="468" w:type="dxa"/>
        <w:tblLayout w:type="fixed"/>
        <w:tblLook w:val="00A0"/>
      </w:tblPr>
      <w:tblGrid>
        <w:gridCol w:w="4500"/>
        <w:gridCol w:w="900"/>
        <w:gridCol w:w="900"/>
        <w:gridCol w:w="1080"/>
        <w:gridCol w:w="900"/>
      </w:tblGrid>
      <w:tr w:rsidR="00C11CF4" w:rsidRPr="00D43286" w:rsidTr="00C27808">
        <w:trPr>
          <w:trHeight w:val="284"/>
        </w:trPr>
        <w:tc>
          <w:tcPr>
            <w:tcW w:w="4500"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Agency</w:t>
            </w:r>
          </w:p>
        </w:tc>
        <w:tc>
          <w:tcPr>
            <w:tcW w:w="900"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NTG</w:t>
            </w:r>
          </w:p>
        </w:tc>
        <w:tc>
          <w:tcPr>
            <w:tcW w:w="900"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Non NTG</w:t>
            </w:r>
          </w:p>
        </w:tc>
        <w:tc>
          <w:tcPr>
            <w:tcW w:w="1080"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Not Advised</w:t>
            </w:r>
          </w:p>
        </w:tc>
        <w:tc>
          <w:tcPr>
            <w:tcW w:w="900"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bCs/>
                <w:color w:val="000000"/>
                <w:sz w:val="20"/>
                <w:szCs w:val="20"/>
              </w:rPr>
              <w:t>Total</w:t>
            </w:r>
          </w:p>
        </w:tc>
      </w:tr>
      <w:tr w:rsidR="00C11CF4" w:rsidRPr="00D43286" w:rsidTr="00C27808">
        <w:trPr>
          <w:trHeight w:val="284"/>
        </w:trPr>
        <w:tc>
          <w:tcPr>
            <w:tcW w:w="450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bCs/>
                <w:color w:val="000000"/>
                <w:sz w:val="20"/>
                <w:szCs w:val="20"/>
              </w:rPr>
            </w:pPr>
            <w:r w:rsidRPr="00D43286">
              <w:rPr>
                <w:rFonts w:ascii="Arial" w:hAnsi="Arial" w:cs="Arial"/>
                <w:color w:val="000000"/>
                <w:sz w:val="20"/>
                <w:szCs w:val="20"/>
              </w:rPr>
              <w:t>Northern Territory Police, Fire and Emergency Services</w:t>
            </w:r>
          </w:p>
        </w:tc>
        <w:tc>
          <w:tcPr>
            <w:tcW w:w="90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41</w:t>
            </w:r>
          </w:p>
        </w:tc>
        <w:tc>
          <w:tcPr>
            <w:tcW w:w="900"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12</w:t>
            </w:r>
          </w:p>
        </w:tc>
        <w:tc>
          <w:tcPr>
            <w:tcW w:w="1080" w:type="dxa"/>
            <w:tcBorders>
              <w:top w:val="single" w:sz="4" w:space="0" w:color="auto"/>
              <w:left w:val="single" w:sz="4" w:space="0" w:color="auto"/>
              <w:bottom w:val="single" w:sz="4" w:space="0" w:color="auto"/>
              <w:right w:val="single" w:sz="4" w:space="0" w:color="auto"/>
            </w:tcBorders>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bottom"/>
          </w:tcPr>
          <w:p w:rsidR="00C11CF4" w:rsidRPr="00D43286" w:rsidRDefault="00C11CF4" w:rsidP="00DE4D7C">
            <w:pPr>
              <w:jc w:val="center"/>
              <w:rPr>
                <w:rFonts w:ascii="Arial" w:hAnsi="Arial" w:cs="Arial"/>
                <w:color w:val="000000"/>
                <w:sz w:val="20"/>
                <w:szCs w:val="20"/>
              </w:rPr>
            </w:pPr>
            <w:r w:rsidRPr="00D43286">
              <w:rPr>
                <w:rFonts w:ascii="Arial" w:hAnsi="Arial" w:cs="Arial"/>
                <w:color w:val="000000"/>
                <w:sz w:val="20"/>
                <w:szCs w:val="20"/>
              </w:rPr>
              <w:t>69</w:t>
            </w:r>
          </w:p>
        </w:tc>
      </w:tr>
    </w:tbl>
    <w:p w:rsidR="00C11CF4" w:rsidRPr="00D43286" w:rsidRDefault="00C11CF4" w:rsidP="00F315CB">
      <w:pPr>
        <w:rPr>
          <w:rFonts w:ascii="Arial" w:hAnsi="Arial" w:cs="Arial"/>
          <w:b/>
          <w:sz w:val="22"/>
          <w:szCs w:val="22"/>
        </w:rPr>
      </w:pPr>
    </w:p>
    <w:p w:rsidR="00C11CF4" w:rsidRPr="00D43286" w:rsidRDefault="00C11CF4" w:rsidP="00F97C3B">
      <w:pPr>
        <w:ind w:left="360"/>
        <w:jc w:val="both"/>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Application Status is Successful or Successful Letter Required.</w:t>
      </w:r>
    </w:p>
    <w:p w:rsidR="00C11CF4" w:rsidRPr="00D43286" w:rsidRDefault="00C11CF4" w:rsidP="00F97C3B">
      <w:pPr>
        <w:ind w:left="360"/>
        <w:jc w:val="both"/>
        <w:rPr>
          <w:rFonts w:ascii="Arial" w:hAnsi="Arial" w:cs="Arial"/>
          <w:sz w:val="22"/>
          <w:szCs w:val="22"/>
        </w:rPr>
      </w:pPr>
    </w:p>
    <w:p w:rsidR="00C11CF4" w:rsidRPr="00D43286" w:rsidRDefault="00C11CF4" w:rsidP="00F97C3B">
      <w:pPr>
        <w:ind w:left="360"/>
        <w:jc w:val="both"/>
        <w:rPr>
          <w:rFonts w:ascii="Arial" w:hAnsi="Arial" w:cs="Arial"/>
          <w:sz w:val="22"/>
          <w:szCs w:val="22"/>
        </w:rPr>
      </w:pPr>
      <w:r w:rsidRPr="00D43286">
        <w:rPr>
          <w:rFonts w:ascii="Arial" w:hAnsi="Arial" w:cs="Arial"/>
          <w:sz w:val="22"/>
          <w:szCs w:val="22"/>
        </w:rPr>
        <w:t>Data source is the NTG RMS (Recruitment Management System), and reflects the self declaration of the applicants at the time of recruitment.  The RMS data is not reconciled against the HR Information System PIPS.</w:t>
      </w:r>
    </w:p>
    <w:p w:rsidR="00C11CF4" w:rsidRPr="00D43286" w:rsidRDefault="00C11CF4" w:rsidP="00F97C3B">
      <w:pPr>
        <w:ind w:left="360" w:right="357"/>
        <w:jc w:val="both"/>
        <w:rPr>
          <w:rFonts w:ascii="Arial" w:hAnsi="Arial" w:cs="Arial"/>
          <w:sz w:val="22"/>
          <w:szCs w:val="22"/>
        </w:rPr>
      </w:pPr>
    </w:p>
    <w:p w:rsidR="00C11CF4" w:rsidRPr="00D43286" w:rsidRDefault="00C11CF4" w:rsidP="0012234F">
      <w:pPr>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In the period 01 July 2011 to 31 March 2012, how many positions have been reclassified in the department.  What are the level of those positions?</w:t>
      </w:r>
    </w:p>
    <w:p w:rsidR="00C11CF4" w:rsidRPr="00D43286" w:rsidRDefault="00C11CF4" w:rsidP="00C222A8">
      <w:pPr>
        <w:rPr>
          <w:rFonts w:ascii="Arial" w:hAnsi="Arial" w:cs="Arial"/>
          <w:b/>
          <w:color w:val="000000"/>
          <w:sz w:val="22"/>
          <w:szCs w:val="22"/>
        </w:rPr>
      </w:pPr>
    </w:p>
    <w:tbl>
      <w:tblPr>
        <w:tblW w:w="5234" w:type="dxa"/>
        <w:tblInd w:w="93" w:type="dxa"/>
        <w:tblLayout w:type="fixed"/>
        <w:tblLook w:val="00A0"/>
      </w:tblPr>
      <w:tblGrid>
        <w:gridCol w:w="2650"/>
        <w:gridCol w:w="2584"/>
      </w:tblGrid>
      <w:tr w:rsidR="00C11CF4" w:rsidRPr="00D43286" w:rsidTr="00290DE4">
        <w:trPr>
          <w:trHeight w:val="450"/>
        </w:trPr>
        <w:tc>
          <w:tcPr>
            <w:tcW w:w="2650"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D43286" w:rsidRDefault="00C11CF4" w:rsidP="00290DE4">
            <w:pPr>
              <w:jc w:val="center"/>
              <w:rPr>
                <w:rFonts w:ascii="Arial" w:hAnsi="Arial" w:cs="Arial"/>
                <w:bCs/>
                <w:color w:val="000000"/>
                <w:sz w:val="20"/>
                <w:szCs w:val="20"/>
              </w:rPr>
            </w:pPr>
            <w:r w:rsidRPr="00D43286">
              <w:rPr>
                <w:rFonts w:ascii="Arial" w:hAnsi="Arial" w:cs="Arial"/>
                <w:bCs/>
                <w:color w:val="000000"/>
                <w:sz w:val="20"/>
                <w:szCs w:val="20"/>
              </w:rPr>
              <w:t>Level of Position</w:t>
            </w:r>
            <w:r w:rsidRPr="00D43286">
              <w:rPr>
                <w:rFonts w:ascii="Arial" w:hAnsi="Arial" w:cs="Arial"/>
                <w:bCs/>
                <w:color w:val="000000"/>
                <w:sz w:val="20"/>
                <w:szCs w:val="20"/>
              </w:rPr>
              <w:br/>
              <w:t>(Post Job Evaluation)</w:t>
            </w:r>
          </w:p>
        </w:tc>
        <w:tc>
          <w:tcPr>
            <w:tcW w:w="2584" w:type="dxa"/>
            <w:tcBorders>
              <w:top w:val="single" w:sz="4" w:space="0" w:color="auto"/>
              <w:left w:val="nil"/>
              <w:bottom w:val="single" w:sz="4" w:space="0" w:color="auto"/>
              <w:right w:val="single" w:sz="4" w:space="0" w:color="auto"/>
            </w:tcBorders>
            <w:shd w:val="clear" w:color="000000" w:fill="D8D8D8"/>
            <w:vAlign w:val="bottom"/>
          </w:tcPr>
          <w:p w:rsidR="00C11CF4" w:rsidRPr="00D43286" w:rsidRDefault="00C11CF4" w:rsidP="00290DE4">
            <w:pPr>
              <w:jc w:val="center"/>
              <w:rPr>
                <w:rFonts w:ascii="Arial" w:hAnsi="Arial" w:cs="Arial"/>
                <w:bCs/>
                <w:color w:val="000000"/>
                <w:sz w:val="20"/>
                <w:szCs w:val="20"/>
              </w:rPr>
            </w:pPr>
            <w:r w:rsidRPr="00D43286">
              <w:rPr>
                <w:rFonts w:ascii="Arial" w:hAnsi="Arial" w:cs="Arial"/>
                <w:bCs/>
                <w:color w:val="000000"/>
                <w:sz w:val="20"/>
                <w:szCs w:val="20"/>
              </w:rPr>
              <w:t>Reclassified Positions *</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SAO1 SNR ADMIN OFF 1</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1</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P2 PROF 2</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2</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AO7 ADMIN OFF 7</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2</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AO6 ADMIN OFF 6</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2</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AO5 ADMIN OFF 5</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4</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AO4 ADMIN OFF 4</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3</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AO3 ADMIN OFF 3</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3</w:t>
            </w:r>
          </w:p>
        </w:tc>
      </w:tr>
      <w:tr w:rsidR="00C11CF4" w:rsidRPr="00D43286" w:rsidTr="00290DE4">
        <w:trPr>
          <w:trHeight w:val="300"/>
        </w:trPr>
        <w:tc>
          <w:tcPr>
            <w:tcW w:w="2650" w:type="dxa"/>
            <w:tcBorders>
              <w:top w:val="nil"/>
              <w:left w:val="single" w:sz="4" w:space="0" w:color="auto"/>
              <w:bottom w:val="nil"/>
              <w:right w:val="single" w:sz="4" w:space="0" w:color="auto"/>
            </w:tcBorders>
            <w:noWrap/>
            <w:vAlign w:val="bottom"/>
          </w:tcPr>
          <w:p w:rsidR="00C11CF4" w:rsidRPr="00D43286" w:rsidRDefault="00C11CF4" w:rsidP="00290DE4">
            <w:pPr>
              <w:rPr>
                <w:rFonts w:ascii="Arial" w:hAnsi="Arial" w:cs="Arial"/>
                <w:color w:val="000000"/>
                <w:sz w:val="20"/>
                <w:szCs w:val="20"/>
              </w:rPr>
            </w:pPr>
            <w:r w:rsidRPr="00D43286">
              <w:rPr>
                <w:rFonts w:ascii="Arial" w:hAnsi="Arial" w:cs="Arial"/>
                <w:color w:val="000000"/>
                <w:sz w:val="20"/>
                <w:szCs w:val="20"/>
              </w:rPr>
              <w:t> </w:t>
            </w:r>
          </w:p>
        </w:tc>
        <w:tc>
          <w:tcPr>
            <w:tcW w:w="2584" w:type="dxa"/>
            <w:tcBorders>
              <w:top w:val="nil"/>
              <w:left w:val="nil"/>
              <w:bottom w:val="nil"/>
              <w:right w:val="single" w:sz="4" w:space="0" w:color="auto"/>
            </w:tcBorders>
            <w:noWrap/>
            <w:vAlign w:val="bottom"/>
          </w:tcPr>
          <w:p w:rsidR="00C11CF4" w:rsidRPr="00D43286" w:rsidRDefault="00C11CF4" w:rsidP="00290DE4">
            <w:pPr>
              <w:jc w:val="center"/>
              <w:rPr>
                <w:rFonts w:ascii="Arial" w:hAnsi="Arial" w:cs="Arial"/>
                <w:color w:val="000000"/>
                <w:sz w:val="20"/>
                <w:szCs w:val="20"/>
              </w:rPr>
            </w:pPr>
            <w:r w:rsidRPr="00D43286">
              <w:rPr>
                <w:rFonts w:ascii="Arial" w:hAnsi="Arial" w:cs="Arial"/>
                <w:color w:val="000000"/>
                <w:sz w:val="20"/>
                <w:szCs w:val="20"/>
              </w:rPr>
              <w:t> </w:t>
            </w:r>
          </w:p>
        </w:tc>
      </w:tr>
      <w:tr w:rsidR="00C11CF4" w:rsidRPr="00D43286" w:rsidTr="00290DE4">
        <w:trPr>
          <w:trHeight w:val="300"/>
        </w:trPr>
        <w:tc>
          <w:tcPr>
            <w:tcW w:w="2650" w:type="dxa"/>
            <w:tcBorders>
              <w:top w:val="nil"/>
              <w:left w:val="single" w:sz="4" w:space="0" w:color="auto"/>
              <w:bottom w:val="single" w:sz="4" w:space="0" w:color="auto"/>
              <w:right w:val="single" w:sz="4" w:space="0" w:color="auto"/>
            </w:tcBorders>
            <w:noWrap/>
            <w:vAlign w:val="bottom"/>
          </w:tcPr>
          <w:p w:rsidR="00C11CF4" w:rsidRPr="00D43286" w:rsidRDefault="00C11CF4" w:rsidP="00290DE4">
            <w:pPr>
              <w:rPr>
                <w:rFonts w:ascii="Arial" w:hAnsi="Arial" w:cs="Arial"/>
                <w:bCs/>
                <w:color w:val="000000"/>
                <w:sz w:val="20"/>
                <w:szCs w:val="20"/>
              </w:rPr>
            </w:pPr>
            <w:r w:rsidRPr="00D43286">
              <w:rPr>
                <w:rFonts w:ascii="Arial" w:hAnsi="Arial" w:cs="Arial"/>
                <w:bCs/>
                <w:color w:val="000000"/>
                <w:sz w:val="20"/>
                <w:szCs w:val="20"/>
              </w:rPr>
              <w:t>Total</w:t>
            </w:r>
          </w:p>
        </w:tc>
        <w:tc>
          <w:tcPr>
            <w:tcW w:w="2584" w:type="dxa"/>
            <w:tcBorders>
              <w:top w:val="nil"/>
              <w:left w:val="nil"/>
              <w:bottom w:val="single" w:sz="4" w:space="0" w:color="auto"/>
              <w:right w:val="single" w:sz="4" w:space="0" w:color="auto"/>
            </w:tcBorders>
            <w:noWrap/>
            <w:vAlign w:val="bottom"/>
          </w:tcPr>
          <w:p w:rsidR="00C11CF4" w:rsidRPr="00D43286" w:rsidRDefault="00C11CF4" w:rsidP="00290DE4">
            <w:pPr>
              <w:jc w:val="center"/>
              <w:rPr>
                <w:rFonts w:ascii="Arial" w:hAnsi="Arial" w:cs="Arial"/>
                <w:bCs/>
                <w:color w:val="000000"/>
                <w:sz w:val="20"/>
                <w:szCs w:val="20"/>
              </w:rPr>
            </w:pPr>
            <w:r w:rsidRPr="00D43286">
              <w:rPr>
                <w:rFonts w:ascii="Arial" w:hAnsi="Arial" w:cs="Arial"/>
                <w:bCs/>
                <w:color w:val="000000"/>
                <w:sz w:val="20"/>
                <w:szCs w:val="20"/>
              </w:rPr>
              <w:t>17</w:t>
            </w:r>
          </w:p>
        </w:tc>
      </w:tr>
    </w:tbl>
    <w:p w:rsidR="00C11CF4" w:rsidRPr="00D43286" w:rsidRDefault="00C11CF4" w:rsidP="00C222A8">
      <w:pPr>
        <w:rPr>
          <w:rFonts w:ascii="Arial" w:hAnsi="Arial" w:cs="Arial"/>
          <w:b/>
          <w:sz w:val="22"/>
          <w:szCs w:val="22"/>
        </w:rPr>
      </w:pPr>
    </w:p>
    <w:p w:rsidR="00C11CF4" w:rsidRPr="00D43286" w:rsidRDefault="00C11CF4" w:rsidP="00114B01">
      <w:pPr>
        <w:ind w:right="-577"/>
        <w:rPr>
          <w:rFonts w:ascii="Arial" w:hAnsi="Arial" w:cs="Arial"/>
          <w:sz w:val="22"/>
          <w:szCs w:val="22"/>
        </w:rPr>
      </w:pPr>
      <w:r w:rsidRPr="00D43286">
        <w:rPr>
          <w:rFonts w:ascii="Arial" w:hAnsi="Arial" w:cs="Arial"/>
          <w:sz w:val="22"/>
          <w:szCs w:val="22"/>
        </w:rPr>
        <w:t>* Jobs evaluation outcomes are approved by agency delegated officers and actioned in PIPS.</w:t>
      </w:r>
    </w:p>
    <w:p w:rsidR="00C11CF4" w:rsidRPr="00D43286" w:rsidRDefault="00C11CF4" w:rsidP="00C222A8">
      <w:pPr>
        <w:rPr>
          <w:rFonts w:ascii="Arial" w:hAnsi="Arial" w:cs="Arial"/>
          <w:sz w:val="22"/>
          <w:szCs w:val="22"/>
        </w:rPr>
      </w:pPr>
    </w:p>
    <w:p w:rsidR="00C11CF4" w:rsidRPr="00D43286" w:rsidRDefault="00C11CF4" w:rsidP="00114B01">
      <w:pPr>
        <w:keepNext/>
        <w:numPr>
          <w:ilvl w:val="0"/>
          <w:numId w:val="20"/>
        </w:numPr>
        <w:tabs>
          <w:tab w:val="clear" w:pos="720"/>
          <w:tab w:val="num" w:pos="540"/>
        </w:tabs>
        <w:ind w:left="540" w:right="-10" w:hanging="510"/>
        <w:jc w:val="both"/>
        <w:rPr>
          <w:rFonts w:ascii="Arial" w:hAnsi="Arial" w:cs="Arial"/>
          <w:b/>
          <w:sz w:val="22"/>
          <w:szCs w:val="22"/>
        </w:rPr>
      </w:pPr>
      <w:r w:rsidRPr="00D43286">
        <w:rPr>
          <w:rFonts w:ascii="Arial" w:hAnsi="Arial" w:cs="Arial"/>
          <w:b/>
          <w:sz w:val="22"/>
          <w:szCs w:val="22"/>
        </w:rPr>
        <w:t>At Pay day 20, 28 March 2012, how many permanent supernumerary unattached employees do you have in your agency? What levels are they?</w:t>
      </w:r>
    </w:p>
    <w:p w:rsidR="00C11CF4" w:rsidRPr="00D43286" w:rsidRDefault="00C11CF4" w:rsidP="00114B01">
      <w:pPr>
        <w:keepNext/>
        <w:ind w:left="360" w:right="567"/>
        <w:jc w:val="both"/>
        <w:rPr>
          <w:rFonts w:ascii="Arial" w:hAnsi="Arial" w:cs="Arial"/>
          <w:sz w:val="22"/>
          <w:szCs w:val="22"/>
        </w:rPr>
      </w:pPr>
    </w:p>
    <w:p w:rsidR="00C11CF4" w:rsidRPr="00D43286" w:rsidRDefault="00C11CF4" w:rsidP="00114B01">
      <w:pPr>
        <w:keepNext/>
        <w:autoSpaceDE w:val="0"/>
        <w:autoSpaceDN w:val="0"/>
        <w:adjustRightInd w:val="0"/>
        <w:ind w:left="540"/>
        <w:jc w:val="both"/>
        <w:rPr>
          <w:rFonts w:ascii="Arial" w:hAnsi="Arial" w:cs="Arial"/>
          <w:iCs/>
          <w:sz w:val="22"/>
          <w:szCs w:val="22"/>
        </w:rPr>
      </w:pPr>
      <w:r w:rsidRPr="00D43286">
        <w:rPr>
          <w:rFonts w:ascii="Arial" w:hAnsi="Arial" w:cs="Arial"/>
          <w:iCs/>
          <w:sz w:val="22"/>
          <w:szCs w:val="22"/>
        </w:rPr>
        <w:t>Some employees are unattached due to circumstances that are unique to this agency and will not necessarily result in any recruitment action. NTPFES uses establishment management methods which allow flexibility of staff deployment to areas of greatest need as they arise.  This will result in vacant positions in some areas while staffing is increased in other areas but does not create a situation where a vacant position necessarily needs to be filled.</w:t>
      </w:r>
    </w:p>
    <w:p w:rsidR="00C11CF4" w:rsidRPr="00D43286" w:rsidRDefault="00C11CF4" w:rsidP="00114B01">
      <w:pPr>
        <w:keepNext/>
        <w:ind w:left="360"/>
        <w:rPr>
          <w:rFonts w:ascii="Arial" w:hAnsi="Arial" w:cs="Arial"/>
          <w:b/>
          <w:color w:val="000000"/>
          <w:sz w:val="22"/>
          <w:szCs w:val="22"/>
        </w:rPr>
      </w:pPr>
    </w:p>
    <w:tbl>
      <w:tblPr>
        <w:tblW w:w="8247" w:type="dxa"/>
        <w:tblInd w:w="648" w:type="dxa"/>
        <w:tblLook w:val="00A0"/>
      </w:tblPr>
      <w:tblGrid>
        <w:gridCol w:w="2160"/>
        <w:gridCol w:w="3559"/>
        <w:gridCol w:w="2528"/>
      </w:tblGrid>
      <w:tr w:rsidR="00C11CF4" w:rsidRPr="00D43286" w:rsidTr="00380E34">
        <w:trPr>
          <w:trHeight w:val="301"/>
        </w:trPr>
        <w:tc>
          <w:tcPr>
            <w:tcW w:w="2160" w:type="dxa"/>
            <w:tcBorders>
              <w:top w:val="single" w:sz="4" w:space="0" w:color="000000"/>
              <w:left w:val="single" w:sz="4" w:space="0" w:color="000000"/>
              <w:bottom w:val="single" w:sz="4" w:space="0" w:color="000000"/>
              <w:right w:val="nil"/>
            </w:tcBorders>
            <w:shd w:val="clear" w:color="000000" w:fill="D8D8D8"/>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Classification</w:t>
            </w:r>
          </w:p>
        </w:tc>
        <w:tc>
          <w:tcPr>
            <w:tcW w:w="3559" w:type="dxa"/>
            <w:tcBorders>
              <w:top w:val="single" w:sz="4" w:space="0" w:color="000000"/>
              <w:left w:val="single" w:sz="4" w:space="0" w:color="000000"/>
              <w:bottom w:val="single" w:sz="4" w:space="0" w:color="000000"/>
              <w:right w:val="nil"/>
            </w:tcBorders>
            <w:shd w:val="clear" w:color="000000" w:fill="D8D8D8"/>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Classification Description</w:t>
            </w:r>
          </w:p>
        </w:tc>
        <w:tc>
          <w:tcPr>
            <w:tcW w:w="2528" w:type="dxa"/>
            <w:tcBorders>
              <w:top w:val="single" w:sz="4" w:space="0" w:color="000000"/>
              <w:left w:val="single" w:sz="4" w:space="0" w:color="000000"/>
              <w:bottom w:val="single" w:sz="4" w:space="0" w:color="000000"/>
              <w:right w:val="single" w:sz="4" w:space="0" w:color="000000"/>
            </w:tcBorders>
            <w:shd w:val="clear" w:color="000000" w:fill="D8D8D8"/>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Unattached Employees</w:t>
            </w:r>
          </w:p>
        </w:tc>
      </w:tr>
      <w:tr w:rsidR="00C11CF4" w:rsidRPr="00D43286" w:rsidTr="00380E34">
        <w:trPr>
          <w:trHeight w:val="272"/>
        </w:trPr>
        <w:tc>
          <w:tcPr>
            <w:tcW w:w="2160" w:type="dxa"/>
            <w:tcBorders>
              <w:top w:val="nil"/>
              <w:left w:val="single" w:sz="4" w:space="0" w:color="000000"/>
              <w:bottom w:val="nil"/>
              <w:right w:val="nil"/>
            </w:tcBorders>
            <w:noWrap/>
            <w:vAlign w:val="bottom"/>
          </w:tcPr>
          <w:p w:rsidR="00C11CF4" w:rsidRPr="00D43286" w:rsidRDefault="00C11CF4" w:rsidP="00114B01">
            <w:pPr>
              <w:keepNext/>
              <w:rPr>
                <w:rFonts w:ascii="Arial" w:hAnsi="Arial" w:cs="Arial"/>
                <w:bCs/>
                <w:color w:val="000000"/>
                <w:sz w:val="20"/>
                <w:szCs w:val="20"/>
              </w:rPr>
            </w:pPr>
            <w:r w:rsidRPr="00D43286">
              <w:rPr>
                <w:rFonts w:ascii="Arial" w:hAnsi="Arial" w:cs="Arial"/>
                <w:bCs/>
                <w:color w:val="000000"/>
                <w:sz w:val="20"/>
                <w:szCs w:val="20"/>
              </w:rPr>
              <w:t>Public Servants</w:t>
            </w:r>
          </w:p>
        </w:tc>
        <w:tc>
          <w:tcPr>
            <w:tcW w:w="3559" w:type="dxa"/>
            <w:tcBorders>
              <w:top w:val="nil"/>
              <w:left w:val="single" w:sz="4" w:space="0" w:color="000000"/>
              <w:bottom w:val="nil"/>
              <w:right w:val="nil"/>
            </w:tcBorders>
            <w:noWrap/>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 </w:t>
            </w:r>
          </w:p>
        </w:tc>
        <w:tc>
          <w:tcPr>
            <w:tcW w:w="2528" w:type="dxa"/>
            <w:tcBorders>
              <w:top w:val="nil"/>
              <w:left w:val="single" w:sz="4" w:space="0" w:color="000000"/>
              <w:bottom w:val="nil"/>
              <w:right w:val="single" w:sz="4" w:space="0" w:color="000000"/>
            </w:tcBorders>
            <w:noWrap/>
            <w:vAlign w:val="bottom"/>
          </w:tcPr>
          <w:p w:rsidR="00C11CF4" w:rsidRPr="00D43286" w:rsidRDefault="00C11CF4" w:rsidP="00114B01">
            <w:pPr>
              <w:keepNext/>
              <w:jc w:val="center"/>
              <w:rPr>
                <w:rFonts w:ascii="Arial" w:hAnsi="Arial" w:cs="Arial"/>
                <w:bCs/>
                <w:color w:val="000000"/>
                <w:sz w:val="20"/>
                <w:szCs w:val="20"/>
              </w:rPr>
            </w:pP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AO7</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ADMIN OFFICER 7</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1</w:t>
            </w: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AO6</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ADMIN OFFICER 6</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1</w:t>
            </w: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ADMIN OFFICER 3</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3</w:t>
            </w: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ADMIN OFFICER 2</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2</w:t>
            </w: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SP1</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SENIOR PROFESSIONAL 1</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1</w:t>
            </w:r>
          </w:p>
        </w:tc>
      </w:tr>
      <w:tr w:rsidR="00C11CF4" w:rsidRPr="00D43286" w:rsidTr="00380E34">
        <w:trPr>
          <w:trHeight w:val="272"/>
        </w:trPr>
        <w:tc>
          <w:tcPr>
            <w:tcW w:w="2160" w:type="dxa"/>
            <w:tcBorders>
              <w:top w:val="nil"/>
              <w:left w:val="single" w:sz="4" w:space="0" w:color="000000"/>
              <w:bottom w:val="nil"/>
              <w:right w:val="single" w:sz="4" w:space="0" w:color="000000"/>
            </w:tcBorders>
            <w:noWrap/>
            <w:vAlign w:val="bottom"/>
          </w:tcPr>
          <w:p w:rsidR="00C11CF4" w:rsidRPr="00D43286" w:rsidRDefault="00C11CF4" w:rsidP="00114B01">
            <w:pPr>
              <w:keepNext/>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3559" w:type="dxa"/>
            <w:tcBorders>
              <w:top w:val="nil"/>
              <w:left w:val="nil"/>
              <w:bottom w:val="nil"/>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PROFESSIONAL 3</w:t>
            </w:r>
          </w:p>
        </w:tc>
        <w:tc>
          <w:tcPr>
            <w:tcW w:w="2528" w:type="dxa"/>
            <w:tcBorders>
              <w:top w:val="nil"/>
              <w:left w:val="nil"/>
              <w:bottom w:val="nil"/>
              <w:right w:val="single" w:sz="4" w:space="0" w:color="000000"/>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1</w:t>
            </w:r>
          </w:p>
        </w:tc>
      </w:tr>
      <w:tr w:rsidR="00C11CF4" w:rsidRPr="00D43286" w:rsidTr="00380E34">
        <w:trPr>
          <w:trHeight w:val="272"/>
        </w:trPr>
        <w:tc>
          <w:tcPr>
            <w:tcW w:w="2160" w:type="dxa"/>
            <w:tcBorders>
              <w:top w:val="nil"/>
              <w:left w:val="single" w:sz="4" w:space="0" w:color="000000"/>
              <w:bottom w:val="single" w:sz="4" w:space="0" w:color="auto"/>
              <w:right w:val="single" w:sz="4" w:space="0" w:color="000000"/>
            </w:tcBorders>
            <w:noWrap/>
            <w:vAlign w:val="bottom"/>
          </w:tcPr>
          <w:p w:rsidR="00C11CF4" w:rsidRPr="00D43286" w:rsidRDefault="00C11CF4" w:rsidP="00114B01">
            <w:pPr>
              <w:keepNext/>
              <w:rPr>
                <w:rFonts w:ascii="Arial" w:hAnsi="Arial" w:cs="Arial"/>
                <w:color w:val="000000"/>
                <w:sz w:val="20"/>
                <w:szCs w:val="20"/>
              </w:rPr>
            </w:pPr>
          </w:p>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Total</w:t>
            </w:r>
          </w:p>
        </w:tc>
        <w:tc>
          <w:tcPr>
            <w:tcW w:w="3559" w:type="dxa"/>
            <w:tcBorders>
              <w:top w:val="nil"/>
              <w:left w:val="nil"/>
              <w:bottom w:val="single" w:sz="4" w:space="0" w:color="auto"/>
              <w:right w:val="single" w:sz="4" w:space="0" w:color="000000"/>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 </w:t>
            </w:r>
          </w:p>
        </w:tc>
        <w:tc>
          <w:tcPr>
            <w:tcW w:w="2528" w:type="dxa"/>
            <w:tcBorders>
              <w:top w:val="nil"/>
              <w:left w:val="nil"/>
              <w:bottom w:val="single" w:sz="4" w:space="0" w:color="auto"/>
              <w:right w:val="single" w:sz="4" w:space="0" w:color="000000"/>
            </w:tcBorders>
            <w:noWrap/>
            <w:vAlign w:val="bottom"/>
          </w:tcPr>
          <w:p w:rsidR="00C11CF4" w:rsidRPr="00D43286" w:rsidRDefault="00E50F81" w:rsidP="00114B01">
            <w:pPr>
              <w:keepNext/>
              <w:jc w:val="center"/>
              <w:rPr>
                <w:rFonts w:ascii="Arial" w:hAnsi="Arial" w:cs="Arial"/>
                <w:bCs/>
                <w:color w:val="000000"/>
                <w:sz w:val="20"/>
                <w:szCs w:val="20"/>
              </w:rPr>
            </w:pPr>
            <w:r w:rsidRPr="00D43286">
              <w:rPr>
                <w:rFonts w:ascii="Arial" w:hAnsi="Arial" w:cs="Arial"/>
                <w:bCs/>
                <w:color w:val="000000"/>
                <w:sz w:val="20"/>
                <w:szCs w:val="20"/>
              </w:rPr>
              <w:fldChar w:fldCharType="begin"/>
            </w:r>
            <w:r w:rsidR="00C11CF4" w:rsidRPr="00D43286">
              <w:rPr>
                <w:rFonts w:ascii="Arial" w:hAnsi="Arial" w:cs="Arial"/>
                <w:bCs/>
                <w:color w:val="000000"/>
                <w:sz w:val="20"/>
                <w:szCs w:val="20"/>
              </w:rPr>
              <w:instrText xml:space="preserve"> =SUM(ABOVE) </w:instrText>
            </w:r>
            <w:r w:rsidRPr="00D43286">
              <w:rPr>
                <w:rFonts w:ascii="Arial" w:hAnsi="Arial" w:cs="Arial"/>
                <w:bCs/>
                <w:color w:val="000000"/>
                <w:sz w:val="20"/>
                <w:szCs w:val="20"/>
              </w:rPr>
              <w:fldChar w:fldCharType="separate"/>
            </w:r>
            <w:r w:rsidR="00C11CF4">
              <w:rPr>
                <w:rFonts w:ascii="Arial" w:hAnsi="Arial" w:cs="Arial"/>
                <w:bCs/>
                <w:noProof/>
                <w:color w:val="000000"/>
                <w:sz w:val="20"/>
                <w:szCs w:val="20"/>
              </w:rPr>
              <w:t>9</w:t>
            </w:r>
            <w:r w:rsidRPr="00D43286">
              <w:rPr>
                <w:rFonts w:ascii="Arial" w:hAnsi="Arial" w:cs="Arial"/>
                <w:bCs/>
                <w:color w:val="000000"/>
                <w:sz w:val="20"/>
                <w:szCs w:val="20"/>
              </w:rPr>
              <w:fldChar w:fldCharType="end"/>
            </w:r>
          </w:p>
        </w:tc>
      </w:tr>
    </w:tbl>
    <w:p w:rsidR="00C11CF4" w:rsidRPr="00D43286" w:rsidRDefault="00C11CF4" w:rsidP="00114B01">
      <w:pPr>
        <w:keepNext/>
        <w:ind w:left="540"/>
        <w:rPr>
          <w:rFonts w:ascii="Arial" w:hAnsi="Arial" w:cs="Arial"/>
          <w:b/>
          <w:sz w:val="22"/>
          <w:szCs w:val="22"/>
        </w:rPr>
      </w:pPr>
    </w:p>
    <w:p w:rsidR="00C11CF4" w:rsidRPr="00D43286" w:rsidRDefault="00C11CF4" w:rsidP="00380E34">
      <w:pPr>
        <w:ind w:left="540"/>
        <w:jc w:val="both"/>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Employee Status is Permanent (P) and Nominal Position Classification is Unattached. Agency State code is based on Nominal position.</w:t>
      </w:r>
    </w:p>
    <w:p w:rsidR="00C11CF4" w:rsidRPr="00D43286" w:rsidRDefault="00C11CF4" w:rsidP="00380E34">
      <w:pPr>
        <w:ind w:left="540"/>
        <w:jc w:val="both"/>
        <w:rPr>
          <w:rFonts w:ascii="Arial" w:hAnsi="Arial" w:cs="Arial"/>
          <w:sz w:val="22"/>
          <w:szCs w:val="22"/>
        </w:rPr>
      </w:pPr>
    </w:p>
    <w:p w:rsidR="00C11CF4" w:rsidRPr="00D43286" w:rsidRDefault="00C11CF4" w:rsidP="00380E34">
      <w:pPr>
        <w:ind w:left="540"/>
        <w:jc w:val="both"/>
        <w:rPr>
          <w:rFonts w:ascii="Arial" w:hAnsi="Arial" w:cs="Arial"/>
          <w:sz w:val="22"/>
          <w:szCs w:val="22"/>
        </w:rPr>
      </w:pPr>
      <w:r w:rsidRPr="00D43286">
        <w:rPr>
          <w:rFonts w:ascii="Arial" w:hAnsi="Arial" w:cs="Arial"/>
          <w:sz w:val="22"/>
          <w:szCs w:val="22"/>
        </w:rPr>
        <w:lastRenderedPageBreak/>
        <w:t>The numbers represent ‘Head Count’ for both operative and inoperative staff including Casuals, Honorary (Board Members), Executive Contractors, Apprentices and Graduates but excludes previous staff being paid workers compensation payments. Employees not employed full time are counted as ‘1’.</w:t>
      </w:r>
    </w:p>
    <w:p w:rsidR="00C11CF4" w:rsidRPr="00D43286" w:rsidRDefault="00C11CF4" w:rsidP="004A5244">
      <w:pPr>
        <w:ind w:left="720"/>
        <w:jc w:val="both"/>
        <w:rPr>
          <w:rFonts w:ascii="Arial" w:hAnsi="Arial" w:cs="Arial"/>
          <w:sz w:val="22"/>
          <w:szCs w:val="22"/>
        </w:rPr>
      </w:pPr>
    </w:p>
    <w:p w:rsidR="00C11CF4" w:rsidRPr="00D43286" w:rsidRDefault="00C11CF4" w:rsidP="0012234F">
      <w:pPr>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In the period 01 July 2011 to 31 March 2012, how many unattached employees have successfully gained nominal positions within the Agency or gained employment in another Agency.</w:t>
      </w:r>
    </w:p>
    <w:p w:rsidR="00C11CF4" w:rsidRPr="00D43286" w:rsidRDefault="00C11CF4" w:rsidP="001C0EA5">
      <w:pPr>
        <w:rPr>
          <w:rFonts w:ascii="Arial" w:hAnsi="Arial" w:cs="Arial"/>
          <w:b/>
          <w:color w:val="000000"/>
          <w:sz w:val="22"/>
          <w:szCs w:val="22"/>
        </w:rPr>
      </w:pPr>
    </w:p>
    <w:tbl>
      <w:tblPr>
        <w:tblW w:w="7914" w:type="dxa"/>
        <w:tblInd w:w="93" w:type="dxa"/>
        <w:tblLayout w:type="fixed"/>
        <w:tblLook w:val="00A0"/>
      </w:tblPr>
      <w:tblGrid>
        <w:gridCol w:w="1724"/>
        <w:gridCol w:w="4251"/>
        <w:gridCol w:w="1939"/>
      </w:tblGrid>
      <w:tr w:rsidR="00C11CF4" w:rsidRPr="00D43286" w:rsidTr="00701148">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39"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Employees</w:t>
            </w:r>
          </w:p>
        </w:tc>
      </w:tr>
      <w:tr w:rsidR="00C11CF4" w:rsidRPr="00D43286" w:rsidTr="00701148">
        <w:trPr>
          <w:trHeight w:val="284"/>
        </w:trPr>
        <w:tc>
          <w:tcPr>
            <w:tcW w:w="1724"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c>
          <w:tcPr>
            <w:tcW w:w="4251"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c>
          <w:tcPr>
            <w:tcW w:w="1939"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r>
      <w:tr w:rsidR="00C11CF4" w:rsidRPr="00D43286" w:rsidTr="00701148">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jc w:val="center"/>
              <w:rPr>
                <w:rFonts w:ascii="Arial" w:hAnsi="Arial" w:cs="Arial"/>
                <w:color w:val="000000"/>
                <w:sz w:val="20"/>
                <w:szCs w:val="20"/>
              </w:rPr>
            </w:pPr>
            <w:r w:rsidRPr="00D43286">
              <w:rPr>
                <w:rFonts w:ascii="Arial" w:hAnsi="Arial" w:cs="Arial"/>
                <w:color w:val="000000"/>
                <w:sz w:val="20"/>
                <w:szCs w:val="20"/>
              </w:rPr>
              <w:t>16</w:t>
            </w:r>
          </w:p>
        </w:tc>
      </w:tr>
    </w:tbl>
    <w:p w:rsidR="00C11CF4" w:rsidRPr="00D43286" w:rsidRDefault="00C11CF4" w:rsidP="001C0EA5">
      <w:pPr>
        <w:rPr>
          <w:rFonts w:ascii="Arial" w:hAnsi="Arial" w:cs="Arial"/>
          <w:b/>
          <w:color w:val="000000"/>
          <w:sz w:val="22"/>
          <w:szCs w:val="22"/>
        </w:rPr>
      </w:pPr>
    </w:p>
    <w:p w:rsidR="00C11CF4" w:rsidRPr="00D43286" w:rsidRDefault="00C11CF4" w:rsidP="00114B01">
      <w:pPr>
        <w:ind w:right="-435"/>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The '"Number of Unattached Officers" is based on 'Head Count' for both operative and in-operative employees. Employees not employed full-time are counted as "1".</w:t>
      </w:r>
    </w:p>
    <w:p w:rsidR="00C11CF4" w:rsidRPr="00D43286" w:rsidRDefault="00C11CF4" w:rsidP="001C0EA5">
      <w:pPr>
        <w:rPr>
          <w:rFonts w:ascii="Arial" w:hAnsi="Arial" w:cs="Arial"/>
          <w:sz w:val="22"/>
          <w:szCs w:val="22"/>
        </w:rPr>
      </w:pPr>
    </w:p>
    <w:p w:rsidR="00C11CF4" w:rsidRPr="00D43286" w:rsidRDefault="00C11CF4" w:rsidP="0012234F">
      <w:pPr>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In the period 01 July 2011 to 31 March 2012, how many unattached employees resigned.</w:t>
      </w:r>
    </w:p>
    <w:p w:rsidR="00C11CF4" w:rsidRPr="00D43286" w:rsidRDefault="00C11CF4" w:rsidP="0017259E">
      <w:pPr>
        <w:ind w:left="360" w:right="567"/>
        <w:jc w:val="both"/>
        <w:rPr>
          <w:rFonts w:ascii="Arial" w:hAnsi="Arial" w:cs="Arial"/>
          <w:sz w:val="22"/>
          <w:szCs w:val="22"/>
        </w:rPr>
      </w:pPr>
    </w:p>
    <w:tbl>
      <w:tblPr>
        <w:tblW w:w="7914" w:type="dxa"/>
        <w:tblInd w:w="93" w:type="dxa"/>
        <w:tblLayout w:type="fixed"/>
        <w:tblLook w:val="00A0"/>
      </w:tblPr>
      <w:tblGrid>
        <w:gridCol w:w="1724"/>
        <w:gridCol w:w="4251"/>
        <w:gridCol w:w="1939"/>
      </w:tblGrid>
      <w:tr w:rsidR="00C11CF4" w:rsidRPr="00D43286" w:rsidTr="00701148">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1939"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Employees Resigned</w:t>
            </w:r>
          </w:p>
        </w:tc>
      </w:tr>
      <w:tr w:rsidR="00C11CF4" w:rsidRPr="00D43286" w:rsidTr="00701148">
        <w:trPr>
          <w:trHeight w:val="284"/>
        </w:trPr>
        <w:tc>
          <w:tcPr>
            <w:tcW w:w="1724"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c>
          <w:tcPr>
            <w:tcW w:w="4251"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c>
          <w:tcPr>
            <w:tcW w:w="1939" w:type="dxa"/>
            <w:tcBorders>
              <w:top w:val="nil"/>
              <w:left w:val="nil"/>
              <w:bottom w:val="single" w:sz="4" w:space="0" w:color="auto"/>
              <w:right w:val="nil"/>
            </w:tcBorders>
            <w:noWrap/>
            <w:vAlign w:val="bottom"/>
          </w:tcPr>
          <w:p w:rsidR="00C11CF4" w:rsidRPr="00D43286" w:rsidRDefault="00C11CF4" w:rsidP="00701148">
            <w:pPr>
              <w:rPr>
                <w:rFonts w:ascii="Arial" w:hAnsi="Arial" w:cs="Arial"/>
                <w:sz w:val="20"/>
                <w:szCs w:val="20"/>
              </w:rPr>
            </w:pPr>
          </w:p>
        </w:tc>
      </w:tr>
      <w:tr w:rsidR="00C11CF4" w:rsidRPr="00D43286" w:rsidTr="00701148">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jc w:val="center"/>
              <w:rPr>
                <w:rFonts w:ascii="Arial" w:hAnsi="Arial" w:cs="Arial"/>
                <w:bCs/>
                <w:color w:val="000000"/>
                <w:sz w:val="20"/>
                <w:szCs w:val="20"/>
              </w:rPr>
            </w:pPr>
            <w:r w:rsidRPr="00D43286">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701148">
            <w:pPr>
              <w:jc w:val="center"/>
              <w:rPr>
                <w:rFonts w:ascii="Arial" w:hAnsi="Arial" w:cs="Arial"/>
                <w:color w:val="000000"/>
                <w:sz w:val="20"/>
                <w:szCs w:val="20"/>
              </w:rPr>
            </w:pPr>
            <w:r w:rsidRPr="00D43286">
              <w:rPr>
                <w:rFonts w:ascii="Arial" w:hAnsi="Arial" w:cs="Arial"/>
                <w:color w:val="000000"/>
                <w:sz w:val="20"/>
                <w:szCs w:val="20"/>
              </w:rPr>
              <w:t>9</w:t>
            </w:r>
          </w:p>
        </w:tc>
      </w:tr>
    </w:tbl>
    <w:p w:rsidR="00C11CF4" w:rsidRPr="00D43286" w:rsidRDefault="00C11CF4" w:rsidP="00367A31">
      <w:pPr>
        <w:rPr>
          <w:rFonts w:ascii="Arial" w:hAnsi="Arial" w:cs="Arial"/>
          <w:b/>
          <w:color w:val="000000"/>
          <w:sz w:val="22"/>
          <w:szCs w:val="22"/>
        </w:rPr>
      </w:pPr>
    </w:p>
    <w:p w:rsidR="00C11CF4" w:rsidRPr="00D43286" w:rsidRDefault="00C11CF4" w:rsidP="00114B01">
      <w:pPr>
        <w:ind w:right="-435"/>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The '"Number of Unattached Officers" is based on 'Head Count' for both operative and in-operative employees. Employees not employed full-time are counted as "1".</w:t>
      </w:r>
    </w:p>
    <w:p w:rsidR="00C11CF4" w:rsidRPr="00D43286" w:rsidRDefault="00C11CF4" w:rsidP="00367A31">
      <w:pPr>
        <w:rPr>
          <w:rFonts w:ascii="Arial" w:hAnsi="Arial" w:cs="Arial"/>
          <w:sz w:val="22"/>
          <w:szCs w:val="22"/>
        </w:rPr>
      </w:pPr>
    </w:p>
    <w:p w:rsidR="00C11CF4" w:rsidRPr="00D43286" w:rsidRDefault="00C11CF4" w:rsidP="00114B01">
      <w:pPr>
        <w:keepNext/>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At Pay day 20, 28 March 2012, what is the average length of stay of staff in the department?  Please break this down by position level.</w:t>
      </w:r>
    </w:p>
    <w:p w:rsidR="00C11CF4" w:rsidRPr="00D43286" w:rsidRDefault="00C11CF4" w:rsidP="00114B01">
      <w:pPr>
        <w:pStyle w:val="ListParagraph"/>
        <w:keepNext/>
        <w:ind w:left="390"/>
        <w:rPr>
          <w:rFonts w:ascii="Arial" w:hAnsi="Arial" w:cs="Arial"/>
          <w:sz w:val="22"/>
          <w:szCs w:val="22"/>
          <w:lang w:val="en-AU"/>
        </w:rPr>
      </w:pPr>
    </w:p>
    <w:tbl>
      <w:tblPr>
        <w:tblW w:w="8280" w:type="dxa"/>
        <w:tblInd w:w="468" w:type="dxa"/>
        <w:tblLayout w:type="fixed"/>
        <w:tblLook w:val="00A0"/>
      </w:tblPr>
      <w:tblGrid>
        <w:gridCol w:w="1483"/>
        <w:gridCol w:w="4536"/>
        <w:gridCol w:w="2261"/>
      </w:tblGrid>
      <w:tr w:rsidR="00C11CF4" w:rsidRPr="00D43286" w:rsidTr="005F575F">
        <w:trPr>
          <w:trHeight w:val="284"/>
        </w:trPr>
        <w:tc>
          <w:tcPr>
            <w:tcW w:w="1483"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State Code</w:t>
            </w:r>
          </w:p>
        </w:tc>
        <w:tc>
          <w:tcPr>
            <w:tcW w:w="4536" w:type="dxa"/>
            <w:tcBorders>
              <w:top w:val="single" w:sz="4" w:space="0" w:color="auto"/>
              <w:left w:val="nil"/>
              <w:bottom w:val="single" w:sz="4" w:space="0" w:color="auto"/>
              <w:right w:val="single" w:sz="4" w:space="0" w:color="000000"/>
            </w:tcBorders>
            <w:shd w:val="clear" w:color="000000" w:fill="D8D8D8"/>
            <w:noWrap/>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State Description</w:t>
            </w:r>
          </w:p>
        </w:tc>
        <w:tc>
          <w:tcPr>
            <w:tcW w:w="2261" w:type="dxa"/>
            <w:tcBorders>
              <w:top w:val="single" w:sz="4" w:space="0" w:color="auto"/>
              <w:left w:val="nil"/>
              <w:bottom w:val="single" w:sz="4" w:space="0" w:color="auto"/>
              <w:right w:val="single" w:sz="4" w:space="0" w:color="000000"/>
            </w:tcBorders>
            <w:shd w:val="clear" w:color="000000" w:fill="D8D8D8"/>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Agency Average Length of Stay (yrs)</w:t>
            </w:r>
          </w:p>
        </w:tc>
      </w:tr>
      <w:tr w:rsidR="00C11CF4" w:rsidRPr="00D43286" w:rsidTr="005F575F">
        <w:trPr>
          <w:trHeight w:val="284"/>
        </w:trPr>
        <w:tc>
          <w:tcPr>
            <w:tcW w:w="1483"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114B01">
            <w:pPr>
              <w:keepNext/>
              <w:jc w:val="center"/>
              <w:rPr>
                <w:rFonts w:ascii="Arial" w:hAnsi="Arial" w:cs="Arial"/>
                <w:bCs/>
                <w:color w:val="000000"/>
                <w:sz w:val="20"/>
                <w:szCs w:val="20"/>
              </w:rPr>
            </w:pPr>
            <w:r w:rsidRPr="00D43286">
              <w:rPr>
                <w:rFonts w:ascii="Arial" w:hAnsi="Arial" w:cs="Arial"/>
                <w:bCs/>
                <w:color w:val="000000"/>
                <w:sz w:val="20"/>
                <w:szCs w:val="20"/>
              </w:rPr>
              <w:t>F</w:t>
            </w:r>
          </w:p>
        </w:tc>
        <w:tc>
          <w:tcPr>
            <w:tcW w:w="4536"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114B01">
            <w:pPr>
              <w:keepNext/>
              <w:rPr>
                <w:rFonts w:ascii="Arial" w:hAnsi="Arial" w:cs="Arial"/>
                <w:color w:val="000000"/>
                <w:sz w:val="20"/>
                <w:szCs w:val="20"/>
              </w:rPr>
            </w:pPr>
            <w:r w:rsidRPr="00D43286">
              <w:rPr>
                <w:rFonts w:ascii="Arial" w:hAnsi="Arial" w:cs="Arial"/>
                <w:color w:val="000000"/>
                <w:sz w:val="20"/>
                <w:szCs w:val="20"/>
              </w:rPr>
              <w:t>PFE Police Fire and Emergency Services</w:t>
            </w:r>
          </w:p>
        </w:tc>
        <w:tc>
          <w:tcPr>
            <w:tcW w:w="2261" w:type="dxa"/>
            <w:tcBorders>
              <w:top w:val="single" w:sz="4" w:space="0" w:color="auto"/>
              <w:left w:val="single" w:sz="4" w:space="0" w:color="auto"/>
              <w:bottom w:val="single" w:sz="4" w:space="0" w:color="auto"/>
              <w:right w:val="single" w:sz="4" w:space="0" w:color="auto"/>
            </w:tcBorders>
            <w:noWrap/>
            <w:vAlign w:val="bottom"/>
          </w:tcPr>
          <w:p w:rsidR="00C11CF4" w:rsidRPr="00D43286" w:rsidRDefault="00C11CF4" w:rsidP="00114B01">
            <w:pPr>
              <w:keepNext/>
              <w:jc w:val="center"/>
              <w:rPr>
                <w:rFonts w:ascii="Arial" w:hAnsi="Arial" w:cs="Arial"/>
                <w:color w:val="000000"/>
                <w:sz w:val="20"/>
                <w:szCs w:val="20"/>
              </w:rPr>
            </w:pPr>
            <w:r w:rsidRPr="00D43286">
              <w:rPr>
                <w:rFonts w:ascii="Arial" w:hAnsi="Arial" w:cs="Arial"/>
                <w:color w:val="000000"/>
                <w:sz w:val="20"/>
                <w:szCs w:val="20"/>
              </w:rPr>
              <w:t>8.75</w:t>
            </w:r>
          </w:p>
        </w:tc>
      </w:tr>
    </w:tbl>
    <w:p w:rsidR="00C11CF4" w:rsidRPr="00D43286" w:rsidRDefault="00C11CF4" w:rsidP="00114B01">
      <w:pPr>
        <w:keepNext/>
        <w:shd w:val="clear" w:color="auto" w:fill="FFFFFF"/>
        <w:rPr>
          <w:rStyle w:val="fc1305696177913-11"/>
          <w:sz w:val="22"/>
          <w:szCs w:val="22"/>
        </w:rPr>
      </w:pPr>
    </w:p>
    <w:p w:rsidR="00C11CF4" w:rsidRPr="00D43286" w:rsidRDefault="00C11CF4" w:rsidP="00114B01">
      <w:pPr>
        <w:keepNext/>
        <w:ind w:left="360"/>
        <w:rPr>
          <w:rFonts w:ascii="Arial" w:hAnsi="Arial" w:cs="Arial"/>
          <w:b/>
          <w:color w:val="000000"/>
          <w:sz w:val="22"/>
          <w:szCs w:val="22"/>
        </w:rPr>
      </w:pPr>
      <w:r w:rsidRPr="00D43286">
        <w:rPr>
          <w:rFonts w:ascii="Arial" w:hAnsi="Arial" w:cs="Arial"/>
          <w:b/>
          <w:color w:val="000000"/>
          <w:sz w:val="22"/>
          <w:szCs w:val="22"/>
        </w:rPr>
        <w:t>Average length of stay by level</w:t>
      </w:r>
    </w:p>
    <w:p w:rsidR="00C11CF4" w:rsidRPr="00D43286" w:rsidRDefault="00C11CF4" w:rsidP="00DE163B">
      <w:pPr>
        <w:rPr>
          <w:rFonts w:ascii="Arial" w:hAnsi="Arial" w:cs="Arial"/>
          <w:b/>
          <w:color w:val="000000"/>
          <w:sz w:val="22"/>
          <w:szCs w:val="22"/>
        </w:rPr>
      </w:pPr>
    </w:p>
    <w:tbl>
      <w:tblPr>
        <w:tblW w:w="8280" w:type="dxa"/>
        <w:tblInd w:w="468" w:type="dxa"/>
        <w:tblLook w:val="00A0"/>
      </w:tblPr>
      <w:tblGrid>
        <w:gridCol w:w="1483"/>
        <w:gridCol w:w="4536"/>
        <w:gridCol w:w="2261"/>
      </w:tblGrid>
      <w:tr w:rsidR="00C11CF4" w:rsidRPr="00D43286" w:rsidTr="00CD19D2">
        <w:trPr>
          <w:trHeight w:hRule="exact" w:val="272"/>
        </w:trPr>
        <w:tc>
          <w:tcPr>
            <w:tcW w:w="1483" w:type="dxa"/>
            <w:tcBorders>
              <w:top w:val="single" w:sz="4" w:space="0" w:color="000000"/>
              <w:left w:val="single" w:sz="4" w:space="0" w:color="000000"/>
              <w:right w:val="single" w:sz="4" w:space="0" w:color="000000"/>
            </w:tcBorders>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Police</w:t>
            </w:r>
          </w:p>
        </w:tc>
        <w:tc>
          <w:tcPr>
            <w:tcW w:w="4536" w:type="dxa"/>
            <w:tcBorders>
              <w:top w:val="single" w:sz="4" w:space="0" w:color="000000"/>
              <w:left w:val="nil"/>
              <w:right w:val="single" w:sz="4" w:space="0" w:color="000000"/>
            </w:tcBorders>
            <w:vAlign w:val="bottom"/>
          </w:tcPr>
          <w:p w:rsidR="00C11CF4" w:rsidRPr="00D43286" w:rsidRDefault="00C11CF4" w:rsidP="00EE34D9">
            <w:pPr>
              <w:rPr>
                <w:rFonts w:ascii="Arial" w:hAnsi="Arial" w:cs="Arial"/>
                <w:color w:val="000000"/>
                <w:sz w:val="20"/>
                <w:szCs w:val="20"/>
              </w:rPr>
            </w:pPr>
          </w:p>
        </w:tc>
        <w:tc>
          <w:tcPr>
            <w:tcW w:w="2261" w:type="dxa"/>
            <w:tcBorders>
              <w:top w:val="single" w:sz="4" w:space="0" w:color="000000"/>
              <w:left w:val="nil"/>
              <w:right w:val="single" w:sz="4" w:space="0" w:color="000000"/>
            </w:tcBorders>
            <w:vAlign w:val="bottom"/>
          </w:tcPr>
          <w:p w:rsidR="00C11CF4" w:rsidRPr="00D43286" w:rsidRDefault="00C11CF4" w:rsidP="00EE34D9">
            <w:pPr>
              <w:jc w:val="right"/>
              <w:rPr>
                <w:rFonts w:ascii="Arial" w:hAnsi="Arial" w:cs="Arial"/>
                <w:color w:val="000000"/>
                <w:sz w:val="20"/>
                <w:szCs w:val="20"/>
              </w:rPr>
            </w:pPr>
          </w:p>
        </w:tc>
      </w:tr>
      <w:tr w:rsidR="00C11CF4" w:rsidRPr="00D43286" w:rsidTr="00CD19D2">
        <w:trPr>
          <w:trHeight w:hRule="exact" w:val="272"/>
        </w:trPr>
        <w:tc>
          <w:tcPr>
            <w:tcW w:w="1483" w:type="dxa"/>
            <w:tcBorders>
              <w:left w:val="single" w:sz="4" w:space="0" w:color="000000"/>
              <w:bottom w:val="nil"/>
              <w:right w:val="single" w:sz="4" w:space="0" w:color="000000"/>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COPC</w:t>
            </w:r>
          </w:p>
        </w:tc>
        <w:tc>
          <w:tcPr>
            <w:tcW w:w="4536" w:type="dxa"/>
            <w:tcBorders>
              <w:left w:val="nil"/>
              <w:bottom w:val="nil"/>
              <w:right w:val="single" w:sz="4" w:space="0" w:color="000000"/>
            </w:tcBorders>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COMMISSIONER OF POLICE</w:t>
            </w:r>
          </w:p>
        </w:tc>
        <w:tc>
          <w:tcPr>
            <w:tcW w:w="2261" w:type="dxa"/>
            <w:tcBorders>
              <w:left w:val="nil"/>
              <w:bottom w:val="nil"/>
              <w:right w:val="single" w:sz="4" w:space="0" w:color="000000"/>
            </w:tcBorders>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2.26</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DCOPC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DEPUTY COMMISSIONER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1.68</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ACOPC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ASSISTANT COMMISSIONER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20.14</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COMC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COMMANDER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22.40</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SUPT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SUPERINTENDENT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21.91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SSGT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SERGEANT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18.21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SGT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SERGEANT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14.89</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RSGT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REMOTE SERGEANT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17.1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SC1C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CONSTABLE 1/C</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12.32</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SCONT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CONSTABLE</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10.84</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CON1C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CONSTABLE 1/C</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5.11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EXAMR</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POLICE EXAMINER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2.47</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PXAMR</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PRINCIPAL EXAMINER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16.68</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CONST</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CONSTABLE</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3.03</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CONTA</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CONSTABLE RECRUIT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0.64</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SACP</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ABORIGINAL COMMUNITY POLICE OFF</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10.06</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ACP1C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ABORIGINAL COMMUNITY POLICE 1/C</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5.15</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ACPO</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ABORIGINAL COMMUNITY POLICE</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3.21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ACPR</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ABORIGINAL COMMUNITY POLICE RECRUIT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0.15</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SPAUX</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POLICE AUXILIARY</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12.40</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lastRenderedPageBreak/>
              <w:t>PAX1C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POLICE AUXILIARY 1/C</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5.72</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PAUX</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POLICE AUXILIARY</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2.07</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 </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 </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bCs/>
                <w:color w:val="000000"/>
                <w:sz w:val="20"/>
                <w:szCs w:val="20"/>
              </w:rPr>
            </w:pPr>
            <w:r w:rsidRPr="00D43286">
              <w:rPr>
                <w:rFonts w:ascii="Arial" w:hAnsi="Arial" w:cs="Arial"/>
                <w:bCs/>
                <w:color w:val="000000"/>
                <w:sz w:val="20"/>
                <w:szCs w:val="20"/>
              </w:rPr>
              <w:t>9.06</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vAlign w:val="bottom"/>
          </w:tcPr>
          <w:p w:rsidR="00C11CF4" w:rsidRPr="00D43286" w:rsidRDefault="00C11CF4" w:rsidP="00EE34D9">
            <w:pPr>
              <w:rPr>
                <w:rFonts w:ascii="Arial" w:hAnsi="Arial" w:cs="Arial"/>
                <w:bCs/>
                <w:color w:val="000000"/>
                <w:sz w:val="20"/>
                <w:szCs w:val="20"/>
              </w:rPr>
            </w:pPr>
            <w:r w:rsidRPr="00D43286">
              <w:rPr>
                <w:rFonts w:ascii="Arial" w:hAnsi="Arial" w:cs="Arial"/>
                <w:bCs/>
                <w:color w:val="000000"/>
                <w:sz w:val="20"/>
                <w:szCs w:val="20"/>
              </w:rPr>
              <w:t>Fire</w:t>
            </w:r>
          </w:p>
        </w:tc>
        <w:tc>
          <w:tcPr>
            <w:tcW w:w="4536" w:type="dxa"/>
            <w:tcBorders>
              <w:top w:val="nil"/>
              <w:left w:val="nil"/>
              <w:bottom w:val="nil"/>
              <w:right w:val="single" w:sz="4" w:space="0" w:color="000000"/>
            </w:tcBorders>
            <w:vAlign w:val="bottom"/>
          </w:tcPr>
          <w:p w:rsidR="00C11CF4" w:rsidRPr="00D43286" w:rsidRDefault="00C11CF4" w:rsidP="00EE34D9">
            <w:pPr>
              <w:rPr>
                <w:rFonts w:ascii="Arial" w:hAnsi="Arial" w:cs="Arial"/>
                <w:bCs/>
                <w:color w:val="000000"/>
                <w:sz w:val="20"/>
                <w:szCs w:val="20"/>
              </w:rPr>
            </w:pPr>
            <w:r w:rsidRPr="00D43286">
              <w:rPr>
                <w:rFonts w:ascii="Arial" w:hAnsi="Arial" w:cs="Arial"/>
                <w:bCs/>
                <w:color w:val="000000"/>
                <w:sz w:val="20"/>
                <w:szCs w:val="20"/>
              </w:rPr>
              <w:t> </w:t>
            </w:r>
          </w:p>
        </w:tc>
        <w:tc>
          <w:tcPr>
            <w:tcW w:w="2261" w:type="dxa"/>
            <w:tcBorders>
              <w:top w:val="nil"/>
              <w:left w:val="nil"/>
              <w:bottom w:val="nil"/>
              <w:right w:val="single" w:sz="4" w:space="0" w:color="000000"/>
            </w:tcBorders>
            <w:vAlign w:val="bottom"/>
          </w:tcPr>
          <w:p w:rsidR="00C11CF4" w:rsidRPr="00D43286" w:rsidRDefault="00C11CF4" w:rsidP="00EE34D9">
            <w:pPr>
              <w:rPr>
                <w:rFonts w:ascii="Arial" w:hAnsi="Arial" w:cs="Arial"/>
                <w:bCs/>
                <w:color w:val="000000"/>
                <w:sz w:val="20"/>
                <w:szCs w:val="20"/>
              </w:rPr>
            </w:pP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DOF</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DISTRICT OFFICER FIRE SERVICE</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20.47</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SSO</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STATION OFFICER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24.32</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SO</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STATION OFFICER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19.22</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LFF</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LEADING FIREFIGHTER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12.42</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SFF</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FIREFIGHTER</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13.71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FFA</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FIREFIGHTER QUALIFIED</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13.96</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FIREFIGHER C CLASS</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2.61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FFD</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FIREFIGHTER D CLASS</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2.41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FFREC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FIREFIGHTER RECRUIT</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0.63</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 </w:t>
            </w:r>
          </w:p>
        </w:tc>
        <w:tc>
          <w:tcPr>
            <w:tcW w:w="4536" w:type="dxa"/>
            <w:tcBorders>
              <w:top w:val="nil"/>
              <w:left w:val="nil"/>
              <w:bottom w:val="nil"/>
              <w:right w:val="single" w:sz="4" w:space="0" w:color="000000"/>
            </w:tcBorders>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 </w:t>
            </w:r>
          </w:p>
        </w:tc>
        <w:tc>
          <w:tcPr>
            <w:tcW w:w="2261" w:type="dxa"/>
            <w:tcBorders>
              <w:top w:val="nil"/>
              <w:left w:val="nil"/>
              <w:bottom w:val="nil"/>
              <w:right w:val="single" w:sz="4" w:space="0" w:color="000000"/>
            </w:tcBorders>
            <w:vAlign w:val="bottom"/>
          </w:tcPr>
          <w:p w:rsidR="00C11CF4" w:rsidRPr="00D43286" w:rsidRDefault="00C11CF4" w:rsidP="00EE34D9">
            <w:pPr>
              <w:jc w:val="right"/>
              <w:rPr>
                <w:rFonts w:ascii="Arial" w:hAnsi="Arial" w:cs="Arial"/>
                <w:bCs/>
                <w:color w:val="000000"/>
                <w:sz w:val="20"/>
                <w:szCs w:val="20"/>
              </w:rPr>
            </w:pPr>
            <w:r w:rsidRPr="00D43286">
              <w:rPr>
                <w:rFonts w:ascii="Arial" w:hAnsi="Arial" w:cs="Arial"/>
                <w:bCs/>
                <w:color w:val="000000"/>
                <w:sz w:val="20"/>
                <w:szCs w:val="20"/>
              </w:rPr>
              <w:t>12.20</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EE34D9">
            <w:pPr>
              <w:rPr>
                <w:rFonts w:ascii="Arial" w:hAnsi="Arial" w:cs="Arial"/>
                <w:bCs/>
                <w:color w:val="000000"/>
                <w:sz w:val="20"/>
                <w:szCs w:val="20"/>
              </w:rPr>
            </w:pPr>
            <w:r w:rsidRPr="00D43286">
              <w:rPr>
                <w:rFonts w:ascii="Arial" w:hAnsi="Arial" w:cs="Arial"/>
                <w:bCs/>
                <w:color w:val="000000"/>
                <w:sz w:val="20"/>
                <w:szCs w:val="20"/>
              </w:rPr>
              <w:t>Public Servants</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bCs/>
                <w:color w:val="000000"/>
                <w:sz w:val="20"/>
                <w:szCs w:val="20"/>
              </w:rPr>
            </w:pPr>
            <w:r w:rsidRPr="00D43286">
              <w:rPr>
                <w:rFonts w:ascii="Arial" w:hAnsi="Arial" w:cs="Arial"/>
                <w:bCs/>
                <w:color w:val="000000"/>
                <w:sz w:val="20"/>
                <w:szCs w:val="20"/>
              </w:rPr>
              <w:t> </w:t>
            </w:r>
          </w:p>
        </w:tc>
        <w:tc>
          <w:tcPr>
            <w:tcW w:w="2261" w:type="dxa"/>
            <w:tcBorders>
              <w:top w:val="nil"/>
              <w:left w:val="nil"/>
              <w:bottom w:val="nil"/>
              <w:right w:val="single" w:sz="4" w:space="0" w:color="000000"/>
            </w:tcBorders>
            <w:noWrap/>
            <w:vAlign w:val="bottom"/>
          </w:tcPr>
          <w:p w:rsidR="00C11CF4" w:rsidRPr="00D43286" w:rsidRDefault="00C11CF4" w:rsidP="00EE34D9">
            <w:pPr>
              <w:rPr>
                <w:rFonts w:ascii="Arial" w:hAnsi="Arial" w:cs="Arial"/>
                <w:bCs/>
                <w:color w:val="000000"/>
                <w:sz w:val="20"/>
                <w:szCs w:val="20"/>
              </w:rPr>
            </w:pP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EO4C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EXECUTIVE CONTRACT OFFICER 4</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17.06</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EO3C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EXECUTIVE CONTRACT OFFICER 3</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0.57</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EO2C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EXECUTIVE CONTRACT OFFICER 2</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9.61</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EO1C</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EXECUTIVE CONTRACT OFFICER 1</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5.78</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SAO2</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ADMIN OFFICER 2</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5.75</w:t>
            </w:r>
          </w:p>
        </w:tc>
      </w:tr>
      <w:tr w:rsidR="00C11CF4" w:rsidRPr="00D43286" w:rsidTr="00CD19D2">
        <w:trPr>
          <w:trHeight w:hRule="exact" w:val="272"/>
        </w:trPr>
        <w:tc>
          <w:tcPr>
            <w:tcW w:w="1483" w:type="dxa"/>
            <w:tcBorders>
              <w:top w:val="nil"/>
              <w:left w:val="single" w:sz="4" w:space="0" w:color="000000"/>
              <w:bottom w:val="nil"/>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SAO1</w:t>
            </w:r>
          </w:p>
        </w:tc>
        <w:tc>
          <w:tcPr>
            <w:tcW w:w="4536" w:type="dxa"/>
            <w:tcBorders>
              <w:top w:val="nil"/>
              <w:left w:val="nil"/>
              <w:bottom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SNR ADMIN OFFICER 1</w:t>
            </w:r>
          </w:p>
        </w:tc>
        <w:tc>
          <w:tcPr>
            <w:tcW w:w="2261" w:type="dxa"/>
            <w:tcBorders>
              <w:top w:val="nil"/>
              <w:left w:val="nil"/>
              <w:bottom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4.42</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AO7</w:t>
            </w:r>
          </w:p>
        </w:tc>
        <w:tc>
          <w:tcPr>
            <w:tcW w:w="4536" w:type="dxa"/>
            <w:tcBorders>
              <w:top w:val="nil"/>
              <w:left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ADMIN OFFICER 7</w:t>
            </w:r>
          </w:p>
        </w:tc>
        <w:tc>
          <w:tcPr>
            <w:tcW w:w="2261" w:type="dxa"/>
            <w:tcBorders>
              <w:top w:val="nil"/>
              <w:left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3.36</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AO6</w:t>
            </w:r>
          </w:p>
        </w:tc>
        <w:tc>
          <w:tcPr>
            <w:tcW w:w="4536" w:type="dxa"/>
            <w:tcBorders>
              <w:top w:val="nil"/>
              <w:left w:val="nil"/>
              <w:right w:val="single" w:sz="4" w:space="0" w:color="000000"/>
            </w:tcBorders>
            <w:noWrap/>
            <w:vAlign w:val="bottom"/>
          </w:tcPr>
          <w:p w:rsidR="00C11CF4" w:rsidRPr="00D43286" w:rsidRDefault="00C11CF4" w:rsidP="00EE34D9">
            <w:pPr>
              <w:rPr>
                <w:rFonts w:ascii="Arial" w:hAnsi="Arial" w:cs="Arial"/>
                <w:color w:val="000000"/>
                <w:sz w:val="20"/>
                <w:szCs w:val="20"/>
              </w:rPr>
            </w:pPr>
            <w:r w:rsidRPr="00D43286">
              <w:rPr>
                <w:rFonts w:ascii="Arial" w:hAnsi="Arial" w:cs="Arial"/>
                <w:color w:val="000000"/>
                <w:sz w:val="20"/>
                <w:szCs w:val="20"/>
              </w:rPr>
              <w:t>ADMIN OFFICER 6</w:t>
            </w:r>
          </w:p>
        </w:tc>
        <w:tc>
          <w:tcPr>
            <w:tcW w:w="2261" w:type="dxa"/>
            <w:tcBorders>
              <w:top w:val="nil"/>
              <w:left w:val="nil"/>
              <w:right w:val="single" w:sz="4" w:space="0" w:color="000000"/>
            </w:tcBorders>
            <w:noWrap/>
            <w:vAlign w:val="bottom"/>
          </w:tcPr>
          <w:p w:rsidR="00C11CF4" w:rsidRPr="00D43286" w:rsidRDefault="00C11CF4" w:rsidP="00EE34D9">
            <w:pPr>
              <w:jc w:val="right"/>
              <w:rPr>
                <w:rFonts w:ascii="Arial" w:hAnsi="Arial" w:cs="Arial"/>
                <w:color w:val="000000"/>
                <w:sz w:val="20"/>
                <w:szCs w:val="20"/>
              </w:rPr>
            </w:pPr>
            <w:r w:rsidRPr="00D43286">
              <w:rPr>
                <w:rFonts w:ascii="Arial" w:hAnsi="Arial" w:cs="Arial"/>
                <w:color w:val="000000"/>
                <w:sz w:val="20"/>
                <w:szCs w:val="20"/>
              </w:rPr>
              <w:t>5.00</w:t>
            </w:r>
          </w:p>
          <w:p w:rsidR="00C11CF4" w:rsidRPr="00D43286" w:rsidRDefault="00C11CF4" w:rsidP="00EE34D9">
            <w:pPr>
              <w:jc w:val="right"/>
              <w:rPr>
                <w:rFonts w:ascii="Arial" w:hAnsi="Arial" w:cs="Arial"/>
                <w:color w:val="000000"/>
                <w:sz w:val="20"/>
                <w:szCs w:val="20"/>
              </w:rPr>
            </w:pPr>
          </w:p>
          <w:p w:rsidR="00C11CF4" w:rsidRPr="00D43286" w:rsidRDefault="00C11CF4" w:rsidP="00EE34D9">
            <w:pPr>
              <w:jc w:val="right"/>
              <w:rPr>
                <w:rFonts w:ascii="Arial" w:hAnsi="Arial" w:cs="Arial"/>
                <w:color w:val="000000"/>
                <w:sz w:val="20"/>
                <w:szCs w:val="20"/>
              </w:rPr>
            </w:pPr>
          </w:p>
          <w:p w:rsidR="00C11CF4" w:rsidRPr="00D43286" w:rsidRDefault="00C11CF4" w:rsidP="00EE34D9">
            <w:pPr>
              <w:jc w:val="right"/>
              <w:rPr>
                <w:rFonts w:ascii="Arial" w:hAnsi="Arial" w:cs="Arial"/>
                <w:color w:val="000000"/>
                <w:sz w:val="20"/>
                <w:szCs w:val="20"/>
              </w:rPr>
            </w:pPr>
          </w:p>
        </w:tc>
      </w:tr>
      <w:tr w:rsidR="00C11CF4" w:rsidRPr="00D43286" w:rsidTr="00CD19D2">
        <w:trPr>
          <w:trHeight w:hRule="exact" w:val="272"/>
        </w:trPr>
        <w:tc>
          <w:tcPr>
            <w:tcW w:w="1483" w:type="dxa"/>
            <w:tcBorders>
              <w:top w:val="nil"/>
              <w:left w:val="single" w:sz="4" w:space="0" w:color="000000"/>
              <w:bottom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AO5</w:t>
            </w:r>
          </w:p>
        </w:tc>
        <w:tc>
          <w:tcPr>
            <w:tcW w:w="4536" w:type="dxa"/>
            <w:tcBorders>
              <w:top w:val="nil"/>
              <w:left w:val="nil"/>
              <w:bottom w:val="single" w:sz="4" w:space="0" w:color="000000"/>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ADMIN OFFICER 5</w:t>
            </w:r>
          </w:p>
        </w:tc>
        <w:tc>
          <w:tcPr>
            <w:tcW w:w="2261" w:type="dxa"/>
            <w:tcBorders>
              <w:top w:val="nil"/>
              <w:left w:val="nil"/>
              <w:bottom w:val="single" w:sz="4" w:space="0" w:color="000000"/>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4.30</w:t>
            </w:r>
          </w:p>
        </w:tc>
      </w:tr>
      <w:tr w:rsidR="00C11CF4" w:rsidRPr="00D43286" w:rsidTr="00CD19D2">
        <w:trPr>
          <w:trHeight w:hRule="exact" w:val="272"/>
        </w:trPr>
        <w:tc>
          <w:tcPr>
            <w:tcW w:w="1483" w:type="dxa"/>
            <w:tcBorders>
              <w:top w:val="single" w:sz="4" w:space="0" w:color="000000"/>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AO4</w:t>
            </w:r>
          </w:p>
        </w:tc>
        <w:tc>
          <w:tcPr>
            <w:tcW w:w="4536" w:type="dxa"/>
            <w:tcBorders>
              <w:top w:val="single" w:sz="4" w:space="0" w:color="000000"/>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ADMIN OFFICER 4</w:t>
            </w:r>
          </w:p>
        </w:tc>
        <w:tc>
          <w:tcPr>
            <w:tcW w:w="2261" w:type="dxa"/>
            <w:tcBorders>
              <w:top w:val="single" w:sz="4" w:space="0" w:color="000000"/>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5.50</w:t>
            </w:r>
          </w:p>
        </w:tc>
      </w:tr>
      <w:tr w:rsidR="00C11CF4" w:rsidRPr="00D43286" w:rsidTr="00CD19D2">
        <w:trPr>
          <w:trHeight w:hRule="exact" w:val="272"/>
        </w:trPr>
        <w:tc>
          <w:tcPr>
            <w:tcW w:w="1483" w:type="dxa"/>
            <w:tcBorders>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AO3</w:t>
            </w:r>
          </w:p>
        </w:tc>
        <w:tc>
          <w:tcPr>
            <w:tcW w:w="4536" w:type="dxa"/>
            <w:tcBorders>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ADMIN OFFICER 3</w:t>
            </w:r>
          </w:p>
        </w:tc>
        <w:tc>
          <w:tcPr>
            <w:tcW w:w="2261" w:type="dxa"/>
            <w:tcBorders>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4.34</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ADMIN OFFICER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2.73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AO1</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ADMIN OFFICER 1</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0.53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AQF3A</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NTPS APPRENTICESHIP AQF3 LEVEL A</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0.13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CPIL</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CHIEF PILOT NT POLICE</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6.32</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GOVA1</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AUTOMOTIVE APPRENTICE (MHRT)</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1.89</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SP1</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SENIOR PROFESSIONAL 1</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6.04</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SENIOR PROFESSIONAL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4.73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P1</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PROFESSIONAL 1</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1.56</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PROFESSIONAL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4.81</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P3</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PROFESSIONAL 3</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4.08</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PHYSICAL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9.49</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PH3</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PHYSICAL 3</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13.25</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PH5</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PHYSICAL 5</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7.36</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SP1</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SNR PROFESSIONAL OFFICER 1</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6.04</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SNR PROFESSIONAL OFFICER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4.73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SPIL</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SNR PILOT NT POLICE</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2.69</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T2</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TECHNICAL 2</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6.44</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T3</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TECHNICAL 3</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11.53</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T4</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TECHNICAL 4</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8.55</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T5</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TECHNICAL 5</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7.69</w:t>
            </w:r>
          </w:p>
        </w:tc>
      </w:tr>
      <w:tr w:rsidR="00C11CF4" w:rsidRPr="00D43286" w:rsidTr="00CD19D2">
        <w:trPr>
          <w:trHeight w:hRule="exact" w:val="272"/>
        </w:trPr>
        <w:tc>
          <w:tcPr>
            <w:tcW w:w="1483" w:type="dxa"/>
            <w:tcBorders>
              <w:top w:val="nil"/>
              <w:left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T6</w:t>
            </w:r>
          </w:p>
        </w:tc>
        <w:tc>
          <w:tcPr>
            <w:tcW w:w="4536" w:type="dxa"/>
            <w:tcBorders>
              <w:top w:val="nil"/>
              <w:left w:val="nil"/>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TECHNICAL 6</w:t>
            </w:r>
          </w:p>
        </w:tc>
        <w:tc>
          <w:tcPr>
            <w:tcW w:w="2261" w:type="dxa"/>
            <w:tcBorders>
              <w:top w:val="nil"/>
              <w:left w:val="nil"/>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8.39</w:t>
            </w:r>
          </w:p>
        </w:tc>
      </w:tr>
      <w:tr w:rsidR="00C11CF4" w:rsidRPr="00D43286" w:rsidTr="00CD19D2">
        <w:trPr>
          <w:trHeight w:hRule="exact" w:val="272"/>
        </w:trPr>
        <w:tc>
          <w:tcPr>
            <w:tcW w:w="1483" w:type="dxa"/>
            <w:tcBorders>
              <w:top w:val="nil"/>
              <w:left w:val="single" w:sz="4" w:space="0" w:color="000000"/>
              <w:bottom w:val="single" w:sz="4" w:space="0" w:color="000000"/>
              <w:right w:val="single" w:sz="4" w:space="0" w:color="000000"/>
            </w:tcBorders>
            <w:noWrap/>
            <w:vAlign w:val="bottom"/>
          </w:tcPr>
          <w:p w:rsidR="00C11CF4" w:rsidRPr="00D43286" w:rsidRDefault="00C11CF4" w:rsidP="00D43286">
            <w:pPr>
              <w:ind w:firstLineChars="100" w:firstLine="200"/>
              <w:rPr>
                <w:rFonts w:ascii="Arial" w:hAnsi="Arial" w:cs="Arial"/>
                <w:color w:val="000000"/>
                <w:sz w:val="20"/>
                <w:szCs w:val="20"/>
              </w:rPr>
            </w:pPr>
            <w:r w:rsidRPr="00D43286">
              <w:rPr>
                <w:rFonts w:ascii="Arial" w:hAnsi="Arial" w:cs="Arial"/>
                <w:color w:val="000000"/>
                <w:sz w:val="20"/>
                <w:szCs w:val="20"/>
              </w:rPr>
              <w:t> </w:t>
            </w:r>
          </w:p>
        </w:tc>
        <w:tc>
          <w:tcPr>
            <w:tcW w:w="4536" w:type="dxa"/>
            <w:tcBorders>
              <w:top w:val="nil"/>
              <w:left w:val="nil"/>
              <w:bottom w:val="single" w:sz="4" w:space="0" w:color="000000"/>
              <w:right w:val="single" w:sz="4" w:space="0" w:color="000000"/>
            </w:tcBorders>
            <w:noWrap/>
            <w:vAlign w:val="bottom"/>
          </w:tcPr>
          <w:p w:rsidR="00C11CF4" w:rsidRPr="00D43286" w:rsidRDefault="00C11CF4" w:rsidP="00CD19D2">
            <w:pPr>
              <w:rPr>
                <w:rFonts w:ascii="Arial" w:hAnsi="Arial" w:cs="Arial"/>
                <w:color w:val="000000"/>
                <w:sz w:val="20"/>
                <w:szCs w:val="20"/>
              </w:rPr>
            </w:pPr>
            <w:r w:rsidRPr="00D43286">
              <w:rPr>
                <w:rFonts w:ascii="Arial" w:hAnsi="Arial" w:cs="Arial"/>
                <w:color w:val="000000"/>
                <w:sz w:val="20"/>
                <w:szCs w:val="20"/>
              </w:rPr>
              <w:t> </w:t>
            </w:r>
          </w:p>
        </w:tc>
        <w:tc>
          <w:tcPr>
            <w:tcW w:w="2261" w:type="dxa"/>
            <w:tcBorders>
              <w:top w:val="nil"/>
              <w:left w:val="nil"/>
              <w:bottom w:val="single" w:sz="4" w:space="0" w:color="000000"/>
              <w:right w:val="single" w:sz="4" w:space="0" w:color="000000"/>
            </w:tcBorders>
            <w:noWrap/>
            <w:vAlign w:val="bottom"/>
          </w:tcPr>
          <w:p w:rsidR="00C11CF4" w:rsidRPr="00D43286" w:rsidRDefault="00C11CF4" w:rsidP="00CD19D2">
            <w:pPr>
              <w:jc w:val="right"/>
              <w:rPr>
                <w:rFonts w:ascii="Arial" w:hAnsi="Arial" w:cs="Arial"/>
                <w:color w:val="000000"/>
                <w:sz w:val="20"/>
                <w:szCs w:val="20"/>
              </w:rPr>
            </w:pPr>
            <w:r w:rsidRPr="00D43286">
              <w:rPr>
                <w:rFonts w:ascii="Arial" w:hAnsi="Arial" w:cs="Arial"/>
                <w:color w:val="000000"/>
                <w:sz w:val="20"/>
                <w:szCs w:val="20"/>
              </w:rPr>
              <w:t>6.39</w:t>
            </w:r>
          </w:p>
        </w:tc>
      </w:tr>
    </w:tbl>
    <w:p w:rsidR="00C11CF4" w:rsidRPr="00D43286" w:rsidRDefault="00C11CF4" w:rsidP="00DE163B">
      <w:pPr>
        <w:rPr>
          <w:rFonts w:ascii="Arial" w:hAnsi="Arial" w:cs="Arial"/>
          <w:b/>
          <w:sz w:val="22"/>
          <w:szCs w:val="22"/>
        </w:rPr>
      </w:pPr>
    </w:p>
    <w:p w:rsidR="00C11CF4" w:rsidRPr="00D43286" w:rsidRDefault="00C11CF4" w:rsidP="00CD19D2">
      <w:pPr>
        <w:ind w:left="360"/>
        <w:jc w:val="both"/>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The ‘Average Length of Service’ calculation is derived from the current period of service in the current Agency divided by the total number of staff (Head Count).</w:t>
      </w:r>
    </w:p>
    <w:p w:rsidR="00C11CF4" w:rsidRPr="00D43286" w:rsidRDefault="00C11CF4" w:rsidP="00CD19D2">
      <w:pPr>
        <w:ind w:left="360"/>
        <w:jc w:val="both"/>
        <w:rPr>
          <w:rFonts w:ascii="Arial" w:hAnsi="Arial" w:cs="Arial"/>
          <w:sz w:val="22"/>
          <w:szCs w:val="22"/>
        </w:rPr>
      </w:pPr>
    </w:p>
    <w:p w:rsidR="00C11CF4" w:rsidRPr="00D43286" w:rsidRDefault="00C11CF4" w:rsidP="005B6625">
      <w:pPr>
        <w:keepNext/>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lastRenderedPageBreak/>
        <w:t>In the period 01 July 2011 to 31 March 2012, how much has been spent to date on advertising employee positions, and can you provide a breakdown of these costs.</w:t>
      </w:r>
    </w:p>
    <w:p w:rsidR="00C11CF4" w:rsidRPr="00D43286" w:rsidRDefault="00C11CF4" w:rsidP="005B6625">
      <w:pPr>
        <w:keepNext/>
        <w:ind w:left="360" w:right="567"/>
        <w:jc w:val="both"/>
        <w:rPr>
          <w:rFonts w:ascii="Arial" w:hAnsi="Arial" w:cs="Arial"/>
          <w:sz w:val="22"/>
          <w:szCs w:val="22"/>
        </w:rPr>
      </w:pPr>
      <w:r w:rsidRPr="00D43286">
        <w:rPr>
          <w:rFonts w:ascii="Arial" w:hAnsi="Arial" w:cs="Arial"/>
          <w:b/>
          <w:sz w:val="22"/>
          <w:szCs w:val="22"/>
        </w:rPr>
        <w:t xml:space="preserve">  </w:t>
      </w:r>
    </w:p>
    <w:tbl>
      <w:tblPr>
        <w:tblW w:w="4300" w:type="dxa"/>
        <w:tblInd w:w="648" w:type="dxa"/>
        <w:tblCellMar>
          <w:left w:w="0" w:type="dxa"/>
          <w:right w:w="0" w:type="dxa"/>
        </w:tblCellMar>
        <w:tblLook w:val="0000"/>
      </w:tblPr>
      <w:tblGrid>
        <w:gridCol w:w="2780"/>
        <w:gridCol w:w="1520"/>
      </w:tblGrid>
      <w:tr w:rsidR="00C11CF4" w:rsidRPr="00D43286" w:rsidTr="002C5786">
        <w:trPr>
          <w:trHeight w:val="300"/>
        </w:trPr>
        <w:tc>
          <w:tcPr>
            <w:tcW w:w="2780" w:type="dxa"/>
            <w:noWrap/>
            <w:tcMar>
              <w:top w:w="0" w:type="dxa"/>
              <w:left w:w="108" w:type="dxa"/>
              <w:bottom w:w="0" w:type="dxa"/>
              <w:right w:w="108" w:type="dxa"/>
            </w:tcMar>
            <w:vAlign w:val="bottom"/>
          </w:tcPr>
          <w:p w:rsidR="00C11CF4" w:rsidRPr="00D43286" w:rsidRDefault="00C11CF4" w:rsidP="002C5786">
            <w:pPr>
              <w:rPr>
                <w:rFonts w:ascii="Arial" w:hAnsi="Arial" w:cs="Arial"/>
                <w:color w:val="000000"/>
                <w:sz w:val="20"/>
                <w:szCs w:val="20"/>
              </w:rPr>
            </w:pPr>
            <w:r w:rsidRPr="00D43286">
              <w:rPr>
                <w:rFonts w:ascii="Arial" w:hAnsi="Arial" w:cs="Arial"/>
                <w:color w:val="000000"/>
                <w:sz w:val="20"/>
                <w:szCs w:val="20"/>
              </w:rPr>
              <w:t>Recruitment Advertising</w:t>
            </w:r>
          </w:p>
        </w:tc>
        <w:tc>
          <w:tcPr>
            <w:tcW w:w="1520" w:type="dxa"/>
            <w:noWrap/>
            <w:tcMar>
              <w:top w:w="0" w:type="dxa"/>
              <w:left w:w="108" w:type="dxa"/>
              <w:bottom w:w="0" w:type="dxa"/>
              <w:right w:w="108" w:type="dxa"/>
            </w:tcMar>
            <w:vAlign w:val="bottom"/>
          </w:tcPr>
          <w:p w:rsidR="00C11CF4" w:rsidRPr="00D43286" w:rsidRDefault="00C11CF4" w:rsidP="002C5786">
            <w:pPr>
              <w:rPr>
                <w:rFonts w:ascii="Arial" w:hAnsi="Arial" w:cs="Arial"/>
                <w:sz w:val="20"/>
                <w:szCs w:val="20"/>
              </w:rPr>
            </w:pPr>
          </w:p>
        </w:tc>
      </w:tr>
      <w:tr w:rsidR="00C11CF4" w:rsidRPr="00D43286" w:rsidTr="002C5786">
        <w:trPr>
          <w:trHeight w:val="300"/>
        </w:trPr>
        <w:tc>
          <w:tcPr>
            <w:tcW w:w="2780" w:type="dxa"/>
            <w:tcMar>
              <w:top w:w="0" w:type="dxa"/>
              <w:left w:w="108" w:type="dxa"/>
              <w:bottom w:w="0" w:type="dxa"/>
              <w:right w:w="108" w:type="dxa"/>
            </w:tcMar>
          </w:tcPr>
          <w:p w:rsidR="00C11CF4" w:rsidRPr="00D43286" w:rsidRDefault="00C11CF4" w:rsidP="002C5786">
            <w:pPr>
              <w:rPr>
                <w:rFonts w:ascii="Arial" w:hAnsi="Arial" w:cs="Arial"/>
                <w:sz w:val="20"/>
                <w:szCs w:val="20"/>
              </w:rPr>
            </w:pPr>
          </w:p>
        </w:tc>
        <w:tc>
          <w:tcPr>
            <w:tcW w:w="1520" w:type="dxa"/>
            <w:tcMar>
              <w:top w:w="0" w:type="dxa"/>
              <w:left w:w="108" w:type="dxa"/>
              <w:bottom w:w="0" w:type="dxa"/>
              <w:right w:w="108" w:type="dxa"/>
            </w:tcMar>
          </w:tcPr>
          <w:p w:rsidR="00C11CF4" w:rsidRPr="00D43286" w:rsidRDefault="00C11CF4" w:rsidP="002C5786">
            <w:pPr>
              <w:rPr>
                <w:rFonts w:ascii="Arial" w:hAnsi="Arial" w:cs="Arial"/>
                <w:sz w:val="20"/>
                <w:szCs w:val="20"/>
              </w:rPr>
            </w:pPr>
          </w:p>
        </w:tc>
      </w:tr>
      <w:tr w:rsidR="00C11CF4" w:rsidRPr="00D43286" w:rsidTr="002C5786">
        <w:trPr>
          <w:trHeight w:val="300"/>
        </w:trPr>
        <w:tc>
          <w:tcPr>
            <w:tcW w:w="2780" w:type="dxa"/>
            <w:noWrap/>
            <w:tcMar>
              <w:top w:w="0" w:type="dxa"/>
              <w:left w:w="108" w:type="dxa"/>
              <w:bottom w:w="0" w:type="dxa"/>
              <w:right w:w="108" w:type="dxa"/>
            </w:tcMar>
            <w:vAlign w:val="bottom"/>
          </w:tcPr>
          <w:p w:rsidR="00C11CF4" w:rsidRPr="00D43286" w:rsidRDefault="00C11CF4" w:rsidP="002C5786">
            <w:pPr>
              <w:rPr>
                <w:rFonts w:ascii="Arial" w:hAnsi="Arial" w:cs="Arial"/>
                <w:color w:val="000000"/>
                <w:sz w:val="20"/>
                <w:szCs w:val="20"/>
              </w:rPr>
            </w:pPr>
            <w:r w:rsidRPr="00D43286">
              <w:rPr>
                <w:rFonts w:ascii="Arial" w:hAnsi="Arial" w:cs="Arial"/>
                <w:color w:val="000000"/>
                <w:sz w:val="20"/>
                <w:szCs w:val="20"/>
              </w:rPr>
              <w:t>NT Police</w:t>
            </w:r>
          </w:p>
        </w:tc>
        <w:tc>
          <w:tcPr>
            <w:tcW w:w="1520" w:type="dxa"/>
            <w:noWrap/>
            <w:tcMar>
              <w:top w:w="0" w:type="dxa"/>
              <w:left w:w="108" w:type="dxa"/>
              <w:bottom w:w="0" w:type="dxa"/>
              <w:right w:w="108" w:type="dxa"/>
            </w:tcMar>
            <w:vAlign w:val="bottom"/>
          </w:tcPr>
          <w:p w:rsidR="00C11CF4" w:rsidRPr="00D43286" w:rsidRDefault="00C11CF4" w:rsidP="001525CA">
            <w:pPr>
              <w:jc w:val="right"/>
              <w:rPr>
                <w:rFonts w:ascii="Arial" w:hAnsi="Arial" w:cs="Arial"/>
                <w:color w:val="000000"/>
                <w:sz w:val="20"/>
                <w:szCs w:val="20"/>
              </w:rPr>
            </w:pPr>
            <w:r w:rsidRPr="00D43286">
              <w:rPr>
                <w:rFonts w:ascii="Arial" w:hAnsi="Arial" w:cs="Arial"/>
                <w:color w:val="000000"/>
                <w:sz w:val="20"/>
                <w:szCs w:val="20"/>
              </w:rPr>
              <w:t>124,799</w:t>
            </w:r>
          </w:p>
        </w:tc>
      </w:tr>
      <w:tr w:rsidR="00C11CF4" w:rsidRPr="00D43286" w:rsidTr="002C5786">
        <w:trPr>
          <w:trHeight w:val="300"/>
        </w:trPr>
        <w:tc>
          <w:tcPr>
            <w:tcW w:w="2780" w:type="dxa"/>
            <w:noWrap/>
            <w:tcMar>
              <w:top w:w="0" w:type="dxa"/>
              <w:left w:w="108" w:type="dxa"/>
              <w:bottom w:w="0" w:type="dxa"/>
              <w:right w:w="108" w:type="dxa"/>
            </w:tcMar>
            <w:vAlign w:val="bottom"/>
          </w:tcPr>
          <w:p w:rsidR="00C11CF4" w:rsidRPr="00D43286" w:rsidRDefault="00C11CF4" w:rsidP="002C5786">
            <w:pPr>
              <w:rPr>
                <w:rFonts w:ascii="Arial" w:hAnsi="Arial" w:cs="Arial"/>
                <w:color w:val="000000"/>
                <w:sz w:val="20"/>
                <w:szCs w:val="20"/>
              </w:rPr>
            </w:pPr>
            <w:r w:rsidRPr="00D43286">
              <w:rPr>
                <w:rFonts w:ascii="Arial" w:hAnsi="Arial" w:cs="Arial"/>
                <w:color w:val="000000"/>
                <w:sz w:val="20"/>
                <w:szCs w:val="20"/>
              </w:rPr>
              <w:t>NT Fire &amp; Rescue</w:t>
            </w:r>
          </w:p>
        </w:tc>
        <w:tc>
          <w:tcPr>
            <w:tcW w:w="1520" w:type="dxa"/>
            <w:noWrap/>
            <w:tcMar>
              <w:top w:w="0" w:type="dxa"/>
              <w:left w:w="108" w:type="dxa"/>
              <w:bottom w:w="0" w:type="dxa"/>
              <w:right w:w="108" w:type="dxa"/>
            </w:tcMar>
            <w:vAlign w:val="bottom"/>
          </w:tcPr>
          <w:p w:rsidR="00C11CF4" w:rsidRPr="00D43286" w:rsidRDefault="00C11CF4" w:rsidP="001525CA">
            <w:pPr>
              <w:jc w:val="right"/>
              <w:rPr>
                <w:rFonts w:ascii="Arial" w:hAnsi="Arial" w:cs="Arial"/>
                <w:color w:val="000000"/>
                <w:sz w:val="20"/>
                <w:szCs w:val="20"/>
              </w:rPr>
            </w:pPr>
            <w:r w:rsidRPr="00D43286">
              <w:rPr>
                <w:rFonts w:ascii="Arial" w:hAnsi="Arial" w:cs="Arial"/>
                <w:color w:val="000000"/>
                <w:sz w:val="20"/>
                <w:szCs w:val="20"/>
              </w:rPr>
              <w:t>43,127</w:t>
            </w:r>
          </w:p>
        </w:tc>
      </w:tr>
      <w:tr w:rsidR="00C11CF4" w:rsidRPr="00D43286" w:rsidTr="002C5786">
        <w:trPr>
          <w:trHeight w:val="300"/>
        </w:trPr>
        <w:tc>
          <w:tcPr>
            <w:tcW w:w="2780" w:type="dxa"/>
            <w:noWrap/>
            <w:tcMar>
              <w:top w:w="0" w:type="dxa"/>
              <w:left w:w="108" w:type="dxa"/>
              <w:bottom w:w="0" w:type="dxa"/>
              <w:right w:w="108" w:type="dxa"/>
            </w:tcMar>
            <w:vAlign w:val="bottom"/>
          </w:tcPr>
          <w:p w:rsidR="00C11CF4" w:rsidRPr="00D43286" w:rsidRDefault="00C11CF4" w:rsidP="002C5786">
            <w:pPr>
              <w:rPr>
                <w:rFonts w:ascii="Arial" w:hAnsi="Arial" w:cs="Arial"/>
                <w:color w:val="000000"/>
                <w:sz w:val="20"/>
                <w:szCs w:val="20"/>
              </w:rPr>
            </w:pPr>
            <w:r w:rsidRPr="00D43286">
              <w:rPr>
                <w:rFonts w:ascii="Arial" w:hAnsi="Arial" w:cs="Arial"/>
                <w:color w:val="000000"/>
                <w:sz w:val="20"/>
                <w:szCs w:val="20"/>
              </w:rPr>
              <w:t>NT Emergency Service</w:t>
            </w:r>
          </w:p>
        </w:tc>
        <w:tc>
          <w:tcPr>
            <w:tcW w:w="1520" w:type="dxa"/>
            <w:noWrap/>
            <w:tcMar>
              <w:top w:w="0" w:type="dxa"/>
              <w:left w:w="108" w:type="dxa"/>
              <w:bottom w:w="0" w:type="dxa"/>
              <w:right w:w="108" w:type="dxa"/>
            </w:tcMar>
            <w:vAlign w:val="bottom"/>
          </w:tcPr>
          <w:p w:rsidR="00C11CF4" w:rsidRPr="00D43286" w:rsidRDefault="00C11CF4" w:rsidP="001525CA">
            <w:pPr>
              <w:jc w:val="right"/>
              <w:rPr>
                <w:rFonts w:ascii="Arial" w:hAnsi="Arial" w:cs="Arial"/>
                <w:color w:val="000000"/>
                <w:sz w:val="20"/>
                <w:szCs w:val="20"/>
              </w:rPr>
            </w:pPr>
            <w:r w:rsidRPr="00D43286">
              <w:rPr>
                <w:rFonts w:ascii="Arial" w:hAnsi="Arial" w:cs="Arial"/>
                <w:color w:val="000000"/>
                <w:sz w:val="20"/>
                <w:szCs w:val="20"/>
              </w:rPr>
              <w:t>8,748</w:t>
            </w:r>
          </w:p>
        </w:tc>
      </w:tr>
      <w:tr w:rsidR="00C11CF4" w:rsidRPr="00D43286" w:rsidTr="002C5786">
        <w:trPr>
          <w:trHeight w:val="300"/>
        </w:trPr>
        <w:tc>
          <w:tcPr>
            <w:tcW w:w="2780" w:type="dxa"/>
            <w:noWrap/>
            <w:tcMar>
              <w:top w:w="0" w:type="dxa"/>
              <w:left w:w="108" w:type="dxa"/>
              <w:bottom w:w="0" w:type="dxa"/>
              <w:right w:w="108" w:type="dxa"/>
            </w:tcMar>
            <w:vAlign w:val="bottom"/>
          </w:tcPr>
          <w:p w:rsidR="00C11CF4" w:rsidRPr="00D43286" w:rsidRDefault="00C11CF4" w:rsidP="002C5786">
            <w:pPr>
              <w:rPr>
                <w:rFonts w:ascii="Arial" w:hAnsi="Arial" w:cs="Arial"/>
                <w:color w:val="000000"/>
                <w:sz w:val="20"/>
                <w:szCs w:val="20"/>
              </w:rPr>
            </w:pPr>
            <w:r w:rsidRPr="00D43286">
              <w:rPr>
                <w:rFonts w:ascii="Arial" w:hAnsi="Arial" w:cs="Arial"/>
                <w:color w:val="000000"/>
                <w:sz w:val="20"/>
                <w:szCs w:val="20"/>
              </w:rPr>
              <w:t>Public Sector</w:t>
            </w:r>
          </w:p>
        </w:tc>
        <w:tc>
          <w:tcPr>
            <w:tcW w:w="1520" w:type="dxa"/>
            <w:noWrap/>
            <w:tcMar>
              <w:top w:w="0" w:type="dxa"/>
              <w:left w:w="108" w:type="dxa"/>
              <w:bottom w:w="0" w:type="dxa"/>
              <w:right w:w="108" w:type="dxa"/>
            </w:tcMar>
            <w:vAlign w:val="bottom"/>
          </w:tcPr>
          <w:p w:rsidR="00C11CF4" w:rsidRPr="00D43286" w:rsidRDefault="00C11CF4" w:rsidP="001525CA">
            <w:pPr>
              <w:jc w:val="right"/>
              <w:rPr>
                <w:rFonts w:ascii="Arial" w:hAnsi="Arial" w:cs="Arial"/>
                <w:color w:val="000000"/>
                <w:sz w:val="20"/>
                <w:szCs w:val="20"/>
              </w:rPr>
            </w:pPr>
            <w:r w:rsidRPr="00D43286">
              <w:rPr>
                <w:rFonts w:ascii="Arial" w:hAnsi="Arial" w:cs="Arial"/>
                <w:color w:val="000000"/>
                <w:sz w:val="20"/>
                <w:szCs w:val="20"/>
              </w:rPr>
              <w:t>92,522</w:t>
            </w:r>
          </w:p>
        </w:tc>
      </w:tr>
      <w:tr w:rsidR="00C11CF4" w:rsidRPr="00D43286" w:rsidTr="002C5786">
        <w:trPr>
          <w:trHeight w:val="315"/>
        </w:trPr>
        <w:tc>
          <w:tcPr>
            <w:tcW w:w="2780" w:type="dxa"/>
            <w:tcBorders>
              <w:top w:val="nil"/>
              <w:left w:val="nil"/>
              <w:bottom w:val="double" w:sz="6" w:space="0" w:color="auto"/>
              <w:right w:val="nil"/>
            </w:tcBorders>
            <w:noWrap/>
            <w:tcMar>
              <w:top w:w="0" w:type="dxa"/>
              <w:left w:w="108" w:type="dxa"/>
              <w:bottom w:w="0" w:type="dxa"/>
              <w:right w:w="108" w:type="dxa"/>
            </w:tcMar>
            <w:vAlign w:val="bottom"/>
          </w:tcPr>
          <w:p w:rsidR="00C11CF4" w:rsidRPr="00D43286" w:rsidRDefault="00C11CF4" w:rsidP="002C5786">
            <w:pPr>
              <w:rPr>
                <w:rFonts w:ascii="Arial" w:hAnsi="Arial" w:cs="Arial"/>
                <w:bCs/>
                <w:color w:val="000000"/>
                <w:sz w:val="20"/>
                <w:szCs w:val="20"/>
              </w:rPr>
            </w:pPr>
            <w:r w:rsidRPr="00D43286">
              <w:rPr>
                <w:rFonts w:ascii="Arial" w:hAnsi="Arial" w:cs="Arial"/>
                <w:bCs/>
                <w:color w:val="000000"/>
                <w:sz w:val="20"/>
                <w:szCs w:val="20"/>
              </w:rPr>
              <w:t xml:space="preserve">Total </w:t>
            </w:r>
          </w:p>
        </w:tc>
        <w:tc>
          <w:tcPr>
            <w:tcW w:w="1520" w:type="dxa"/>
            <w:tcBorders>
              <w:top w:val="nil"/>
              <w:left w:val="nil"/>
              <w:bottom w:val="double" w:sz="6" w:space="0" w:color="auto"/>
              <w:right w:val="nil"/>
            </w:tcBorders>
            <w:noWrap/>
            <w:tcMar>
              <w:top w:w="0" w:type="dxa"/>
              <w:left w:w="108" w:type="dxa"/>
              <w:bottom w:w="0" w:type="dxa"/>
              <w:right w:w="108" w:type="dxa"/>
            </w:tcMar>
            <w:vAlign w:val="bottom"/>
          </w:tcPr>
          <w:p w:rsidR="00C11CF4" w:rsidRPr="00D43286" w:rsidRDefault="00C11CF4" w:rsidP="001525CA">
            <w:pPr>
              <w:jc w:val="right"/>
              <w:rPr>
                <w:rFonts w:ascii="Arial" w:hAnsi="Arial" w:cs="Arial"/>
                <w:bCs/>
                <w:color w:val="000000"/>
                <w:sz w:val="20"/>
                <w:szCs w:val="20"/>
              </w:rPr>
            </w:pPr>
            <w:r w:rsidRPr="00D43286">
              <w:rPr>
                <w:rFonts w:ascii="Arial" w:hAnsi="Arial" w:cs="Arial"/>
                <w:bCs/>
                <w:color w:val="000000"/>
                <w:sz w:val="20"/>
                <w:szCs w:val="20"/>
              </w:rPr>
              <w:t>269,197</w:t>
            </w:r>
          </w:p>
        </w:tc>
      </w:tr>
    </w:tbl>
    <w:p w:rsidR="00C11CF4" w:rsidRPr="00D43286" w:rsidRDefault="00C11CF4" w:rsidP="001525CA">
      <w:pPr>
        <w:ind w:left="720"/>
        <w:rPr>
          <w:rFonts w:ascii="Arial" w:hAnsi="Arial" w:cs="Arial"/>
          <w:sz w:val="22"/>
          <w:szCs w:val="22"/>
        </w:rPr>
      </w:pPr>
    </w:p>
    <w:p w:rsidR="00C11CF4" w:rsidRPr="00D43286" w:rsidRDefault="00C11CF4" w:rsidP="005B6625">
      <w:pPr>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In relation to Apprentices and Graduates, who commenced during the 2011 calendar year:</w:t>
      </w:r>
    </w:p>
    <w:p w:rsidR="00C11CF4" w:rsidRPr="00D43286" w:rsidRDefault="00C11CF4" w:rsidP="005B6625">
      <w:pPr>
        <w:ind w:left="237" w:right="567"/>
        <w:jc w:val="both"/>
        <w:rPr>
          <w:rFonts w:ascii="Arial" w:hAnsi="Arial" w:cs="Arial"/>
          <w:b/>
          <w:sz w:val="22"/>
          <w:szCs w:val="22"/>
        </w:rPr>
      </w:pPr>
    </w:p>
    <w:p w:rsidR="00C11CF4" w:rsidRPr="00D43286" w:rsidRDefault="00C11CF4" w:rsidP="005B6625">
      <w:pPr>
        <w:numPr>
          <w:ilvl w:val="0"/>
          <w:numId w:val="13"/>
        </w:numPr>
        <w:jc w:val="both"/>
        <w:rPr>
          <w:rFonts w:ascii="Arial" w:hAnsi="Arial" w:cs="Arial"/>
          <w:b/>
          <w:color w:val="000000"/>
          <w:sz w:val="22"/>
          <w:szCs w:val="22"/>
        </w:rPr>
      </w:pPr>
      <w:r w:rsidRPr="00D43286">
        <w:rPr>
          <w:rFonts w:ascii="Arial" w:hAnsi="Arial" w:cs="Arial"/>
          <w:b/>
          <w:color w:val="000000"/>
          <w:sz w:val="22"/>
          <w:szCs w:val="22"/>
        </w:rPr>
        <w:t>How many started with the department?</w:t>
      </w:r>
    </w:p>
    <w:p w:rsidR="00C11CF4" w:rsidRPr="00D43286" w:rsidRDefault="00C11CF4" w:rsidP="005B6625">
      <w:pPr>
        <w:ind w:left="1080"/>
        <w:jc w:val="both"/>
        <w:rPr>
          <w:rFonts w:ascii="Arial" w:hAnsi="Arial" w:cs="Arial"/>
          <w:color w:val="000000"/>
          <w:sz w:val="22"/>
          <w:szCs w:val="22"/>
        </w:rPr>
      </w:pPr>
      <w:r w:rsidRPr="00D43286">
        <w:rPr>
          <w:rFonts w:ascii="Arial" w:hAnsi="Arial" w:cs="Arial"/>
          <w:color w:val="000000"/>
          <w:sz w:val="22"/>
          <w:szCs w:val="22"/>
        </w:rPr>
        <w:t>4 Apprentices and Nil Graduates.</w:t>
      </w:r>
    </w:p>
    <w:p w:rsidR="00C11CF4" w:rsidRPr="00D43286" w:rsidRDefault="00C11CF4" w:rsidP="005B6625">
      <w:pPr>
        <w:jc w:val="both"/>
        <w:rPr>
          <w:rFonts w:ascii="Arial" w:hAnsi="Arial" w:cs="Arial"/>
          <w:color w:val="000000"/>
          <w:sz w:val="22"/>
          <w:szCs w:val="22"/>
        </w:rPr>
      </w:pPr>
    </w:p>
    <w:p w:rsidR="00C11CF4" w:rsidRPr="00D43286" w:rsidRDefault="00C11CF4" w:rsidP="005B6625">
      <w:pPr>
        <w:numPr>
          <w:ilvl w:val="0"/>
          <w:numId w:val="13"/>
        </w:numPr>
        <w:jc w:val="both"/>
        <w:rPr>
          <w:rFonts w:ascii="Arial" w:hAnsi="Arial" w:cs="Arial"/>
          <w:b/>
          <w:color w:val="000000"/>
          <w:sz w:val="22"/>
          <w:szCs w:val="22"/>
        </w:rPr>
      </w:pPr>
      <w:r w:rsidRPr="00D43286">
        <w:rPr>
          <w:rFonts w:ascii="Arial" w:hAnsi="Arial" w:cs="Arial"/>
          <w:b/>
          <w:color w:val="000000"/>
          <w:sz w:val="22"/>
          <w:szCs w:val="22"/>
        </w:rPr>
        <w:t>How many have completed the year?</w:t>
      </w:r>
    </w:p>
    <w:p w:rsidR="00C11CF4" w:rsidRPr="00D43286" w:rsidRDefault="00C11CF4" w:rsidP="005B6625">
      <w:pPr>
        <w:ind w:left="1080"/>
        <w:jc w:val="both"/>
        <w:rPr>
          <w:rFonts w:ascii="Arial" w:hAnsi="Arial" w:cs="Arial"/>
          <w:sz w:val="22"/>
          <w:szCs w:val="22"/>
        </w:rPr>
      </w:pPr>
      <w:r w:rsidRPr="00D43286">
        <w:rPr>
          <w:rFonts w:ascii="Arial" w:hAnsi="Arial" w:cs="Arial"/>
          <w:sz w:val="22"/>
          <w:szCs w:val="22"/>
        </w:rPr>
        <w:t>4 Apprentices.</w:t>
      </w:r>
    </w:p>
    <w:p w:rsidR="00C11CF4" w:rsidRPr="00D43286" w:rsidRDefault="00C11CF4" w:rsidP="005B6625">
      <w:pPr>
        <w:jc w:val="both"/>
        <w:rPr>
          <w:rFonts w:ascii="Arial" w:hAnsi="Arial" w:cs="Arial"/>
          <w:color w:val="000000"/>
          <w:sz w:val="22"/>
          <w:szCs w:val="22"/>
        </w:rPr>
      </w:pPr>
    </w:p>
    <w:p w:rsidR="00C11CF4" w:rsidRPr="00D43286" w:rsidRDefault="00C11CF4" w:rsidP="005B6625">
      <w:pPr>
        <w:numPr>
          <w:ilvl w:val="0"/>
          <w:numId w:val="13"/>
        </w:numPr>
        <w:jc w:val="both"/>
        <w:rPr>
          <w:rFonts w:ascii="Arial" w:hAnsi="Arial" w:cs="Arial"/>
          <w:b/>
          <w:color w:val="000000"/>
          <w:sz w:val="22"/>
          <w:szCs w:val="22"/>
        </w:rPr>
      </w:pPr>
      <w:r w:rsidRPr="00D43286">
        <w:rPr>
          <w:rFonts w:ascii="Arial" w:hAnsi="Arial" w:cs="Arial"/>
          <w:b/>
          <w:color w:val="000000"/>
          <w:sz w:val="22"/>
          <w:szCs w:val="22"/>
        </w:rPr>
        <w:t>How many have won nominal positions?</w:t>
      </w:r>
    </w:p>
    <w:p w:rsidR="00C11CF4" w:rsidRPr="00D43286" w:rsidRDefault="00C11CF4" w:rsidP="005B6625">
      <w:pPr>
        <w:ind w:left="1080"/>
        <w:jc w:val="both"/>
        <w:rPr>
          <w:rFonts w:ascii="Arial" w:hAnsi="Arial" w:cs="Arial"/>
          <w:sz w:val="22"/>
          <w:szCs w:val="22"/>
        </w:rPr>
      </w:pPr>
      <w:r w:rsidRPr="00D43286">
        <w:rPr>
          <w:rFonts w:ascii="Arial" w:hAnsi="Arial" w:cs="Arial"/>
          <w:sz w:val="22"/>
          <w:szCs w:val="22"/>
        </w:rPr>
        <w:t>No Apprentices won nominal positions, as reporting period of 1 January 2011 to 31 December 2011 is within the Apprentice’s first year of service.</w:t>
      </w:r>
    </w:p>
    <w:p w:rsidR="00C11CF4" w:rsidRPr="00D43286" w:rsidRDefault="00C11CF4" w:rsidP="005B6625">
      <w:pPr>
        <w:jc w:val="both"/>
        <w:rPr>
          <w:rFonts w:ascii="Arial" w:hAnsi="Arial" w:cs="Arial"/>
          <w:color w:val="000000"/>
          <w:sz w:val="22"/>
          <w:szCs w:val="22"/>
        </w:rPr>
      </w:pPr>
    </w:p>
    <w:p w:rsidR="00C11CF4" w:rsidRPr="00D43286" w:rsidRDefault="00C11CF4" w:rsidP="005B6625">
      <w:pPr>
        <w:numPr>
          <w:ilvl w:val="0"/>
          <w:numId w:val="13"/>
        </w:numPr>
        <w:jc w:val="both"/>
        <w:rPr>
          <w:rFonts w:ascii="Arial" w:hAnsi="Arial" w:cs="Arial"/>
          <w:b/>
          <w:color w:val="000000"/>
          <w:sz w:val="22"/>
          <w:szCs w:val="22"/>
        </w:rPr>
      </w:pPr>
      <w:r w:rsidRPr="00D43286">
        <w:rPr>
          <w:rFonts w:ascii="Arial" w:hAnsi="Arial" w:cs="Arial"/>
          <w:b/>
          <w:color w:val="000000"/>
          <w:sz w:val="22"/>
          <w:szCs w:val="22"/>
        </w:rPr>
        <w:t>How many have left the NTG?</w:t>
      </w:r>
    </w:p>
    <w:p w:rsidR="00C11CF4" w:rsidRPr="00D43286" w:rsidRDefault="00C11CF4" w:rsidP="005B6625">
      <w:pPr>
        <w:ind w:left="1080"/>
        <w:jc w:val="both"/>
        <w:rPr>
          <w:rFonts w:ascii="Arial" w:hAnsi="Arial" w:cs="Arial"/>
          <w:sz w:val="22"/>
          <w:szCs w:val="22"/>
        </w:rPr>
      </w:pPr>
      <w:r w:rsidRPr="00D43286">
        <w:rPr>
          <w:rFonts w:ascii="Arial" w:hAnsi="Arial" w:cs="Arial"/>
          <w:sz w:val="22"/>
          <w:szCs w:val="22"/>
        </w:rPr>
        <w:t>2 Apprentices left the agency during the period 1 January 2011 to 31 December 2011.</w:t>
      </w:r>
    </w:p>
    <w:p w:rsidR="00C11CF4" w:rsidRPr="00D43286" w:rsidRDefault="00C11CF4" w:rsidP="007712D1">
      <w:pPr>
        <w:ind w:left="720"/>
        <w:jc w:val="both"/>
        <w:rPr>
          <w:rFonts w:ascii="Arial" w:hAnsi="Arial" w:cs="Arial"/>
          <w:color w:val="000000"/>
          <w:sz w:val="22"/>
          <w:szCs w:val="22"/>
        </w:rPr>
      </w:pPr>
    </w:p>
    <w:p w:rsidR="00C11CF4" w:rsidRPr="00D43286" w:rsidRDefault="00C11CF4" w:rsidP="007712D1">
      <w:pPr>
        <w:numPr>
          <w:ilvl w:val="0"/>
          <w:numId w:val="13"/>
        </w:numPr>
        <w:jc w:val="both"/>
        <w:rPr>
          <w:rFonts w:ascii="Arial" w:hAnsi="Arial" w:cs="Arial"/>
          <w:b/>
          <w:color w:val="000000"/>
          <w:sz w:val="22"/>
          <w:szCs w:val="22"/>
        </w:rPr>
      </w:pPr>
      <w:r w:rsidRPr="00D43286">
        <w:rPr>
          <w:rFonts w:ascii="Arial" w:hAnsi="Arial" w:cs="Arial"/>
          <w:b/>
          <w:color w:val="000000"/>
          <w:sz w:val="22"/>
          <w:szCs w:val="22"/>
        </w:rPr>
        <w:t>What was the length of time each stayed with the NTG before leaving?</w:t>
      </w:r>
    </w:p>
    <w:p w:rsidR="00C11CF4" w:rsidRPr="00D43286" w:rsidRDefault="00C11CF4" w:rsidP="007712D1">
      <w:pPr>
        <w:ind w:left="1080"/>
        <w:jc w:val="both"/>
        <w:rPr>
          <w:rFonts w:ascii="Arial" w:hAnsi="Arial" w:cs="Arial"/>
          <w:sz w:val="22"/>
          <w:szCs w:val="22"/>
        </w:rPr>
      </w:pPr>
      <w:r w:rsidRPr="00D43286">
        <w:rPr>
          <w:rFonts w:ascii="Arial" w:hAnsi="Arial" w:cs="Arial"/>
          <w:sz w:val="22"/>
          <w:szCs w:val="22"/>
        </w:rPr>
        <w:t>1 Apprentice completed 11 months, 1 Apprentice completed 10 months.</w:t>
      </w:r>
    </w:p>
    <w:p w:rsidR="00C11CF4" w:rsidRPr="00D43286" w:rsidRDefault="00C11CF4" w:rsidP="007712D1">
      <w:pPr>
        <w:jc w:val="both"/>
        <w:rPr>
          <w:rFonts w:ascii="Arial" w:hAnsi="Arial" w:cs="Arial"/>
          <w:color w:val="000000"/>
          <w:sz w:val="22"/>
          <w:szCs w:val="22"/>
        </w:rPr>
      </w:pPr>
    </w:p>
    <w:p w:rsidR="00C11CF4" w:rsidRPr="00D43286" w:rsidRDefault="00C11CF4" w:rsidP="007712D1">
      <w:pPr>
        <w:ind w:left="360"/>
        <w:jc w:val="both"/>
        <w:rPr>
          <w:rFonts w:ascii="Arial" w:hAnsi="Arial" w:cs="Arial"/>
          <w:color w:val="000000"/>
          <w:sz w:val="22"/>
          <w:szCs w:val="22"/>
        </w:rPr>
      </w:pPr>
      <w:r w:rsidRPr="00D43286">
        <w:rPr>
          <w:rFonts w:ascii="Arial" w:hAnsi="Arial" w:cs="Arial"/>
          <w:b/>
          <w:color w:val="000000"/>
          <w:sz w:val="22"/>
          <w:szCs w:val="22"/>
        </w:rPr>
        <w:t>Footnote</w:t>
      </w:r>
      <w:r w:rsidRPr="00D43286">
        <w:rPr>
          <w:rFonts w:ascii="Arial" w:hAnsi="Arial" w:cs="Arial"/>
          <w:color w:val="000000"/>
          <w:sz w:val="22"/>
          <w:szCs w:val="22"/>
        </w:rPr>
        <w:t>:  Numbers listed cover all Apprentices and Graduates for the period 1 January 2011 and 31 December 2011 that use the following classifications. It does not cover any Graduates or Apprentices that may be recorded against other classifications within PIPS (e.g. AO4/AO5).</w:t>
      </w:r>
    </w:p>
    <w:p w:rsidR="00C11CF4" w:rsidRPr="00D43286" w:rsidRDefault="00C11CF4" w:rsidP="007712D1">
      <w:pPr>
        <w:ind w:left="360"/>
        <w:jc w:val="both"/>
        <w:rPr>
          <w:rFonts w:ascii="Arial" w:hAnsi="Arial" w:cs="Arial"/>
          <w:color w:val="000000"/>
          <w:sz w:val="22"/>
          <w:szCs w:val="22"/>
        </w:rPr>
      </w:pPr>
    </w:p>
    <w:p w:rsidR="00C11CF4" w:rsidRPr="00D43286" w:rsidRDefault="00C11CF4" w:rsidP="007712D1">
      <w:pPr>
        <w:ind w:left="360"/>
        <w:jc w:val="both"/>
        <w:rPr>
          <w:rFonts w:ascii="Arial" w:hAnsi="Arial" w:cs="Arial"/>
          <w:color w:val="000000"/>
          <w:sz w:val="22"/>
          <w:szCs w:val="22"/>
        </w:rPr>
      </w:pPr>
      <w:r w:rsidRPr="00D43286">
        <w:rPr>
          <w:rFonts w:ascii="Arial" w:hAnsi="Arial" w:cs="Arial"/>
          <w:b/>
          <w:color w:val="000000"/>
          <w:sz w:val="22"/>
          <w:szCs w:val="22"/>
        </w:rPr>
        <w:t>Graduates</w:t>
      </w:r>
      <w:r w:rsidRPr="00D43286">
        <w:rPr>
          <w:rFonts w:ascii="Arial" w:hAnsi="Arial" w:cs="Arial"/>
          <w:color w:val="000000"/>
          <w:sz w:val="22"/>
          <w:szCs w:val="22"/>
        </w:rPr>
        <w:t>:</w:t>
      </w:r>
      <w:r w:rsidRPr="00D43286">
        <w:rPr>
          <w:rFonts w:ascii="Arial" w:hAnsi="Arial" w:cs="Arial"/>
          <w:color w:val="000000"/>
          <w:sz w:val="22"/>
          <w:szCs w:val="22"/>
        </w:rPr>
        <w:tab/>
        <w:t>GRADT</w:t>
      </w:r>
    </w:p>
    <w:p w:rsidR="00C11CF4" w:rsidRPr="00D43286" w:rsidRDefault="00C11CF4" w:rsidP="007712D1">
      <w:pPr>
        <w:ind w:left="360"/>
        <w:jc w:val="both"/>
        <w:rPr>
          <w:rFonts w:ascii="Arial" w:hAnsi="Arial" w:cs="Arial"/>
          <w:color w:val="000000"/>
          <w:sz w:val="22"/>
          <w:szCs w:val="22"/>
        </w:rPr>
      </w:pPr>
    </w:p>
    <w:p w:rsidR="00C11CF4" w:rsidRPr="00D43286" w:rsidRDefault="00C11CF4" w:rsidP="007712D1">
      <w:pPr>
        <w:ind w:left="360"/>
        <w:jc w:val="both"/>
        <w:rPr>
          <w:rFonts w:ascii="Arial" w:hAnsi="Arial" w:cs="Arial"/>
          <w:color w:val="000000"/>
          <w:sz w:val="22"/>
          <w:szCs w:val="22"/>
        </w:rPr>
      </w:pPr>
      <w:r w:rsidRPr="00D43286">
        <w:rPr>
          <w:rFonts w:ascii="Arial" w:hAnsi="Arial" w:cs="Arial"/>
          <w:b/>
          <w:color w:val="000000"/>
          <w:sz w:val="22"/>
          <w:szCs w:val="22"/>
        </w:rPr>
        <w:t>Apprentices</w:t>
      </w:r>
      <w:r w:rsidRPr="00D43286">
        <w:rPr>
          <w:rFonts w:ascii="Arial" w:hAnsi="Arial" w:cs="Arial"/>
          <w:color w:val="000000"/>
          <w:sz w:val="22"/>
          <w:szCs w:val="22"/>
        </w:rPr>
        <w:t>:</w:t>
      </w:r>
      <w:r w:rsidRPr="00D43286">
        <w:rPr>
          <w:rFonts w:ascii="Arial" w:hAnsi="Arial" w:cs="Arial"/>
          <w:color w:val="000000"/>
          <w:sz w:val="22"/>
          <w:szCs w:val="22"/>
        </w:rPr>
        <w:tab/>
        <w:t xml:space="preserve">AQF3A, AQ3SA, SBA, AQF3B, SBA02, AQF3C, AQF4A, AQFSA, GOVAM, AQF4B, AQ4SB, GOVA1, AQF4C, AQ4SC, GOVA2 </w:t>
      </w:r>
    </w:p>
    <w:p w:rsidR="00C11CF4" w:rsidRPr="00D43286" w:rsidRDefault="00C11CF4" w:rsidP="007712D1">
      <w:pPr>
        <w:ind w:left="360"/>
        <w:jc w:val="both"/>
        <w:rPr>
          <w:rFonts w:ascii="Arial" w:hAnsi="Arial" w:cs="Arial"/>
          <w:color w:val="000000"/>
          <w:sz w:val="22"/>
          <w:szCs w:val="22"/>
        </w:rPr>
      </w:pPr>
    </w:p>
    <w:p w:rsidR="00C11CF4" w:rsidRPr="00D43286" w:rsidRDefault="00C11CF4" w:rsidP="0012234F">
      <w:pPr>
        <w:numPr>
          <w:ilvl w:val="0"/>
          <w:numId w:val="20"/>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At Pay day 20, 28 March 2012, In relation to Indigenous Employees:</w:t>
      </w:r>
    </w:p>
    <w:p w:rsidR="00C11CF4" w:rsidRPr="00D43286" w:rsidRDefault="00C11CF4" w:rsidP="0017259E">
      <w:pPr>
        <w:ind w:left="237" w:right="567"/>
        <w:jc w:val="both"/>
        <w:rPr>
          <w:rFonts w:ascii="Arial" w:hAnsi="Arial" w:cs="Arial"/>
          <w:b/>
          <w:sz w:val="22"/>
          <w:szCs w:val="22"/>
        </w:rPr>
      </w:pPr>
    </w:p>
    <w:p w:rsidR="00C11CF4" w:rsidRPr="00D43286" w:rsidRDefault="00C11CF4" w:rsidP="0012234F">
      <w:pPr>
        <w:numPr>
          <w:ilvl w:val="0"/>
          <w:numId w:val="14"/>
        </w:numPr>
        <w:tabs>
          <w:tab w:val="left" w:pos="1080"/>
        </w:tabs>
        <w:ind w:hanging="540"/>
        <w:rPr>
          <w:rFonts w:ascii="Arial" w:hAnsi="Arial" w:cs="Arial"/>
          <w:b/>
          <w:color w:val="000000"/>
          <w:sz w:val="22"/>
          <w:szCs w:val="22"/>
        </w:rPr>
      </w:pPr>
      <w:r w:rsidRPr="00D43286">
        <w:rPr>
          <w:rFonts w:ascii="Arial" w:hAnsi="Arial" w:cs="Arial"/>
          <w:b/>
          <w:color w:val="000000"/>
          <w:sz w:val="22"/>
          <w:szCs w:val="22"/>
        </w:rPr>
        <w:t>How many employees do you have in your department that recognise themselves as indigenous?</w:t>
      </w:r>
      <w:r w:rsidRPr="00D43286">
        <w:rPr>
          <w:rFonts w:ascii="Arial" w:hAnsi="Arial" w:cs="Arial"/>
          <w:color w:val="000000"/>
          <w:sz w:val="22"/>
          <w:szCs w:val="22"/>
        </w:rPr>
        <w:t xml:space="preserve">  145</w:t>
      </w:r>
    </w:p>
    <w:p w:rsidR="00C11CF4" w:rsidRPr="00D43286" w:rsidRDefault="00C11CF4" w:rsidP="00380E34">
      <w:pPr>
        <w:tabs>
          <w:tab w:val="left" w:pos="1080"/>
        </w:tabs>
        <w:ind w:hanging="540"/>
        <w:rPr>
          <w:rFonts w:ascii="Arial" w:hAnsi="Arial" w:cs="Arial"/>
          <w:color w:val="000000"/>
          <w:sz w:val="22"/>
          <w:szCs w:val="22"/>
        </w:rPr>
      </w:pPr>
    </w:p>
    <w:p w:rsidR="00C11CF4" w:rsidRPr="00D43286" w:rsidRDefault="00C11CF4" w:rsidP="0012234F">
      <w:pPr>
        <w:numPr>
          <w:ilvl w:val="0"/>
          <w:numId w:val="14"/>
        </w:numPr>
        <w:tabs>
          <w:tab w:val="left" w:pos="1080"/>
        </w:tabs>
        <w:ind w:hanging="540"/>
        <w:rPr>
          <w:rFonts w:ascii="Arial" w:hAnsi="Arial" w:cs="Arial"/>
          <w:b/>
          <w:color w:val="000000"/>
          <w:sz w:val="22"/>
          <w:szCs w:val="22"/>
        </w:rPr>
      </w:pPr>
      <w:r w:rsidRPr="00D43286">
        <w:rPr>
          <w:rFonts w:ascii="Arial" w:hAnsi="Arial" w:cs="Arial"/>
          <w:b/>
          <w:color w:val="000000"/>
          <w:sz w:val="22"/>
          <w:szCs w:val="22"/>
        </w:rPr>
        <w:t>What are the levels of their positions held?</w:t>
      </w:r>
      <w:r w:rsidRPr="00D43286">
        <w:rPr>
          <w:rFonts w:ascii="Arial" w:hAnsi="Arial" w:cs="Arial"/>
          <w:color w:val="000000"/>
          <w:sz w:val="22"/>
          <w:szCs w:val="22"/>
        </w:rPr>
        <w:t xml:space="preserve">  N/A see footnote</w:t>
      </w:r>
    </w:p>
    <w:p w:rsidR="00C11CF4" w:rsidRPr="00D43286" w:rsidRDefault="00C11CF4" w:rsidP="00380E34">
      <w:pPr>
        <w:tabs>
          <w:tab w:val="left" w:pos="1080"/>
        </w:tabs>
        <w:ind w:hanging="540"/>
        <w:rPr>
          <w:rFonts w:ascii="Arial" w:hAnsi="Arial" w:cs="Arial"/>
          <w:color w:val="000000"/>
          <w:sz w:val="22"/>
          <w:szCs w:val="22"/>
        </w:rPr>
      </w:pPr>
    </w:p>
    <w:p w:rsidR="00C11CF4" w:rsidRPr="00D43286" w:rsidRDefault="00C11CF4" w:rsidP="0012234F">
      <w:pPr>
        <w:numPr>
          <w:ilvl w:val="0"/>
          <w:numId w:val="14"/>
        </w:numPr>
        <w:tabs>
          <w:tab w:val="left" w:pos="1080"/>
        </w:tabs>
        <w:ind w:hanging="540"/>
        <w:rPr>
          <w:rFonts w:ascii="Arial" w:hAnsi="Arial" w:cs="Arial"/>
          <w:b/>
          <w:color w:val="000000"/>
          <w:sz w:val="22"/>
          <w:szCs w:val="22"/>
        </w:rPr>
      </w:pPr>
      <w:r w:rsidRPr="00D43286">
        <w:rPr>
          <w:rFonts w:ascii="Arial" w:hAnsi="Arial" w:cs="Arial"/>
          <w:b/>
          <w:color w:val="000000"/>
          <w:sz w:val="22"/>
          <w:szCs w:val="22"/>
        </w:rPr>
        <w:t xml:space="preserve">How many at each level?  </w:t>
      </w:r>
      <w:r w:rsidRPr="00D43286">
        <w:rPr>
          <w:rFonts w:ascii="Arial" w:hAnsi="Arial" w:cs="Arial"/>
          <w:color w:val="000000"/>
          <w:sz w:val="22"/>
          <w:szCs w:val="22"/>
        </w:rPr>
        <w:t>N/A see footnote</w:t>
      </w:r>
    </w:p>
    <w:p w:rsidR="00C11CF4" w:rsidRPr="00D43286" w:rsidRDefault="00C11CF4" w:rsidP="00380E34">
      <w:pPr>
        <w:tabs>
          <w:tab w:val="left" w:pos="1080"/>
        </w:tabs>
        <w:ind w:hanging="540"/>
        <w:rPr>
          <w:rFonts w:ascii="Arial" w:hAnsi="Arial" w:cs="Arial"/>
          <w:color w:val="000000"/>
          <w:sz w:val="22"/>
          <w:szCs w:val="22"/>
        </w:rPr>
      </w:pPr>
    </w:p>
    <w:p w:rsidR="00C11CF4" w:rsidRPr="00D43286" w:rsidRDefault="00C11CF4" w:rsidP="0012234F">
      <w:pPr>
        <w:numPr>
          <w:ilvl w:val="0"/>
          <w:numId w:val="14"/>
        </w:numPr>
        <w:tabs>
          <w:tab w:val="left" w:pos="1080"/>
        </w:tabs>
        <w:ind w:hanging="540"/>
        <w:rPr>
          <w:rFonts w:ascii="Arial" w:hAnsi="Arial" w:cs="Arial"/>
          <w:b/>
          <w:color w:val="000000"/>
          <w:sz w:val="22"/>
          <w:szCs w:val="22"/>
        </w:rPr>
      </w:pPr>
      <w:r w:rsidRPr="00D43286">
        <w:rPr>
          <w:rFonts w:ascii="Arial" w:hAnsi="Arial" w:cs="Arial"/>
          <w:b/>
          <w:color w:val="000000"/>
          <w:sz w:val="22"/>
          <w:szCs w:val="22"/>
        </w:rPr>
        <w:t xml:space="preserve">How many are tenured and at what level?  </w:t>
      </w:r>
      <w:r w:rsidRPr="00D43286">
        <w:rPr>
          <w:rFonts w:ascii="Arial" w:hAnsi="Arial" w:cs="Arial"/>
          <w:color w:val="000000"/>
          <w:sz w:val="22"/>
          <w:szCs w:val="22"/>
        </w:rPr>
        <w:t>132</w:t>
      </w:r>
    </w:p>
    <w:p w:rsidR="00C11CF4" w:rsidRPr="00D43286" w:rsidRDefault="00C11CF4" w:rsidP="00380E34">
      <w:pPr>
        <w:tabs>
          <w:tab w:val="left" w:pos="1080"/>
        </w:tabs>
        <w:ind w:left="720" w:hanging="540"/>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r w:rsidRPr="00D43286">
        <w:rPr>
          <w:rFonts w:ascii="Arial" w:hAnsi="Arial" w:cs="Arial"/>
          <w:i/>
          <w:color w:val="000000"/>
          <w:sz w:val="22"/>
          <w:szCs w:val="22"/>
        </w:rPr>
        <w:t>See Footnote regarding level</w:t>
      </w:r>
    </w:p>
    <w:p w:rsidR="00C11CF4" w:rsidRPr="00D43286" w:rsidRDefault="00C11CF4" w:rsidP="00380E34">
      <w:pPr>
        <w:tabs>
          <w:tab w:val="left" w:pos="1080"/>
        </w:tabs>
        <w:ind w:hanging="540"/>
        <w:rPr>
          <w:rFonts w:ascii="Arial" w:hAnsi="Arial" w:cs="Arial"/>
          <w:color w:val="000000"/>
          <w:sz w:val="22"/>
          <w:szCs w:val="22"/>
        </w:rPr>
      </w:pPr>
    </w:p>
    <w:p w:rsidR="00C11CF4" w:rsidRPr="00D43286" w:rsidRDefault="00C11CF4" w:rsidP="0012234F">
      <w:pPr>
        <w:numPr>
          <w:ilvl w:val="0"/>
          <w:numId w:val="14"/>
        </w:numPr>
        <w:tabs>
          <w:tab w:val="left" w:pos="1080"/>
        </w:tabs>
        <w:ind w:hanging="540"/>
        <w:rPr>
          <w:rFonts w:ascii="Arial" w:hAnsi="Arial" w:cs="Arial"/>
          <w:b/>
          <w:color w:val="000000"/>
          <w:sz w:val="22"/>
          <w:szCs w:val="22"/>
        </w:rPr>
      </w:pPr>
      <w:r w:rsidRPr="00D43286">
        <w:rPr>
          <w:rFonts w:ascii="Arial" w:hAnsi="Arial" w:cs="Arial"/>
          <w:b/>
          <w:color w:val="000000"/>
          <w:sz w:val="22"/>
          <w:szCs w:val="22"/>
        </w:rPr>
        <w:t xml:space="preserve">How many temporary and at what levels?  </w:t>
      </w:r>
      <w:r w:rsidRPr="00D43286">
        <w:rPr>
          <w:rFonts w:ascii="Arial" w:hAnsi="Arial" w:cs="Arial"/>
          <w:color w:val="000000"/>
          <w:sz w:val="22"/>
          <w:szCs w:val="22"/>
        </w:rPr>
        <w:t>13</w:t>
      </w:r>
    </w:p>
    <w:p w:rsidR="00C11CF4" w:rsidRPr="00D43286" w:rsidRDefault="00C11CF4" w:rsidP="00380E34">
      <w:pPr>
        <w:tabs>
          <w:tab w:val="left" w:pos="1080"/>
        </w:tabs>
        <w:ind w:left="720" w:hanging="540"/>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r w:rsidRPr="00D43286">
        <w:rPr>
          <w:rFonts w:ascii="Arial" w:hAnsi="Arial" w:cs="Arial"/>
          <w:i/>
          <w:color w:val="000000"/>
          <w:sz w:val="22"/>
          <w:szCs w:val="22"/>
        </w:rPr>
        <w:t>See Footnote regarding level</w:t>
      </w:r>
    </w:p>
    <w:p w:rsidR="00C11CF4" w:rsidRPr="00D43286" w:rsidRDefault="00C11CF4" w:rsidP="00380E34">
      <w:pPr>
        <w:pStyle w:val="ListParagraph"/>
        <w:tabs>
          <w:tab w:val="left" w:pos="1080"/>
        </w:tabs>
        <w:ind w:hanging="540"/>
        <w:rPr>
          <w:rFonts w:ascii="Arial" w:hAnsi="Arial" w:cs="Arial"/>
          <w:b/>
          <w:color w:val="000000"/>
          <w:sz w:val="22"/>
          <w:szCs w:val="22"/>
        </w:rPr>
      </w:pPr>
    </w:p>
    <w:p w:rsidR="00C11CF4" w:rsidRPr="00D43286" w:rsidRDefault="00C11CF4" w:rsidP="005B6625">
      <w:pPr>
        <w:keepNext/>
        <w:numPr>
          <w:ilvl w:val="0"/>
          <w:numId w:val="14"/>
        </w:numPr>
        <w:tabs>
          <w:tab w:val="left" w:pos="1080"/>
        </w:tabs>
        <w:ind w:hanging="539"/>
        <w:rPr>
          <w:rFonts w:ascii="Arial" w:hAnsi="Arial" w:cs="Arial"/>
          <w:b/>
          <w:color w:val="000000"/>
          <w:sz w:val="22"/>
          <w:szCs w:val="22"/>
        </w:rPr>
      </w:pPr>
      <w:r w:rsidRPr="00D43286">
        <w:rPr>
          <w:rFonts w:ascii="Arial" w:hAnsi="Arial" w:cs="Arial"/>
          <w:b/>
          <w:color w:val="000000"/>
          <w:sz w:val="22"/>
          <w:szCs w:val="22"/>
        </w:rPr>
        <w:lastRenderedPageBreak/>
        <w:t>How many are acting up in positions and at what level?</w:t>
      </w:r>
      <w:r w:rsidRPr="00D43286">
        <w:rPr>
          <w:rFonts w:ascii="Arial" w:hAnsi="Arial" w:cs="Arial"/>
          <w:color w:val="000000"/>
          <w:sz w:val="22"/>
          <w:szCs w:val="22"/>
        </w:rPr>
        <w:t xml:space="preserve"> 8</w:t>
      </w:r>
    </w:p>
    <w:p w:rsidR="00C11CF4" w:rsidRPr="00D43286" w:rsidRDefault="00C11CF4" w:rsidP="005B6625">
      <w:pPr>
        <w:keepNext/>
        <w:tabs>
          <w:tab w:val="left" w:pos="1080"/>
        </w:tabs>
        <w:ind w:left="720" w:hanging="539"/>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r w:rsidRPr="00D43286">
        <w:rPr>
          <w:rFonts w:ascii="Arial" w:hAnsi="Arial" w:cs="Arial"/>
          <w:i/>
          <w:color w:val="000000"/>
          <w:sz w:val="22"/>
          <w:szCs w:val="22"/>
        </w:rPr>
        <w:t>See Footnote regarding level</w:t>
      </w:r>
    </w:p>
    <w:p w:rsidR="00C11CF4" w:rsidRPr="00D43286" w:rsidRDefault="00C11CF4" w:rsidP="004170EA">
      <w:pPr>
        <w:autoSpaceDE w:val="0"/>
        <w:autoSpaceDN w:val="0"/>
        <w:adjustRightInd w:val="0"/>
        <w:rPr>
          <w:rFonts w:ascii="Arial" w:hAnsi="Arial" w:cs="Arial"/>
          <w:b/>
          <w:sz w:val="22"/>
          <w:szCs w:val="22"/>
        </w:rPr>
      </w:pPr>
    </w:p>
    <w:p w:rsidR="00C11CF4" w:rsidRPr="00D43286" w:rsidRDefault="00C11CF4" w:rsidP="00CD19D2">
      <w:pPr>
        <w:autoSpaceDE w:val="0"/>
        <w:autoSpaceDN w:val="0"/>
        <w:adjustRightInd w:val="0"/>
        <w:ind w:left="360"/>
        <w:jc w:val="both"/>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Only employees that have voluntarily self identified themselves as being of Indigenous or Torres Strait Islander descent in the HR System are included in the report.</w:t>
      </w:r>
    </w:p>
    <w:p w:rsidR="00C11CF4" w:rsidRPr="00D43286" w:rsidRDefault="00C11CF4" w:rsidP="00CD19D2">
      <w:pPr>
        <w:autoSpaceDE w:val="0"/>
        <w:autoSpaceDN w:val="0"/>
        <w:adjustRightInd w:val="0"/>
        <w:ind w:left="360"/>
        <w:jc w:val="both"/>
        <w:rPr>
          <w:rFonts w:ascii="Arial" w:hAnsi="Arial" w:cs="Arial"/>
          <w:sz w:val="22"/>
          <w:szCs w:val="22"/>
        </w:rPr>
      </w:pPr>
    </w:p>
    <w:p w:rsidR="00C11CF4" w:rsidRPr="00D43286" w:rsidRDefault="00C11CF4" w:rsidP="00CD19D2">
      <w:pPr>
        <w:autoSpaceDE w:val="0"/>
        <w:autoSpaceDN w:val="0"/>
        <w:adjustRightInd w:val="0"/>
        <w:ind w:left="360"/>
        <w:jc w:val="both"/>
        <w:rPr>
          <w:rFonts w:ascii="Arial" w:hAnsi="Arial" w:cs="Arial"/>
          <w:sz w:val="22"/>
          <w:szCs w:val="22"/>
        </w:rPr>
      </w:pPr>
      <w:r w:rsidRPr="00D43286">
        <w:rPr>
          <w:rFonts w:ascii="Arial" w:hAnsi="Arial" w:cs="Arial"/>
          <w:sz w:val="22"/>
          <w:szCs w:val="22"/>
        </w:rPr>
        <w:t>EEO information is collected for purposes of statistical reporting. Privacy legislation directs that no individuals are to be identified.</w:t>
      </w:r>
    </w:p>
    <w:p w:rsidR="00C11CF4" w:rsidRPr="00D43286" w:rsidRDefault="00C11CF4" w:rsidP="00CD19D2">
      <w:pPr>
        <w:autoSpaceDE w:val="0"/>
        <w:autoSpaceDN w:val="0"/>
        <w:adjustRightInd w:val="0"/>
        <w:ind w:left="360"/>
        <w:jc w:val="both"/>
        <w:rPr>
          <w:rFonts w:ascii="Arial" w:hAnsi="Arial" w:cs="Arial"/>
          <w:sz w:val="22"/>
          <w:szCs w:val="22"/>
        </w:rPr>
      </w:pPr>
    </w:p>
    <w:p w:rsidR="00C11CF4" w:rsidRPr="00D43286" w:rsidRDefault="00C11CF4" w:rsidP="00CD19D2">
      <w:pPr>
        <w:autoSpaceDE w:val="0"/>
        <w:autoSpaceDN w:val="0"/>
        <w:adjustRightInd w:val="0"/>
        <w:ind w:left="360"/>
        <w:jc w:val="both"/>
        <w:rPr>
          <w:rFonts w:ascii="Arial" w:hAnsi="Arial" w:cs="Arial"/>
          <w:sz w:val="22"/>
          <w:szCs w:val="22"/>
        </w:rPr>
      </w:pPr>
      <w:r w:rsidRPr="00D43286">
        <w:rPr>
          <w:rFonts w:ascii="Arial" w:hAnsi="Arial" w:cs="Arial"/>
          <w:sz w:val="22"/>
          <w:szCs w:val="22"/>
        </w:rPr>
        <w:t>Information relating to level of employee has not been provided due to privacy concerns, as individual employees are easily identifiable.</w:t>
      </w:r>
    </w:p>
    <w:p w:rsidR="00C11CF4" w:rsidRPr="00D43286" w:rsidRDefault="00C11CF4" w:rsidP="00CD19D2">
      <w:pPr>
        <w:autoSpaceDE w:val="0"/>
        <w:autoSpaceDN w:val="0"/>
        <w:adjustRightInd w:val="0"/>
        <w:ind w:left="360"/>
        <w:jc w:val="both"/>
        <w:rPr>
          <w:rFonts w:ascii="Arial" w:hAnsi="Arial" w:cs="Arial"/>
          <w:sz w:val="22"/>
          <w:szCs w:val="22"/>
        </w:rPr>
      </w:pPr>
    </w:p>
    <w:p w:rsidR="00C11CF4" w:rsidRPr="00D43286" w:rsidRDefault="00C11CF4" w:rsidP="0070485B">
      <w:pPr>
        <w:ind w:left="540" w:right="567"/>
        <w:jc w:val="both"/>
        <w:rPr>
          <w:rFonts w:ascii="Arial" w:hAnsi="Arial" w:cs="Arial"/>
          <w:b/>
          <w:color w:val="000000"/>
          <w:sz w:val="22"/>
          <w:szCs w:val="22"/>
        </w:rPr>
      </w:pPr>
      <w:r w:rsidRPr="00D43286">
        <w:rPr>
          <w:rFonts w:ascii="Arial" w:hAnsi="Arial" w:cs="Arial"/>
          <w:b/>
          <w:color w:val="000000"/>
          <w:sz w:val="22"/>
          <w:szCs w:val="22"/>
        </w:rPr>
        <w:t>In relation to Indigenous Employees who commenced with the NTG during the 2011 calendar year:</w:t>
      </w:r>
    </w:p>
    <w:p w:rsidR="00C11CF4" w:rsidRPr="00D43286" w:rsidRDefault="00C11CF4" w:rsidP="00635EB2">
      <w:pPr>
        <w:rPr>
          <w:rFonts w:ascii="Arial" w:hAnsi="Arial" w:cs="Arial"/>
          <w:b/>
          <w:color w:val="000000"/>
          <w:sz w:val="22"/>
          <w:szCs w:val="22"/>
        </w:rPr>
      </w:pPr>
    </w:p>
    <w:p w:rsidR="00C11CF4" w:rsidRPr="00D43286" w:rsidRDefault="00C11CF4" w:rsidP="0012234F">
      <w:pPr>
        <w:numPr>
          <w:ilvl w:val="0"/>
          <w:numId w:val="15"/>
        </w:numPr>
        <w:ind w:left="1080"/>
        <w:rPr>
          <w:rFonts w:ascii="Arial" w:hAnsi="Arial" w:cs="Arial"/>
          <w:b/>
          <w:color w:val="000000"/>
          <w:sz w:val="22"/>
          <w:szCs w:val="22"/>
        </w:rPr>
      </w:pPr>
      <w:r w:rsidRPr="00D43286">
        <w:rPr>
          <w:rFonts w:ascii="Arial" w:hAnsi="Arial" w:cs="Arial"/>
          <w:b/>
          <w:color w:val="000000"/>
          <w:sz w:val="22"/>
          <w:szCs w:val="22"/>
        </w:rPr>
        <w:t>How many were still employed at 31/12/2011?</w:t>
      </w:r>
    </w:p>
    <w:p w:rsidR="00C11CF4" w:rsidRPr="00D43286" w:rsidRDefault="00C11CF4" w:rsidP="0012234F">
      <w:pPr>
        <w:numPr>
          <w:ilvl w:val="0"/>
          <w:numId w:val="15"/>
        </w:numPr>
        <w:ind w:left="1080"/>
        <w:rPr>
          <w:rFonts w:ascii="Arial" w:hAnsi="Arial" w:cs="Arial"/>
          <w:b/>
          <w:color w:val="000000"/>
          <w:sz w:val="22"/>
          <w:szCs w:val="22"/>
        </w:rPr>
      </w:pPr>
      <w:r w:rsidRPr="00D43286">
        <w:rPr>
          <w:rFonts w:ascii="Arial" w:hAnsi="Arial" w:cs="Arial"/>
          <w:b/>
          <w:color w:val="000000"/>
          <w:sz w:val="22"/>
          <w:szCs w:val="22"/>
        </w:rPr>
        <w:t>How many have left the NTG?</w:t>
      </w:r>
    </w:p>
    <w:p w:rsidR="00C11CF4" w:rsidRPr="00D43286" w:rsidRDefault="00C11CF4" w:rsidP="00635EB2">
      <w:pPr>
        <w:rPr>
          <w:rFonts w:ascii="Arial" w:hAnsi="Arial" w:cs="Arial"/>
          <w:b/>
          <w:color w:val="000000"/>
          <w:sz w:val="22"/>
          <w:szCs w:val="22"/>
        </w:rPr>
      </w:pPr>
    </w:p>
    <w:tbl>
      <w:tblPr>
        <w:tblW w:w="8640" w:type="dxa"/>
        <w:tblInd w:w="468" w:type="dxa"/>
        <w:tblLayout w:type="fixed"/>
        <w:tblLook w:val="00A0"/>
      </w:tblPr>
      <w:tblGrid>
        <w:gridCol w:w="3060"/>
        <w:gridCol w:w="1620"/>
        <w:gridCol w:w="2160"/>
        <w:gridCol w:w="1800"/>
      </w:tblGrid>
      <w:tr w:rsidR="00C11CF4" w:rsidRPr="00C70100" w:rsidTr="00CD19D2">
        <w:trPr>
          <w:trHeight w:val="284"/>
        </w:trPr>
        <w:tc>
          <w:tcPr>
            <w:tcW w:w="306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Agency</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Indigenous Employees commenced in 2011</w:t>
            </w:r>
          </w:p>
        </w:tc>
        <w:tc>
          <w:tcPr>
            <w:tcW w:w="2160"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Indigenous Staff commenced in 2011 and employed at 31/12/11</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Indigenous Staff commenced and ceased in 2011</w:t>
            </w:r>
          </w:p>
        </w:tc>
      </w:tr>
      <w:tr w:rsidR="00C11CF4" w:rsidRPr="00C70100" w:rsidTr="00CD19D2">
        <w:trPr>
          <w:trHeight w:val="284"/>
        </w:trPr>
        <w:tc>
          <w:tcPr>
            <w:tcW w:w="3060"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rPr>
                <w:rFonts w:ascii="Arial" w:hAnsi="Arial" w:cs="Arial"/>
                <w:color w:val="000000"/>
                <w:sz w:val="20"/>
                <w:szCs w:val="20"/>
              </w:rPr>
            </w:pPr>
          </w:p>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NT Police Fire and Emergency Services</w:t>
            </w:r>
          </w:p>
        </w:tc>
        <w:tc>
          <w:tcPr>
            <w:tcW w:w="1620"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11</w:t>
            </w:r>
          </w:p>
        </w:tc>
        <w:tc>
          <w:tcPr>
            <w:tcW w:w="2160" w:type="dxa"/>
            <w:tcBorders>
              <w:top w:val="single" w:sz="4" w:space="0" w:color="auto"/>
              <w:left w:val="single" w:sz="4" w:space="0" w:color="auto"/>
              <w:bottom w:val="single" w:sz="4" w:space="0" w:color="auto"/>
              <w:right w:val="single" w:sz="4" w:space="0" w:color="auto"/>
            </w:tcBorders>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9</w:t>
            </w:r>
          </w:p>
        </w:tc>
        <w:tc>
          <w:tcPr>
            <w:tcW w:w="1800" w:type="dxa"/>
            <w:tcBorders>
              <w:top w:val="single" w:sz="4" w:space="0" w:color="auto"/>
              <w:left w:val="single" w:sz="4" w:space="0" w:color="auto"/>
              <w:bottom w:val="single" w:sz="4" w:space="0" w:color="auto"/>
              <w:right w:val="single" w:sz="4" w:space="0" w:color="auto"/>
            </w:tcBorders>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2</w:t>
            </w:r>
          </w:p>
        </w:tc>
      </w:tr>
    </w:tbl>
    <w:p w:rsidR="00C11CF4" w:rsidRPr="00D43286" w:rsidRDefault="00C11CF4" w:rsidP="00CD19D2">
      <w:pPr>
        <w:ind w:left="360"/>
        <w:rPr>
          <w:rFonts w:ascii="Arial" w:hAnsi="Arial" w:cs="Arial"/>
          <w:b/>
          <w:sz w:val="22"/>
          <w:szCs w:val="22"/>
        </w:rPr>
      </w:pPr>
    </w:p>
    <w:p w:rsidR="00C11CF4" w:rsidRPr="00D43286" w:rsidRDefault="00C11CF4" w:rsidP="00CD19D2">
      <w:pPr>
        <w:ind w:left="360"/>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Only </w:t>
      </w:r>
      <w:proofErr w:type="gramStart"/>
      <w:r w:rsidRPr="00D43286">
        <w:rPr>
          <w:rFonts w:ascii="Arial" w:hAnsi="Arial" w:cs="Arial"/>
          <w:sz w:val="22"/>
          <w:szCs w:val="22"/>
        </w:rPr>
        <w:t>staff</w:t>
      </w:r>
      <w:proofErr w:type="gramEnd"/>
      <w:r w:rsidRPr="00D43286">
        <w:rPr>
          <w:rFonts w:ascii="Arial" w:hAnsi="Arial" w:cs="Arial"/>
          <w:sz w:val="22"/>
          <w:szCs w:val="22"/>
        </w:rPr>
        <w:t xml:space="preserve"> that have voluntarily self identified themselves as being of Indigenous or Torres Strait Islander decent in the HR System are included in the report.</w:t>
      </w:r>
    </w:p>
    <w:p w:rsidR="00C11CF4" w:rsidRPr="00D43286" w:rsidRDefault="00C11CF4" w:rsidP="00CD19D2">
      <w:pPr>
        <w:ind w:left="360"/>
        <w:rPr>
          <w:rFonts w:ascii="Arial" w:hAnsi="Arial" w:cs="Arial"/>
          <w:sz w:val="22"/>
          <w:szCs w:val="22"/>
        </w:rPr>
      </w:pPr>
    </w:p>
    <w:p w:rsidR="00C11CF4" w:rsidRPr="00D43286" w:rsidRDefault="00C11CF4" w:rsidP="00CD19D2">
      <w:pPr>
        <w:ind w:left="360"/>
        <w:rPr>
          <w:rFonts w:ascii="Arial" w:hAnsi="Arial" w:cs="Arial"/>
          <w:sz w:val="22"/>
          <w:szCs w:val="22"/>
        </w:rPr>
      </w:pPr>
      <w:r w:rsidRPr="00D43286">
        <w:rPr>
          <w:rFonts w:ascii="Arial" w:hAnsi="Arial" w:cs="Arial"/>
          <w:sz w:val="22"/>
          <w:szCs w:val="22"/>
        </w:rPr>
        <w:t>EEO information is collected for purposes of statistical reporting.  Privacy legislation directs that no individuals are to be identified</w:t>
      </w:r>
      <w:r>
        <w:rPr>
          <w:rFonts w:ascii="Arial" w:hAnsi="Arial" w:cs="Arial"/>
          <w:sz w:val="22"/>
          <w:szCs w:val="22"/>
        </w:rPr>
        <w:t>.</w:t>
      </w:r>
    </w:p>
    <w:p w:rsidR="00C11CF4" w:rsidRPr="00D43286" w:rsidRDefault="00C11CF4" w:rsidP="00CD19D2">
      <w:pPr>
        <w:ind w:left="360"/>
        <w:rPr>
          <w:rFonts w:ascii="Arial" w:hAnsi="Arial" w:cs="Arial"/>
          <w:sz w:val="22"/>
          <w:szCs w:val="22"/>
        </w:rPr>
      </w:pPr>
    </w:p>
    <w:p w:rsidR="00C11CF4" w:rsidRPr="00D43286" w:rsidRDefault="00C11CF4" w:rsidP="00380E34">
      <w:pPr>
        <w:tabs>
          <w:tab w:val="left" w:pos="540"/>
        </w:tabs>
        <w:ind w:left="540" w:hanging="540"/>
        <w:rPr>
          <w:rFonts w:ascii="Arial" w:hAnsi="Arial" w:cs="Arial"/>
          <w:b/>
          <w:color w:val="000000"/>
          <w:sz w:val="22"/>
          <w:szCs w:val="22"/>
        </w:rPr>
      </w:pPr>
      <w:r w:rsidRPr="00D43286">
        <w:rPr>
          <w:rFonts w:ascii="Arial" w:hAnsi="Arial" w:cs="Arial"/>
          <w:b/>
          <w:color w:val="000000"/>
          <w:sz w:val="22"/>
          <w:szCs w:val="22"/>
        </w:rPr>
        <w:t xml:space="preserve">24. </w:t>
      </w:r>
      <w:r>
        <w:rPr>
          <w:rFonts w:ascii="Arial" w:hAnsi="Arial" w:cs="Arial"/>
          <w:b/>
          <w:color w:val="000000"/>
          <w:sz w:val="22"/>
          <w:szCs w:val="22"/>
        </w:rPr>
        <w:tab/>
      </w:r>
      <w:r w:rsidRPr="00D43286">
        <w:rPr>
          <w:rFonts w:ascii="Arial" w:hAnsi="Arial" w:cs="Arial"/>
          <w:b/>
          <w:color w:val="000000"/>
          <w:sz w:val="22"/>
          <w:szCs w:val="22"/>
        </w:rPr>
        <w:t>In relation to NTPS staff as at Pay Day 20, 28 March 2012:</w:t>
      </w:r>
    </w:p>
    <w:p w:rsidR="00C11CF4" w:rsidRPr="00D43286" w:rsidRDefault="00C11CF4" w:rsidP="00380E34">
      <w:pPr>
        <w:tabs>
          <w:tab w:val="left" w:pos="1080"/>
        </w:tabs>
        <w:ind w:left="1080" w:hanging="540"/>
        <w:rPr>
          <w:rFonts w:ascii="Arial" w:hAnsi="Arial" w:cs="Arial"/>
          <w:b/>
          <w:color w:val="000000"/>
          <w:sz w:val="22"/>
          <w:szCs w:val="22"/>
        </w:rPr>
      </w:pPr>
    </w:p>
    <w:p w:rsidR="00C11CF4" w:rsidRPr="00D43286" w:rsidRDefault="00C11CF4" w:rsidP="0012234F">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 xml:space="preserve">What is the total amount of accrued leave in the department, broken down by level, long service leave and recreation leave?  </w:t>
      </w:r>
      <w:r w:rsidRPr="00D43286">
        <w:rPr>
          <w:rFonts w:ascii="Arial" w:hAnsi="Arial" w:cs="Arial"/>
          <w:color w:val="000000"/>
          <w:sz w:val="22"/>
          <w:szCs w:val="22"/>
        </w:rPr>
        <w:t>Long Service Leave  5,079.69 Months</w:t>
      </w:r>
      <w:r>
        <w:rPr>
          <w:rFonts w:ascii="Arial" w:hAnsi="Arial" w:cs="Arial"/>
          <w:color w:val="000000"/>
          <w:sz w:val="22"/>
          <w:szCs w:val="22"/>
        </w:rPr>
        <w:t>.</w:t>
      </w:r>
    </w:p>
    <w:p w:rsidR="00C11CF4" w:rsidRPr="00D43286" w:rsidRDefault="00C11CF4" w:rsidP="00380E34">
      <w:pPr>
        <w:tabs>
          <w:tab w:val="left" w:pos="1080"/>
        </w:tabs>
        <w:ind w:left="1080" w:hanging="540"/>
        <w:rPr>
          <w:rFonts w:ascii="Arial" w:hAnsi="Arial" w:cs="Arial"/>
          <w:b/>
          <w:color w:val="000000"/>
          <w:sz w:val="22"/>
          <w:szCs w:val="22"/>
        </w:rPr>
      </w:pPr>
    </w:p>
    <w:p w:rsidR="00C11CF4" w:rsidRPr="00D43286" w:rsidRDefault="00C11CF4" w:rsidP="0012234F">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 xml:space="preserve">What is the financial value of that leave?  </w:t>
      </w:r>
      <w:r w:rsidRPr="00D43286">
        <w:rPr>
          <w:rFonts w:ascii="Arial" w:hAnsi="Arial" w:cs="Arial"/>
          <w:color w:val="000000"/>
          <w:sz w:val="22"/>
          <w:szCs w:val="22"/>
        </w:rPr>
        <w:t>$40,994,647.07</w:t>
      </w:r>
      <w:r>
        <w:rPr>
          <w:rFonts w:ascii="Arial" w:hAnsi="Arial" w:cs="Arial"/>
          <w:color w:val="000000"/>
          <w:sz w:val="22"/>
          <w:szCs w:val="22"/>
        </w:rPr>
        <w:t>.</w:t>
      </w:r>
    </w:p>
    <w:p w:rsidR="00C11CF4" w:rsidRPr="00D43286" w:rsidRDefault="00C11CF4" w:rsidP="00380E34">
      <w:pPr>
        <w:tabs>
          <w:tab w:val="left" w:pos="1080"/>
        </w:tabs>
        <w:ind w:left="1080" w:hanging="540"/>
        <w:rPr>
          <w:rFonts w:ascii="Arial" w:hAnsi="Arial" w:cs="Arial"/>
          <w:b/>
          <w:color w:val="000000"/>
          <w:sz w:val="22"/>
          <w:szCs w:val="22"/>
        </w:rPr>
      </w:pPr>
    </w:p>
    <w:p w:rsidR="00C11CF4" w:rsidRPr="00D43286" w:rsidRDefault="00C11CF4" w:rsidP="0070485B">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What is the highest individual amount of accrued leave at each position level?</w:t>
      </w:r>
    </w:p>
    <w:p w:rsidR="00C11CF4" w:rsidRPr="00D43286" w:rsidRDefault="00C11CF4" w:rsidP="0070485B">
      <w:pPr>
        <w:autoSpaceDE w:val="0"/>
        <w:autoSpaceDN w:val="0"/>
        <w:adjustRightInd w:val="0"/>
        <w:jc w:val="both"/>
        <w:rPr>
          <w:rFonts w:ascii="Arial" w:hAnsi="Arial" w:cs="Arial"/>
          <w:b/>
          <w:color w:val="000000"/>
          <w:sz w:val="22"/>
          <w:szCs w:val="22"/>
        </w:rPr>
      </w:pPr>
    </w:p>
    <w:tbl>
      <w:tblPr>
        <w:tblW w:w="7245" w:type="dxa"/>
        <w:tblInd w:w="648" w:type="dxa"/>
        <w:tblLook w:val="00A0"/>
      </w:tblPr>
      <w:tblGrid>
        <w:gridCol w:w="1858"/>
        <w:gridCol w:w="2552"/>
        <w:gridCol w:w="2835"/>
      </w:tblGrid>
      <w:tr w:rsidR="00C11CF4" w:rsidRPr="00C70100" w:rsidTr="00380E34">
        <w:trPr>
          <w:trHeight w:val="525"/>
          <w:tblHeader/>
        </w:trPr>
        <w:tc>
          <w:tcPr>
            <w:tcW w:w="1858" w:type="dxa"/>
            <w:tcBorders>
              <w:top w:val="single" w:sz="8" w:space="0" w:color="000000"/>
              <w:left w:val="single" w:sz="8" w:space="0" w:color="000000"/>
              <w:bottom w:val="single" w:sz="8" w:space="0" w:color="auto"/>
              <w:right w:val="single" w:sz="8" w:space="0" w:color="000000"/>
            </w:tcBorders>
            <w:shd w:val="clear" w:color="000000" w:fill="D8D8D8"/>
            <w:vAlign w:val="bottom"/>
          </w:tcPr>
          <w:p w:rsidR="00C11CF4" w:rsidRPr="00C70100" w:rsidRDefault="00C11CF4" w:rsidP="0070485B">
            <w:pPr>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2552"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jc w:val="center"/>
              <w:rPr>
                <w:rFonts w:ascii="Arial" w:hAnsi="Arial" w:cs="Arial"/>
                <w:bCs/>
                <w:color w:val="000000"/>
                <w:sz w:val="20"/>
                <w:szCs w:val="20"/>
              </w:rPr>
            </w:pPr>
            <w:r w:rsidRPr="00C70100">
              <w:rPr>
                <w:rFonts w:ascii="Arial" w:hAnsi="Arial" w:cs="Arial"/>
                <w:bCs/>
                <w:color w:val="000000"/>
                <w:sz w:val="20"/>
                <w:szCs w:val="20"/>
              </w:rPr>
              <w:t>Accrued Long Service Leave (Months)</w:t>
            </w:r>
          </w:p>
        </w:tc>
        <w:tc>
          <w:tcPr>
            <w:tcW w:w="2835"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jc w:val="center"/>
              <w:rPr>
                <w:rFonts w:ascii="Arial" w:hAnsi="Arial" w:cs="Arial"/>
                <w:bCs/>
                <w:color w:val="000000"/>
                <w:sz w:val="20"/>
                <w:szCs w:val="20"/>
              </w:rPr>
            </w:pPr>
            <w:r w:rsidRPr="00C70100">
              <w:rPr>
                <w:rFonts w:ascii="Arial" w:hAnsi="Arial" w:cs="Arial"/>
                <w:bCs/>
                <w:color w:val="000000"/>
                <w:sz w:val="20"/>
                <w:szCs w:val="20"/>
              </w:rPr>
              <w:t>Highest Individual Amount Accrued (Months)</w:t>
            </w:r>
          </w:p>
        </w:tc>
      </w:tr>
      <w:tr w:rsidR="00C11CF4" w:rsidRPr="00C70100" w:rsidTr="00380E34">
        <w:trPr>
          <w:trHeight w:val="315"/>
        </w:trPr>
        <w:tc>
          <w:tcPr>
            <w:tcW w:w="1858" w:type="dxa"/>
            <w:tcBorders>
              <w:top w:val="nil"/>
              <w:left w:val="nil"/>
              <w:bottom w:val="single" w:sz="8" w:space="0" w:color="000000"/>
              <w:right w:val="nil"/>
            </w:tcBorders>
            <w:vAlign w:val="bottom"/>
          </w:tcPr>
          <w:p w:rsidR="00C11CF4" w:rsidRPr="00C70100" w:rsidRDefault="00C11CF4" w:rsidP="0070485B">
            <w:pPr>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single" w:sz="8" w:space="0" w:color="000000"/>
              <w:right w:val="nil"/>
            </w:tcBorders>
            <w:vAlign w:val="bottom"/>
          </w:tcPr>
          <w:p w:rsidR="00C11CF4" w:rsidRPr="00C70100" w:rsidRDefault="00C11CF4" w:rsidP="0070485B">
            <w:pPr>
              <w:rPr>
                <w:rFonts w:ascii="Arial" w:hAnsi="Arial" w:cs="Arial"/>
                <w:color w:val="000000"/>
                <w:sz w:val="20"/>
                <w:szCs w:val="20"/>
              </w:rPr>
            </w:pPr>
            <w:r w:rsidRPr="00C70100">
              <w:rPr>
                <w:rFonts w:ascii="Arial" w:hAnsi="Arial" w:cs="Arial"/>
                <w:color w:val="000000"/>
                <w:sz w:val="20"/>
                <w:szCs w:val="20"/>
              </w:rPr>
              <w:t> </w:t>
            </w:r>
          </w:p>
        </w:tc>
        <w:tc>
          <w:tcPr>
            <w:tcW w:w="2835" w:type="dxa"/>
            <w:tcBorders>
              <w:top w:val="nil"/>
              <w:left w:val="nil"/>
              <w:bottom w:val="single" w:sz="8" w:space="0" w:color="000000"/>
              <w:right w:val="nil"/>
            </w:tcBorders>
            <w:vAlign w:val="bottom"/>
          </w:tcPr>
          <w:p w:rsidR="00C11CF4" w:rsidRPr="00C70100" w:rsidRDefault="00C11CF4" w:rsidP="0070485B">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380E34">
        <w:trPr>
          <w:trHeight w:val="255"/>
        </w:trPr>
        <w:tc>
          <w:tcPr>
            <w:tcW w:w="1858" w:type="dxa"/>
            <w:tcBorders>
              <w:top w:val="nil"/>
              <w:left w:val="single" w:sz="8" w:space="0" w:color="000000"/>
              <w:bottom w:val="nil"/>
              <w:right w:val="single" w:sz="8" w:space="0" w:color="000000"/>
            </w:tcBorders>
            <w:vAlign w:val="bottom"/>
          </w:tcPr>
          <w:p w:rsidR="00C11CF4" w:rsidRPr="00C70100" w:rsidRDefault="00C11CF4" w:rsidP="0070485B">
            <w:pPr>
              <w:rPr>
                <w:rFonts w:ascii="Arial" w:hAnsi="Arial" w:cs="Arial"/>
                <w:bCs/>
                <w:color w:val="000000"/>
                <w:sz w:val="20"/>
                <w:szCs w:val="20"/>
              </w:rPr>
            </w:pPr>
            <w:r w:rsidRPr="00C70100">
              <w:rPr>
                <w:rFonts w:ascii="Arial" w:hAnsi="Arial" w:cs="Arial"/>
                <w:bCs/>
                <w:color w:val="000000"/>
                <w:sz w:val="20"/>
                <w:szCs w:val="20"/>
              </w:rPr>
              <w:t>Police</w:t>
            </w:r>
          </w:p>
        </w:tc>
        <w:tc>
          <w:tcPr>
            <w:tcW w:w="2552" w:type="dxa"/>
            <w:tcBorders>
              <w:top w:val="nil"/>
              <w:left w:val="nil"/>
              <w:bottom w:val="nil"/>
              <w:right w:val="single" w:sz="8" w:space="0" w:color="000000"/>
            </w:tcBorders>
            <w:vAlign w:val="bottom"/>
          </w:tcPr>
          <w:p w:rsidR="00C11CF4" w:rsidRPr="00C70100" w:rsidRDefault="00C11CF4" w:rsidP="0070485B">
            <w:pPr>
              <w:rPr>
                <w:rFonts w:ascii="Arial" w:hAnsi="Arial" w:cs="Arial"/>
                <w:bCs/>
                <w:color w:val="000000"/>
                <w:sz w:val="20"/>
                <w:szCs w:val="20"/>
              </w:rPr>
            </w:pPr>
            <w:r w:rsidRPr="00C70100">
              <w:rPr>
                <w:rFonts w:ascii="Arial" w:hAnsi="Arial" w:cs="Arial"/>
                <w:bCs/>
                <w:color w:val="000000"/>
                <w:sz w:val="20"/>
                <w:szCs w:val="20"/>
              </w:rPr>
              <w:t> </w:t>
            </w:r>
          </w:p>
        </w:tc>
        <w:tc>
          <w:tcPr>
            <w:tcW w:w="2835" w:type="dxa"/>
            <w:tcBorders>
              <w:top w:val="nil"/>
              <w:left w:val="nil"/>
              <w:bottom w:val="nil"/>
              <w:right w:val="single" w:sz="8" w:space="0" w:color="000000"/>
            </w:tcBorders>
            <w:vAlign w:val="bottom"/>
          </w:tcPr>
          <w:p w:rsidR="00C11CF4" w:rsidRPr="00C70100" w:rsidRDefault="00C11CF4" w:rsidP="0070485B">
            <w:pP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SUPT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184.89</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12.36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SSGT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316.28</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12.60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SGT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742.36</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14.03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BRSGT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6.59</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4.96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RSGT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143.67</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12.00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SC1C</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368.84</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10.06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SCONT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857.82</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13.76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CON1C</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346.29</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6.76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PXAMR</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39.12</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8.95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EXAMR</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0.96</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0.96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CONST</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296.37</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4.80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CONTA</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9.84</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3.22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SACP</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74.95</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5.43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ACP1C</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39.48</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4.43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ACPO</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30.56</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5.86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ACPR</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0.21</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0.03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SPAUX</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242.51</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13.03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PAX1C</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43.28</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4.87</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PAUX</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66.31</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4.30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bCs/>
                <w:color w:val="000000"/>
                <w:sz w:val="20"/>
                <w:szCs w:val="20"/>
              </w:rPr>
            </w:pPr>
            <w:r w:rsidRPr="00C70100">
              <w:rPr>
                <w:rFonts w:ascii="Arial" w:hAnsi="Arial" w:cs="Arial"/>
                <w:bCs/>
                <w:color w:val="000000"/>
                <w:sz w:val="20"/>
                <w:szCs w:val="20"/>
              </w:rPr>
              <w:t>3,810.33</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bCs/>
                <w:color w:val="000000"/>
                <w:sz w:val="20"/>
                <w:szCs w:val="20"/>
              </w:rPr>
            </w:pPr>
            <w:r w:rsidRPr="00C70100">
              <w:rPr>
                <w:rFonts w:ascii="Arial" w:hAnsi="Arial" w:cs="Arial"/>
                <w:bCs/>
                <w:color w:val="000000"/>
                <w:sz w:val="20"/>
                <w:szCs w:val="20"/>
              </w:rPr>
              <w:t>14.03</w:t>
            </w:r>
          </w:p>
        </w:tc>
      </w:tr>
      <w:tr w:rsidR="00C11CF4" w:rsidRPr="00C70100" w:rsidTr="00380E34">
        <w:trPr>
          <w:trHeight w:val="255"/>
        </w:trPr>
        <w:tc>
          <w:tcPr>
            <w:tcW w:w="1858" w:type="dxa"/>
            <w:tcBorders>
              <w:top w:val="nil"/>
              <w:left w:val="single" w:sz="8" w:space="0" w:color="000000"/>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Fire</w:t>
            </w:r>
          </w:p>
        </w:tc>
        <w:tc>
          <w:tcPr>
            <w:tcW w:w="2552" w:type="dxa"/>
            <w:tcBorders>
              <w:top w:val="nil"/>
              <w:left w:val="nil"/>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 </w:t>
            </w:r>
          </w:p>
        </w:tc>
        <w:tc>
          <w:tcPr>
            <w:tcW w:w="2835" w:type="dxa"/>
            <w:tcBorders>
              <w:top w:val="nil"/>
              <w:left w:val="nil"/>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keepNext/>
              <w:ind w:firstLineChars="100" w:firstLine="200"/>
              <w:rPr>
                <w:rFonts w:ascii="Arial" w:hAnsi="Arial" w:cs="Arial"/>
                <w:color w:val="000000"/>
                <w:sz w:val="20"/>
                <w:szCs w:val="20"/>
              </w:rPr>
            </w:pPr>
            <w:r w:rsidRPr="00C70100">
              <w:rPr>
                <w:rFonts w:ascii="Arial" w:hAnsi="Arial" w:cs="Arial"/>
                <w:color w:val="000000"/>
                <w:sz w:val="20"/>
                <w:szCs w:val="20"/>
              </w:rPr>
              <w:t>DOF</w:t>
            </w:r>
          </w:p>
        </w:tc>
        <w:tc>
          <w:tcPr>
            <w:tcW w:w="2552"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51.44</w:t>
            </w:r>
          </w:p>
        </w:tc>
        <w:tc>
          <w:tcPr>
            <w:tcW w:w="2835"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11.43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70485B">
            <w:pPr>
              <w:ind w:firstLineChars="100" w:firstLine="200"/>
              <w:rPr>
                <w:rFonts w:ascii="Arial" w:hAnsi="Arial" w:cs="Arial"/>
                <w:color w:val="000000"/>
                <w:sz w:val="20"/>
                <w:szCs w:val="20"/>
              </w:rPr>
            </w:pPr>
            <w:r w:rsidRPr="00C70100">
              <w:rPr>
                <w:rFonts w:ascii="Arial" w:hAnsi="Arial" w:cs="Arial"/>
                <w:color w:val="000000"/>
                <w:sz w:val="20"/>
                <w:szCs w:val="20"/>
              </w:rPr>
              <w:t>SSO</w:t>
            </w:r>
          </w:p>
        </w:tc>
        <w:tc>
          <w:tcPr>
            <w:tcW w:w="2552"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91.02</w:t>
            </w:r>
          </w:p>
        </w:tc>
        <w:tc>
          <w:tcPr>
            <w:tcW w:w="2835" w:type="dxa"/>
            <w:tcBorders>
              <w:top w:val="nil"/>
              <w:left w:val="nil"/>
              <w:bottom w:val="nil"/>
              <w:right w:val="single" w:sz="8" w:space="0" w:color="000000"/>
            </w:tcBorders>
            <w:noWrap/>
            <w:vAlign w:val="bottom"/>
          </w:tcPr>
          <w:p w:rsidR="00C11CF4" w:rsidRPr="00C70100" w:rsidRDefault="00C11CF4" w:rsidP="0070485B">
            <w:pPr>
              <w:jc w:val="right"/>
              <w:rPr>
                <w:rFonts w:ascii="Arial" w:hAnsi="Arial" w:cs="Arial"/>
                <w:color w:val="000000"/>
                <w:sz w:val="20"/>
                <w:szCs w:val="20"/>
              </w:rPr>
            </w:pPr>
            <w:r w:rsidRPr="00C70100">
              <w:rPr>
                <w:rFonts w:ascii="Arial" w:hAnsi="Arial" w:cs="Arial"/>
                <w:color w:val="000000"/>
                <w:sz w:val="20"/>
                <w:szCs w:val="20"/>
              </w:rPr>
              <w:t>20.26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SO</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176.10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13.26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LFF</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129.70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9.46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SFF</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128.99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11.20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FFA</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88.12</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13.66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14.05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1.13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FFD</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15.60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6.36</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FFREC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9.00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3.33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704.02</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20.26</w:t>
            </w:r>
          </w:p>
        </w:tc>
      </w:tr>
      <w:tr w:rsidR="00C11CF4" w:rsidRPr="00C70100" w:rsidTr="00380E34">
        <w:trPr>
          <w:trHeight w:val="255"/>
        </w:trPr>
        <w:tc>
          <w:tcPr>
            <w:tcW w:w="1858" w:type="dxa"/>
            <w:tcBorders>
              <w:top w:val="nil"/>
              <w:left w:val="single" w:sz="8" w:space="0" w:color="000000"/>
              <w:bottom w:val="nil"/>
              <w:right w:val="single" w:sz="8" w:space="0" w:color="000000"/>
            </w:tcBorders>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Public Servants</w:t>
            </w:r>
          </w:p>
        </w:tc>
        <w:tc>
          <w:tcPr>
            <w:tcW w:w="2552" w:type="dxa"/>
            <w:tcBorders>
              <w:top w:val="nil"/>
              <w:left w:val="nil"/>
              <w:bottom w:val="nil"/>
              <w:right w:val="single" w:sz="8" w:space="0" w:color="000000"/>
            </w:tcBorders>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 </w:t>
            </w:r>
          </w:p>
        </w:tc>
        <w:tc>
          <w:tcPr>
            <w:tcW w:w="2835" w:type="dxa"/>
            <w:tcBorders>
              <w:top w:val="nil"/>
              <w:left w:val="nil"/>
              <w:bottom w:val="nil"/>
              <w:right w:val="single" w:sz="8" w:space="0" w:color="000000"/>
            </w:tcBorders>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3.29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1.92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SAO1</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38.93</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5.60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AO7</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41.38</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4.72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56.15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6.22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AO5</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69.35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11.47</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58.68</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10.30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AO3</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112.45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4.22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43.17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5.05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AO1</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0.59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0.47</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AQF3A</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0.04</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0.02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GOVA1</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0.55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0.55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CPIL</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1.87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SPIL</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3.94</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1.22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7.00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3.55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SP1</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11.27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5.63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P3</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13.80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2.80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6.27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3.35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P1</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1.79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1.22</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PH5</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2.20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2.20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PH3</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6.26</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2.39</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16.37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4.35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T6</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10.99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5.49</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T5</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9.20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2.95</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T4</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17.34</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6.53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T3</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16.12</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5.20</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T2</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16.34</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5.07</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565.34</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13.03</w:t>
            </w:r>
          </w:p>
        </w:tc>
      </w:tr>
      <w:tr w:rsidR="00C11CF4" w:rsidRPr="00C70100" w:rsidTr="00380E34">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p>
        </w:tc>
      </w:tr>
      <w:tr w:rsidR="00C11CF4" w:rsidRPr="00C70100" w:rsidTr="00380E34">
        <w:trPr>
          <w:trHeight w:val="270"/>
        </w:trPr>
        <w:tc>
          <w:tcPr>
            <w:tcW w:w="1858" w:type="dxa"/>
            <w:tcBorders>
              <w:top w:val="nil"/>
              <w:left w:val="single" w:sz="8" w:space="0" w:color="000000"/>
              <w:bottom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Total</w:t>
            </w:r>
          </w:p>
        </w:tc>
        <w:tc>
          <w:tcPr>
            <w:tcW w:w="2552" w:type="dxa"/>
            <w:tcBorders>
              <w:top w:val="nil"/>
              <w:left w:val="nil"/>
              <w:bottom w:val="single" w:sz="8" w:space="0" w:color="000000"/>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5,079.69</w:t>
            </w:r>
          </w:p>
        </w:tc>
        <w:tc>
          <w:tcPr>
            <w:tcW w:w="2835" w:type="dxa"/>
            <w:tcBorders>
              <w:top w:val="nil"/>
              <w:left w:val="nil"/>
              <w:bottom w:val="single" w:sz="8" w:space="0" w:color="000000"/>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20.26</w:t>
            </w:r>
          </w:p>
        </w:tc>
      </w:tr>
    </w:tbl>
    <w:p w:rsidR="00C11CF4" w:rsidRPr="00D43286" w:rsidRDefault="00C11CF4" w:rsidP="00535367">
      <w:pPr>
        <w:autoSpaceDE w:val="0"/>
        <w:autoSpaceDN w:val="0"/>
        <w:adjustRightInd w:val="0"/>
        <w:jc w:val="both"/>
        <w:rPr>
          <w:rFonts w:ascii="Arial" w:hAnsi="Arial" w:cs="Arial"/>
          <w:iCs/>
          <w:sz w:val="22"/>
          <w:szCs w:val="22"/>
        </w:rPr>
      </w:pPr>
    </w:p>
    <w:p w:rsidR="00C11CF4" w:rsidRPr="00D43286" w:rsidRDefault="00C11CF4" w:rsidP="0012234F">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 xml:space="preserve">What is the total amount of accrued leave in the department, broken down by level, long service leave and </w:t>
      </w:r>
      <w:r w:rsidRPr="00D43286">
        <w:rPr>
          <w:rFonts w:ascii="Arial" w:hAnsi="Arial" w:cs="Arial"/>
          <w:b/>
          <w:color w:val="000000"/>
          <w:sz w:val="22"/>
          <w:szCs w:val="22"/>
          <w:u w:val="single"/>
        </w:rPr>
        <w:t>recreation leave</w:t>
      </w:r>
      <w:r w:rsidRPr="00D43286">
        <w:rPr>
          <w:rFonts w:ascii="Arial" w:hAnsi="Arial" w:cs="Arial"/>
          <w:b/>
          <w:color w:val="000000"/>
          <w:sz w:val="22"/>
          <w:szCs w:val="22"/>
        </w:rPr>
        <w:t xml:space="preserve">? </w:t>
      </w:r>
      <w:r w:rsidRPr="00D43286">
        <w:rPr>
          <w:rFonts w:ascii="Arial" w:hAnsi="Arial" w:cs="Arial"/>
          <w:color w:val="000000"/>
          <w:sz w:val="22"/>
          <w:szCs w:val="22"/>
        </w:rPr>
        <w:t>Recreation Leave – 95,778.76 days</w:t>
      </w:r>
      <w:r>
        <w:rPr>
          <w:rFonts w:ascii="Arial" w:hAnsi="Arial" w:cs="Arial"/>
          <w:color w:val="000000"/>
          <w:sz w:val="22"/>
          <w:szCs w:val="22"/>
        </w:rPr>
        <w:t>.</w:t>
      </w:r>
    </w:p>
    <w:p w:rsidR="00C11CF4" w:rsidRPr="00D43286" w:rsidRDefault="00C11CF4" w:rsidP="00380E34">
      <w:pPr>
        <w:tabs>
          <w:tab w:val="left" w:pos="1080"/>
        </w:tabs>
        <w:ind w:left="1080" w:hanging="540"/>
        <w:rPr>
          <w:rFonts w:ascii="Arial" w:hAnsi="Arial" w:cs="Arial"/>
          <w:b/>
          <w:color w:val="000000"/>
          <w:sz w:val="22"/>
          <w:szCs w:val="22"/>
        </w:rPr>
      </w:pPr>
    </w:p>
    <w:p w:rsidR="00C11CF4" w:rsidRPr="00D43286" w:rsidRDefault="00C11CF4" w:rsidP="0012234F">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 xml:space="preserve">What is the financial value of that leave? </w:t>
      </w:r>
      <w:r w:rsidRPr="00D43286">
        <w:rPr>
          <w:rFonts w:ascii="Arial" w:hAnsi="Arial" w:cs="Arial"/>
          <w:bCs/>
          <w:color w:val="000000"/>
          <w:sz w:val="22"/>
          <w:szCs w:val="22"/>
        </w:rPr>
        <w:t>$34,173,662.55</w:t>
      </w:r>
      <w:r>
        <w:rPr>
          <w:rFonts w:ascii="Arial" w:hAnsi="Arial" w:cs="Arial"/>
          <w:bCs/>
          <w:color w:val="000000"/>
          <w:sz w:val="22"/>
          <w:szCs w:val="22"/>
        </w:rPr>
        <w:t>.</w:t>
      </w:r>
    </w:p>
    <w:p w:rsidR="00C11CF4" w:rsidRPr="00D43286" w:rsidRDefault="00C11CF4" w:rsidP="00380E34">
      <w:pPr>
        <w:tabs>
          <w:tab w:val="left" w:pos="1080"/>
        </w:tabs>
        <w:ind w:left="1080" w:hanging="540"/>
        <w:rPr>
          <w:rFonts w:ascii="Arial" w:hAnsi="Arial" w:cs="Arial"/>
          <w:b/>
          <w:color w:val="000000"/>
          <w:sz w:val="22"/>
          <w:szCs w:val="22"/>
        </w:rPr>
      </w:pPr>
    </w:p>
    <w:p w:rsidR="00C11CF4" w:rsidRPr="00D43286" w:rsidRDefault="00C11CF4" w:rsidP="0070485B">
      <w:pPr>
        <w:keepNext/>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What is the highest individual amount of accrued leave at each position level?</w:t>
      </w:r>
    </w:p>
    <w:p w:rsidR="00C11CF4" w:rsidRPr="00D43286" w:rsidRDefault="00C11CF4" w:rsidP="0070485B">
      <w:pPr>
        <w:keepNext/>
        <w:autoSpaceDE w:val="0"/>
        <w:autoSpaceDN w:val="0"/>
        <w:adjustRightInd w:val="0"/>
        <w:jc w:val="both"/>
        <w:rPr>
          <w:rFonts w:ascii="Arial" w:hAnsi="Arial" w:cs="Arial"/>
          <w:b/>
          <w:color w:val="000000"/>
          <w:sz w:val="22"/>
          <w:szCs w:val="22"/>
        </w:rPr>
      </w:pPr>
    </w:p>
    <w:tbl>
      <w:tblPr>
        <w:tblW w:w="6231" w:type="dxa"/>
        <w:tblInd w:w="1188" w:type="dxa"/>
        <w:tblLook w:val="00A0"/>
      </w:tblPr>
      <w:tblGrid>
        <w:gridCol w:w="1517"/>
        <w:gridCol w:w="2552"/>
        <w:gridCol w:w="2162"/>
      </w:tblGrid>
      <w:tr w:rsidR="00C11CF4" w:rsidRPr="00C70100" w:rsidTr="00380E34">
        <w:trPr>
          <w:trHeight w:val="525"/>
          <w:tblHeader/>
        </w:trPr>
        <w:tc>
          <w:tcPr>
            <w:tcW w:w="1517" w:type="dxa"/>
            <w:tcBorders>
              <w:top w:val="single" w:sz="8" w:space="0" w:color="000000"/>
              <w:left w:val="single" w:sz="8" w:space="0" w:color="000000"/>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2552"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Accrued Recreation Leave (Days)</w:t>
            </w:r>
          </w:p>
        </w:tc>
        <w:tc>
          <w:tcPr>
            <w:tcW w:w="2162"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Highest Individual Amount Accrued (Days)</w:t>
            </w:r>
          </w:p>
        </w:tc>
      </w:tr>
      <w:tr w:rsidR="00C11CF4" w:rsidRPr="00C70100" w:rsidTr="00380E34">
        <w:trPr>
          <w:trHeight w:val="255"/>
        </w:trPr>
        <w:tc>
          <w:tcPr>
            <w:tcW w:w="1517" w:type="dxa"/>
            <w:tcBorders>
              <w:top w:val="nil"/>
              <w:left w:val="single" w:sz="8" w:space="0" w:color="000000"/>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Police</w:t>
            </w:r>
          </w:p>
        </w:tc>
        <w:tc>
          <w:tcPr>
            <w:tcW w:w="2552" w:type="dxa"/>
            <w:tcBorders>
              <w:top w:val="nil"/>
              <w:left w:val="nil"/>
              <w:bottom w:val="nil"/>
              <w:right w:val="single" w:sz="8" w:space="0" w:color="000000"/>
            </w:tcBorders>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 </w:t>
            </w:r>
          </w:p>
        </w:tc>
        <w:tc>
          <w:tcPr>
            <w:tcW w:w="2162" w:type="dxa"/>
            <w:tcBorders>
              <w:top w:val="nil"/>
              <w:left w:val="nil"/>
              <w:bottom w:val="nil"/>
              <w:right w:val="single" w:sz="8" w:space="0" w:color="000000"/>
            </w:tcBorders>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70485B">
            <w:pPr>
              <w:keepNext/>
              <w:ind w:firstLineChars="100" w:firstLine="200"/>
              <w:rPr>
                <w:rFonts w:ascii="Arial" w:hAnsi="Arial" w:cs="Arial"/>
                <w:color w:val="000000"/>
                <w:sz w:val="20"/>
                <w:szCs w:val="20"/>
              </w:rPr>
            </w:pPr>
            <w:r w:rsidRPr="00C70100">
              <w:rPr>
                <w:rFonts w:ascii="Arial" w:hAnsi="Arial" w:cs="Arial"/>
                <w:color w:val="000000"/>
                <w:sz w:val="20"/>
                <w:szCs w:val="20"/>
              </w:rPr>
              <w:t>SUPT</w:t>
            </w:r>
          </w:p>
        </w:tc>
        <w:tc>
          <w:tcPr>
            <w:tcW w:w="2552"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1,928.61</w:t>
            </w:r>
          </w:p>
        </w:tc>
        <w:tc>
          <w:tcPr>
            <w:tcW w:w="2162"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121.24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SSGT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3,892.90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117.75</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SGT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12,015.55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141.13</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BSGT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56.75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41.58</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RSGT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2,459.43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99.67</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SC1C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5,930.81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116.37</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SCONT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13,967.85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198.66</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CON1C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7,570.00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117.25</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PXAMR</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655.09</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110.78</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EXAMR</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53.00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53.00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10,512.24</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138.75</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CONTA</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449.92</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59.26</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SACP</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1,435.33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107.62</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ACP1C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999.96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84.84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ACPO</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820.09</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77.42</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ACPR</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17.50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2.92</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SPAUX</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3,465.18</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137.69</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PAX1C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972.02</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103.88</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PAUX</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2,402.13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85.33</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69,604.34</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 xml:space="preserve"> (c) 198.66</w:t>
            </w:r>
          </w:p>
        </w:tc>
      </w:tr>
      <w:tr w:rsidR="00C11CF4" w:rsidRPr="00C70100" w:rsidTr="00380E34">
        <w:trPr>
          <w:trHeight w:val="255"/>
        </w:trPr>
        <w:tc>
          <w:tcPr>
            <w:tcW w:w="1517" w:type="dxa"/>
            <w:tcBorders>
              <w:top w:val="nil"/>
              <w:left w:val="single" w:sz="8" w:space="0" w:color="000000"/>
              <w:bottom w:val="nil"/>
              <w:right w:val="single" w:sz="8" w:space="0" w:color="000000"/>
            </w:tcBorders>
            <w:vAlign w:val="bottom"/>
          </w:tcPr>
          <w:p w:rsidR="00C11CF4" w:rsidRPr="00C70100" w:rsidRDefault="00C11CF4" w:rsidP="00883A3A">
            <w:pPr>
              <w:rPr>
                <w:rFonts w:ascii="Arial" w:hAnsi="Arial" w:cs="Arial"/>
                <w:bCs/>
                <w:color w:val="000000"/>
                <w:sz w:val="20"/>
                <w:szCs w:val="20"/>
              </w:rPr>
            </w:pPr>
            <w:r w:rsidRPr="00C70100">
              <w:rPr>
                <w:rFonts w:ascii="Arial" w:hAnsi="Arial" w:cs="Arial"/>
                <w:bCs/>
                <w:color w:val="000000"/>
                <w:sz w:val="20"/>
                <w:szCs w:val="20"/>
              </w:rPr>
              <w:t>Fire</w:t>
            </w:r>
          </w:p>
        </w:tc>
        <w:tc>
          <w:tcPr>
            <w:tcW w:w="2552" w:type="dxa"/>
            <w:tcBorders>
              <w:top w:val="nil"/>
              <w:left w:val="nil"/>
              <w:bottom w:val="nil"/>
              <w:right w:val="single" w:sz="8" w:space="0" w:color="000000"/>
            </w:tcBorders>
            <w:vAlign w:val="bottom"/>
          </w:tcPr>
          <w:p w:rsidR="00C11CF4" w:rsidRPr="00C70100" w:rsidRDefault="00C11CF4" w:rsidP="00883A3A">
            <w:pPr>
              <w:jc w:val="center"/>
              <w:rPr>
                <w:rFonts w:ascii="Arial" w:hAnsi="Arial" w:cs="Arial"/>
                <w:bCs/>
                <w:color w:val="000000"/>
                <w:sz w:val="20"/>
                <w:szCs w:val="20"/>
              </w:rPr>
            </w:pPr>
            <w:r w:rsidRPr="00C70100">
              <w:rPr>
                <w:rFonts w:ascii="Arial" w:hAnsi="Arial" w:cs="Arial"/>
                <w:bCs/>
                <w:color w:val="000000"/>
                <w:sz w:val="20"/>
                <w:szCs w:val="20"/>
              </w:rPr>
              <w:t> </w:t>
            </w:r>
          </w:p>
        </w:tc>
        <w:tc>
          <w:tcPr>
            <w:tcW w:w="2162" w:type="dxa"/>
            <w:tcBorders>
              <w:top w:val="nil"/>
              <w:left w:val="nil"/>
              <w:bottom w:val="nil"/>
              <w:right w:val="single" w:sz="8" w:space="0" w:color="000000"/>
            </w:tcBorders>
            <w:vAlign w:val="bottom"/>
          </w:tcPr>
          <w:p w:rsidR="00C11CF4" w:rsidRPr="00C70100" w:rsidRDefault="00C11CF4" w:rsidP="00883A3A">
            <w:pPr>
              <w:jc w:val="center"/>
              <w:rPr>
                <w:rFonts w:ascii="Arial" w:hAnsi="Arial" w:cs="Arial"/>
                <w:bCs/>
                <w:color w:val="FF0000"/>
                <w:sz w:val="20"/>
                <w:szCs w:val="20"/>
              </w:rPr>
            </w:pPr>
            <w:r w:rsidRPr="00C70100">
              <w:rPr>
                <w:rFonts w:ascii="Arial" w:hAnsi="Arial" w:cs="Arial"/>
                <w:bCs/>
                <w:color w:val="000000"/>
                <w:sz w:val="20"/>
                <w:szCs w:val="20"/>
              </w:rPr>
              <w:t> </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DOF</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581.86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99.74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SSO</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1,394.74</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175.72</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SO</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2,543.95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180.07</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LFF</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2,307.91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183.16</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SFF</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2,760.41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230.57</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FFA</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1,693.13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223.97</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684.61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78.49</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FFD</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528.02</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88.33</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FFREC</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176.34</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36.84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12,670.96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(c) 230.57</w:t>
            </w:r>
          </w:p>
        </w:tc>
      </w:tr>
      <w:tr w:rsidR="00C11CF4" w:rsidRPr="00C70100" w:rsidTr="00380E34">
        <w:trPr>
          <w:trHeight w:val="255"/>
        </w:trPr>
        <w:tc>
          <w:tcPr>
            <w:tcW w:w="1517" w:type="dxa"/>
            <w:tcBorders>
              <w:top w:val="nil"/>
              <w:left w:val="single" w:sz="8" w:space="0" w:color="000000"/>
              <w:bottom w:val="nil"/>
              <w:right w:val="single" w:sz="8" w:space="0" w:color="000000"/>
            </w:tcBorders>
            <w:vAlign w:val="bottom"/>
          </w:tcPr>
          <w:p w:rsidR="00C11CF4" w:rsidRPr="00C70100" w:rsidRDefault="00C11CF4" w:rsidP="00883A3A">
            <w:pPr>
              <w:rPr>
                <w:rFonts w:ascii="Arial" w:hAnsi="Arial" w:cs="Arial"/>
                <w:bCs/>
                <w:color w:val="000000"/>
                <w:sz w:val="20"/>
                <w:szCs w:val="20"/>
              </w:rPr>
            </w:pPr>
            <w:r w:rsidRPr="00C70100">
              <w:rPr>
                <w:rFonts w:ascii="Arial" w:hAnsi="Arial" w:cs="Arial"/>
                <w:bCs/>
                <w:color w:val="000000"/>
                <w:sz w:val="20"/>
                <w:szCs w:val="20"/>
              </w:rPr>
              <w:t>Public Servants</w:t>
            </w:r>
          </w:p>
        </w:tc>
        <w:tc>
          <w:tcPr>
            <w:tcW w:w="2552" w:type="dxa"/>
            <w:tcBorders>
              <w:top w:val="nil"/>
              <w:left w:val="nil"/>
              <w:bottom w:val="nil"/>
              <w:right w:val="single" w:sz="8" w:space="0" w:color="000000"/>
            </w:tcBorders>
            <w:vAlign w:val="bottom"/>
          </w:tcPr>
          <w:p w:rsidR="00C11CF4" w:rsidRPr="00C70100" w:rsidRDefault="00C11CF4" w:rsidP="00883A3A">
            <w:pPr>
              <w:jc w:val="center"/>
              <w:rPr>
                <w:rFonts w:ascii="Arial" w:hAnsi="Arial" w:cs="Arial"/>
                <w:bCs/>
                <w:color w:val="000000"/>
                <w:sz w:val="20"/>
                <w:szCs w:val="20"/>
              </w:rPr>
            </w:pPr>
            <w:r w:rsidRPr="00C70100">
              <w:rPr>
                <w:rFonts w:ascii="Arial" w:hAnsi="Arial" w:cs="Arial"/>
                <w:bCs/>
                <w:color w:val="000000"/>
                <w:sz w:val="20"/>
                <w:szCs w:val="20"/>
              </w:rPr>
              <w:t> </w:t>
            </w:r>
          </w:p>
        </w:tc>
        <w:tc>
          <w:tcPr>
            <w:tcW w:w="2162" w:type="dxa"/>
            <w:tcBorders>
              <w:top w:val="nil"/>
              <w:left w:val="nil"/>
              <w:bottom w:val="nil"/>
              <w:right w:val="single" w:sz="8" w:space="0" w:color="000000"/>
            </w:tcBorders>
            <w:vAlign w:val="bottom"/>
          </w:tcPr>
          <w:p w:rsidR="00C11CF4" w:rsidRPr="00C70100" w:rsidRDefault="00C11CF4" w:rsidP="00883A3A">
            <w:pPr>
              <w:jc w:val="cente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SAO2</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138.09</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69.50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SAO1</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845.04</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87.00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AO7</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929.55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103.21</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1,242.66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143.30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AO5</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1,408.86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167.34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1,152.40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84.95</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AO3</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3,127.88</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83.59</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AO2</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1,107.53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104.50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AO1</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60.11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47.61</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AQF3A</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5.00</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2.50</w:t>
            </w:r>
          </w:p>
        </w:tc>
      </w:tr>
      <w:tr w:rsidR="00C11CF4" w:rsidRPr="00C70100" w:rsidTr="00380E34">
        <w:trPr>
          <w:trHeight w:val="255"/>
        </w:trPr>
        <w:tc>
          <w:tcPr>
            <w:tcW w:w="1517" w:type="dxa"/>
            <w:tcBorders>
              <w:top w:val="nil"/>
              <w:left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GOVA1</w:t>
            </w:r>
          </w:p>
        </w:tc>
        <w:tc>
          <w:tcPr>
            <w:tcW w:w="255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33.62</w:t>
            </w:r>
          </w:p>
        </w:tc>
        <w:tc>
          <w:tcPr>
            <w:tcW w:w="216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33.62</w:t>
            </w:r>
          </w:p>
        </w:tc>
      </w:tr>
      <w:tr w:rsidR="00C11CF4" w:rsidRPr="00C70100" w:rsidTr="00380E34">
        <w:trPr>
          <w:trHeight w:val="255"/>
        </w:trPr>
        <w:tc>
          <w:tcPr>
            <w:tcW w:w="1517" w:type="dxa"/>
            <w:tcBorders>
              <w:top w:val="nil"/>
              <w:left w:val="single" w:sz="8" w:space="0" w:color="000000"/>
              <w:bottom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SP2</w:t>
            </w:r>
          </w:p>
        </w:tc>
        <w:tc>
          <w:tcPr>
            <w:tcW w:w="2552" w:type="dxa"/>
            <w:tcBorders>
              <w:top w:val="nil"/>
              <w:left w:val="nil"/>
              <w:bottom w:val="single" w:sz="8" w:space="0" w:color="000000"/>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94.97</w:t>
            </w:r>
          </w:p>
        </w:tc>
        <w:tc>
          <w:tcPr>
            <w:tcW w:w="2162" w:type="dxa"/>
            <w:tcBorders>
              <w:top w:val="nil"/>
              <w:left w:val="nil"/>
              <w:bottom w:val="single" w:sz="8" w:space="0" w:color="000000"/>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87.20</w:t>
            </w:r>
          </w:p>
        </w:tc>
      </w:tr>
      <w:tr w:rsidR="00C11CF4" w:rsidRPr="00C70100" w:rsidTr="00380E34">
        <w:trPr>
          <w:trHeight w:val="255"/>
        </w:trPr>
        <w:tc>
          <w:tcPr>
            <w:tcW w:w="1517" w:type="dxa"/>
            <w:tcBorders>
              <w:top w:val="single" w:sz="8" w:space="0" w:color="000000"/>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SP1</w:t>
            </w:r>
          </w:p>
        </w:tc>
        <w:tc>
          <w:tcPr>
            <w:tcW w:w="2552" w:type="dxa"/>
            <w:tcBorders>
              <w:top w:val="single" w:sz="8" w:space="0" w:color="000000"/>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229.96</w:t>
            </w:r>
          </w:p>
        </w:tc>
        <w:tc>
          <w:tcPr>
            <w:tcW w:w="2162" w:type="dxa"/>
            <w:tcBorders>
              <w:top w:val="single" w:sz="8" w:space="0" w:color="000000"/>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102.18</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P3</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379.26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51.50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P2</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108.67</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39.08</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P1</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82.36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35.19</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PH5</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82.82</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82.82</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PH3</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256.45</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88.76</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PH2</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441.43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114.10</w:t>
            </w:r>
          </w:p>
        </w:tc>
      </w:tr>
      <w:tr w:rsidR="00C11CF4" w:rsidRPr="00C70100" w:rsidTr="00380E34">
        <w:trPr>
          <w:trHeight w:val="255"/>
        </w:trPr>
        <w:tc>
          <w:tcPr>
            <w:tcW w:w="1517" w:type="dxa"/>
            <w:tcBorders>
              <w:top w:val="nil"/>
              <w:left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CPIL</w:t>
            </w:r>
          </w:p>
        </w:tc>
        <w:tc>
          <w:tcPr>
            <w:tcW w:w="255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75.50</w:t>
            </w:r>
          </w:p>
        </w:tc>
        <w:tc>
          <w:tcPr>
            <w:tcW w:w="216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75.50</w:t>
            </w:r>
          </w:p>
        </w:tc>
      </w:tr>
      <w:tr w:rsidR="00C11CF4" w:rsidRPr="00C70100" w:rsidTr="00380E34">
        <w:trPr>
          <w:trHeight w:val="255"/>
        </w:trPr>
        <w:tc>
          <w:tcPr>
            <w:tcW w:w="1517" w:type="dxa"/>
            <w:tcBorders>
              <w:top w:val="nil"/>
              <w:left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SPIL</w:t>
            </w:r>
          </w:p>
        </w:tc>
        <w:tc>
          <w:tcPr>
            <w:tcW w:w="255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135.00</w:t>
            </w:r>
          </w:p>
        </w:tc>
        <w:tc>
          <w:tcPr>
            <w:tcW w:w="2162" w:type="dxa"/>
            <w:tcBorders>
              <w:top w:val="nil"/>
              <w:left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52.00</w:t>
            </w:r>
          </w:p>
        </w:tc>
      </w:tr>
      <w:tr w:rsidR="00C11CF4" w:rsidRPr="00C70100" w:rsidTr="00380E34">
        <w:trPr>
          <w:trHeight w:val="255"/>
        </w:trPr>
        <w:tc>
          <w:tcPr>
            <w:tcW w:w="1517" w:type="dxa"/>
            <w:tcBorders>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T6</w:t>
            </w:r>
          </w:p>
        </w:tc>
        <w:tc>
          <w:tcPr>
            <w:tcW w:w="2552" w:type="dxa"/>
            <w:tcBorders>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246.62</w:t>
            </w:r>
          </w:p>
        </w:tc>
        <w:tc>
          <w:tcPr>
            <w:tcW w:w="2162" w:type="dxa"/>
            <w:tcBorders>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104.73</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T5</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202.53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68.00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T4</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427.91</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137.74</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T3</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373.68</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103.03</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T2</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315.53</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color w:val="000000"/>
                <w:sz w:val="20"/>
                <w:szCs w:val="20"/>
              </w:rPr>
            </w:pPr>
            <w:r w:rsidRPr="00C70100">
              <w:rPr>
                <w:rFonts w:ascii="Arial" w:hAnsi="Arial" w:cs="Arial"/>
                <w:color w:val="000000"/>
                <w:sz w:val="20"/>
                <w:szCs w:val="20"/>
              </w:rPr>
              <w:t>50.85</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883A3A">
            <w:pPr>
              <w:rPr>
                <w:rFonts w:ascii="Arial" w:hAnsi="Arial" w:cs="Arial"/>
                <w:bCs/>
                <w:color w:val="000000"/>
                <w:sz w:val="20"/>
                <w:szCs w:val="20"/>
              </w:rPr>
            </w:pPr>
            <w:r w:rsidRPr="00C70100">
              <w:rPr>
                <w:rFonts w:ascii="Arial" w:hAnsi="Arial" w:cs="Arial"/>
                <w:bCs/>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13,503.46</w:t>
            </w:r>
          </w:p>
        </w:tc>
        <w:tc>
          <w:tcPr>
            <w:tcW w:w="2162" w:type="dxa"/>
            <w:tcBorders>
              <w:top w:val="nil"/>
              <w:left w:val="nil"/>
              <w:bottom w:val="nil"/>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(c) 143.30</w:t>
            </w:r>
          </w:p>
        </w:tc>
      </w:tr>
      <w:tr w:rsidR="00C11CF4" w:rsidRPr="00C70100" w:rsidTr="00380E34">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883A3A">
            <w:pPr>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883A3A">
            <w:pPr>
              <w:rPr>
                <w:rFonts w:ascii="Arial" w:hAnsi="Arial" w:cs="Arial"/>
                <w:color w:val="000000"/>
                <w:sz w:val="20"/>
                <w:szCs w:val="20"/>
              </w:rPr>
            </w:pPr>
            <w:r w:rsidRPr="00C70100">
              <w:rPr>
                <w:rFonts w:ascii="Arial" w:hAnsi="Arial" w:cs="Arial"/>
                <w:color w:val="000000"/>
                <w:sz w:val="20"/>
                <w:szCs w:val="20"/>
              </w:rPr>
              <w:t> </w:t>
            </w:r>
          </w:p>
        </w:tc>
        <w:tc>
          <w:tcPr>
            <w:tcW w:w="2162" w:type="dxa"/>
            <w:tcBorders>
              <w:top w:val="nil"/>
              <w:left w:val="nil"/>
              <w:bottom w:val="nil"/>
              <w:right w:val="single" w:sz="8" w:space="0" w:color="000000"/>
            </w:tcBorders>
            <w:noWrap/>
            <w:vAlign w:val="bottom"/>
          </w:tcPr>
          <w:p w:rsidR="00C11CF4" w:rsidRPr="00C70100" w:rsidRDefault="00C11CF4" w:rsidP="00883A3A">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380E34">
        <w:trPr>
          <w:trHeight w:val="270"/>
        </w:trPr>
        <w:tc>
          <w:tcPr>
            <w:tcW w:w="1517" w:type="dxa"/>
            <w:tcBorders>
              <w:top w:val="nil"/>
              <w:left w:val="single" w:sz="8" w:space="0" w:color="000000"/>
              <w:bottom w:val="single" w:sz="8" w:space="0" w:color="000000"/>
              <w:right w:val="single" w:sz="8" w:space="0" w:color="000000"/>
            </w:tcBorders>
            <w:noWrap/>
            <w:vAlign w:val="bottom"/>
          </w:tcPr>
          <w:p w:rsidR="00C11CF4" w:rsidRPr="00C70100" w:rsidRDefault="00C11CF4" w:rsidP="00883A3A">
            <w:pPr>
              <w:rPr>
                <w:rFonts w:ascii="Arial" w:hAnsi="Arial" w:cs="Arial"/>
                <w:bCs/>
                <w:color w:val="000000"/>
                <w:sz w:val="20"/>
                <w:szCs w:val="20"/>
              </w:rPr>
            </w:pPr>
            <w:r w:rsidRPr="00C70100">
              <w:rPr>
                <w:rFonts w:ascii="Arial" w:hAnsi="Arial" w:cs="Arial"/>
                <w:bCs/>
                <w:color w:val="000000"/>
                <w:sz w:val="20"/>
                <w:szCs w:val="20"/>
              </w:rPr>
              <w:t>Total</w:t>
            </w:r>
          </w:p>
        </w:tc>
        <w:tc>
          <w:tcPr>
            <w:tcW w:w="2552" w:type="dxa"/>
            <w:tcBorders>
              <w:top w:val="nil"/>
              <w:left w:val="nil"/>
              <w:bottom w:val="single" w:sz="8" w:space="0" w:color="000000"/>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95,778.76</w:t>
            </w:r>
          </w:p>
        </w:tc>
        <w:tc>
          <w:tcPr>
            <w:tcW w:w="2162" w:type="dxa"/>
            <w:tcBorders>
              <w:top w:val="nil"/>
              <w:left w:val="nil"/>
              <w:bottom w:val="single" w:sz="8" w:space="0" w:color="000000"/>
              <w:right w:val="single" w:sz="8" w:space="0" w:color="000000"/>
            </w:tcBorders>
            <w:noWrap/>
            <w:vAlign w:val="bottom"/>
          </w:tcPr>
          <w:p w:rsidR="00C11CF4" w:rsidRPr="00C70100" w:rsidRDefault="00C11CF4" w:rsidP="00883A3A">
            <w:pPr>
              <w:jc w:val="right"/>
              <w:rPr>
                <w:rFonts w:ascii="Arial" w:hAnsi="Arial" w:cs="Arial"/>
                <w:bCs/>
                <w:color w:val="000000"/>
                <w:sz w:val="20"/>
                <w:szCs w:val="20"/>
              </w:rPr>
            </w:pPr>
            <w:r w:rsidRPr="00C70100">
              <w:rPr>
                <w:rFonts w:ascii="Arial" w:hAnsi="Arial" w:cs="Arial"/>
                <w:bCs/>
                <w:color w:val="000000"/>
                <w:sz w:val="20"/>
                <w:szCs w:val="20"/>
              </w:rPr>
              <w:t>(c) 230.57</w:t>
            </w:r>
          </w:p>
        </w:tc>
      </w:tr>
    </w:tbl>
    <w:p w:rsidR="00C11CF4" w:rsidRPr="00D43286" w:rsidRDefault="00C11CF4" w:rsidP="005F0074">
      <w:pPr>
        <w:autoSpaceDE w:val="0"/>
        <w:autoSpaceDN w:val="0"/>
        <w:adjustRightInd w:val="0"/>
        <w:jc w:val="both"/>
        <w:rPr>
          <w:rFonts w:ascii="Arial" w:hAnsi="Arial" w:cs="Arial"/>
          <w:iCs/>
          <w:sz w:val="22"/>
          <w:szCs w:val="22"/>
        </w:rPr>
      </w:pPr>
    </w:p>
    <w:p w:rsidR="00C11CF4" w:rsidRPr="00D43286" w:rsidRDefault="00C11CF4" w:rsidP="0012234F">
      <w:pPr>
        <w:numPr>
          <w:ilvl w:val="0"/>
          <w:numId w:val="16"/>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What is the current total of sick leave entitlement of employees in the department?</w:t>
      </w:r>
    </w:p>
    <w:p w:rsidR="00C11CF4" w:rsidRPr="00D43286" w:rsidRDefault="00C11CF4" w:rsidP="001E4F0E">
      <w:pPr>
        <w:rPr>
          <w:rFonts w:ascii="Arial" w:hAnsi="Arial" w:cs="Arial"/>
          <w:b/>
          <w:color w:val="000000"/>
          <w:sz w:val="22"/>
          <w:szCs w:val="22"/>
        </w:rPr>
      </w:pPr>
    </w:p>
    <w:tbl>
      <w:tblPr>
        <w:tblW w:w="7740" w:type="dxa"/>
        <w:tblInd w:w="1188" w:type="dxa"/>
        <w:tblLayout w:type="fixed"/>
        <w:tblLook w:val="00A0"/>
      </w:tblPr>
      <w:tblGrid>
        <w:gridCol w:w="1349"/>
        <w:gridCol w:w="4251"/>
        <w:gridCol w:w="2140"/>
      </w:tblGrid>
      <w:tr w:rsidR="00C11CF4" w:rsidRPr="00C70100" w:rsidTr="00380E34">
        <w:trPr>
          <w:trHeight w:val="284"/>
        </w:trPr>
        <w:tc>
          <w:tcPr>
            <w:tcW w:w="1349"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State Description</w:t>
            </w:r>
          </w:p>
        </w:tc>
        <w:tc>
          <w:tcPr>
            <w:tcW w:w="2140" w:type="dxa"/>
            <w:tcBorders>
              <w:top w:val="single" w:sz="4" w:space="0" w:color="auto"/>
              <w:left w:val="nil"/>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Total Sick Leave Entitlement (Weeks)</w:t>
            </w:r>
          </w:p>
        </w:tc>
      </w:tr>
      <w:tr w:rsidR="00C11CF4" w:rsidRPr="00C70100" w:rsidTr="00380E34">
        <w:trPr>
          <w:trHeight w:val="284"/>
        </w:trPr>
        <w:tc>
          <w:tcPr>
            <w:tcW w:w="1349"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PFE Police Fire and Emergency Services</w:t>
            </w:r>
          </w:p>
        </w:tc>
        <w:tc>
          <w:tcPr>
            <w:tcW w:w="2140"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7,750.46</w:t>
            </w:r>
          </w:p>
        </w:tc>
      </w:tr>
    </w:tbl>
    <w:p w:rsidR="00C11CF4" w:rsidRPr="00D43286" w:rsidRDefault="00C11CF4" w:rsidP="00DF3509">
      <w:pPr>
        <w:ind w:left="360" w:right="565"/>
        <w:rPr>
          <w:rFonts w:ascii="Arial" w:hAnsi="Arial" w:cs="Arial"/>
          <w:b/>
          <w:i/>
          <w:color w:val="000000"/>
          <w:sz w:val="22"/>
          <w:szCs w:val="22"/>
        </w:rPr>
      </w:pPr>
    </w:p>
    <w:p w:rsidR="00C11CF4" w:rsidRPr="00D43286" w:rsidRDefault="00C11CF4" w:rsidP="00380E34">
      <w:pPr>
        <w:autoSpaceDE w:val="0"/>
        <w:autoSpaceDN w:val="0"/>
        <w:adjustRightInd w:val="0"/>
        <w:ind w:left="1080"/>
        <w:jc w:val="both"/>
        <w:rPr>
          <w:rFonts w:ascii="Arial" w:hAnsi="Arial" w:cs="Arial"/>
          <w:color w:val="000000"/>
          <w:sz w:val="22"/>
          <w:szCs w:val="22"/>
        </w:rPr>
      </w:pPr>
      <w:r w:rsidRPr="00D43286">
        <w:rPr>
          <w:rFonts w:ascii="Arial" w:hAnsi="Arial" w:cs="Arial"/>
          <w:b/>
          <w:color w:val="000000"/>
          <w:sz w:val="22"/>
          <w:szCs w:val="22"/>
        </w:rPr>
        <w:t xml:space="preserve">Footnote: </w:t>
      </w:r>
      <w:r w:rsidRPr="00D43286">
        <w:rPr>
          <w:rFonts w:ascii="Arial" w:hAnsi="Arial" w:cs="Arial"/>
          <w:color w:val="000000"/>
          <w:sz w:val="22"/>
          <w:szCs w:val="22"/>
        </w:rPr>
        <w:t>Police employees are excluded from this report as per clause 60.3 (PATD)</w:t>
      </w:r>
      <w:r>
        <w:rPr>
          <w:rFonts w:ascii="Arial" w:hAnsi="Arial" w:cs="Arial"/>
          <w:color w:val="000000"/>
          <w:sz w:val="22"/>
          <w:szCs w:val="22"/>
        </w:rPr>
        <w:t>.</w:t>
      </w:r>
      <w:r w:rsidRPr="00D43286">
        <w:rPr>
          <w:rFonts w:ascii="Arial" w:hAnsi="Arial" w:cs="Arial"/>
          <w:color w:val="000000"/>
          <w:sz w:val="22"/>
          <w:szCs w:val="22"/>
        </w:rPr>
        <w:t xml:space="preserve"> A member shall be entitled to unlimited personal leave in circumstances where he/she is, was or will be unable to attend duty due to a genuine personal illness subject to satisfactory proof of documentation.</w:t>
      </w:r>
    </w:p>
    <w:p w:rsidR="00C11CF4" w:rsidRPr="00D43286" w:rsidRDefault="00C11CF4" w:rsidP="00852E3B">
      <w:pPr>
        <w:autoSpaceDE w:val="0"/>
        <w:autoSpaceDN w:val="0"/>
        <w:adjustRightInd w:val="0"/>
        <w:ind w:left="360"/>
        <w:jc w:val="both"/>
        <w:rPr>
          <w:rFonts w:ascii="Arial" w:hAnsi="Arial" w:cs="Arial"/>
          <w:color w:val="000000"/>
          <w:sz w:val="22"/>
          <w:szCs w:val="22"/>
        </w:rPr>
      </w:pPr>
    </w:p>
    <w:p w:rsidR="00C11CF4" w:rsidRPr="00D43286" w:rsidRDefault="008448E0" w:rsidP="00380E34">
      <w:pPr>
        <w:ind w:left="1134" w:hanging="594"/>
        <w:rPr>
          <w:rFonts w:ascii="Arial" w:hAnsi="Arial" w:cs="Arial"/>
          <w:b/>
          <w:color w:val="000000"/>
          <w:sz w:val="22"/>
          <w:szCs w:val="22"/>
        </w:rPr>
      </w:pPr>
      <w:r>
        <w:rPr>
          <w:rFonts w:ascii="Arial" w:hAnsi="Arial" w:cs="Arial"/>
          <w:b/>
          <w:color w:val="000000"/>
          <w:sz w:val="22"/>
          <w:szCs w:val="22"/>
        </w:rPr>
        <w:t>h</w:t>
      </w:r>
      <w:r w:rsidR="00C11CF4" w:rsidRPr="00D43286">
        <w:rPr>
          <w:rFonts w:ascii="Arial" w:hAnsi="Arial" w:cs="Arial"/>
          <w:b/>
          <w:color w:val="000000"/>
          <w:sz w:val="22"/>
          <w:szCs w:val="22"/>
        </w:rPr>
        <w:t>)</w:t>
      </w:r>
      <w:r w:rsidR="00C11CF4" w:rsidRPr="00D43286">
        <w:rPr>
          <w:rFonts w:ascii="Arial" w:hAnsi="Arial" w:cs="Arial"/>
          <w:b/>
          <w:color w:val="000000"/>
          <w:sz w:val="22"/>
          <w:szCs w:val="22"/>
        </w:rPr>
        <w:tab/>
        <w:t>In relation to NTPS staff how many days sick leave were taken between 01 July 2011 and 31 March 2012 at each employee level?</w:t>
      </w:r>
    </w:p>
    <w:p w:rsidR="00C11CF4" w:rsidRPr="00D43286" w:rsidRDefault="00C11CF4" w:rsidP="004854FD">
      <w:pPr>
        <w:rPr>
          <w:rFonts w:ascii="Arial" w:hAnsi="Arial" w:cs="Arial"/>
          <w:b/>
          <w:color w:val="000000"/>
          <w:sz w:val="22"/>
          <w:szCs w:val="22"/>
        </w:rPr>
      </w:pPr>
    </w:p>
    <w:tbl>
      <w:tblPr>
        <w:tblW w:w="8434" w:type="dxa"/>
        <w:tblInd w:w="93" w:type="dxa"/>
        <w:tblLook w:val="00A0"/>
      </w:tblPr>
      <w:tblGrid>
        <w:gridCol w:w="1828"/>
        <w:gridCol w:w="4906"/>
        <w:gridCol w:w="1700"/>
      </w:tblGrid>
      <w:tr w:rsidR="00C11CF4" w:rsidRPr="00C70100" w:rsidTr="00D1503B">
        <w:trPr>
          <w:trHeight w:val="510"/>
          <w:tblHeader/>
        </w:trPr>
        <w:tc>
          <w:tcPr>
            <w:tcW w:w="1828"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C70100" w:rsidRDefault="00C11CF4" w:rsidP="00D1503B">
            <w:pPr>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4906" w:type="dxa"/>
            <w:tcBorders>
              <w:top w:val="single" w:sz="4" w:space="0" w:color="auto"/>
              <w:left w:val="nil"/>
              <w:bottom w:val="single" w:sz="4" w:space="0" w:color="auto"/>
              <w:right w:val="single" w:sz="4" w:space="0" w:color="auto"/>
            </w:tcBorders>
            <w:shd w:val="clear" w:color="000000" w:fill="D8D8D8"/>
            <w:vAlign w:val="bottom"/>
          </w:tcPr>
          <w:p w:rsidR="00C11CF4" w:rsidRPr="00C70100" w:rsidRDefault="00C11CF4" w:rsidP="00D1503B">
            <w:pPr>
              <w:jc w:val="center"/>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1700" w:type="dxa"/>
            <w:tcBorders>
              <w:top w:val="single" w:sz="4" w:space="0" w:color="auto"/>
              <w:left w:val="nil"/>
              <w:bottom w:val="single" w:sz="4" w:space="0" w:color="auto"/>
              <w:right w:val="single" w:sz="4" w:space="0" w:color="auto"/>
            </w:tcBorders>
            <w:shd w:val="clear" w:color="000000" w:fill="D8D8D8"/>
            <w:vAlign w:val="bottom"/>
          </w:tcPr>
          <w:p w:rsidR="00C11CF4" w:rsidRPr="00C70100" w:rsidRDefault="00C11CF4" w:rsidP="00D1503B">
            <w:pPr>
              <w:jc w:val="center"/>
              <w:rPr>
                <w:rFonts w:ascii="Arial" w:hAnsi="Arial" w:cs="Arial"/>
                <w:bCs/>
                <w:color w:val="000000"/>
                <w:sz w:val="20"/>
                <w:szCs w:val="20"/>
              </w:rPr>
            </w:pPr>
            <w:r w:rsidRPr="00C70100">
              <w:rPr>
                <w:rFonts w:ascii="Arial" w:hAnsi="Arial" w:cs="Arial"/>
                <w:bCs/>
                <w:color w:val="000000"/>
                <w:sz w:val="20"/>
                <w:szCs w:val="20"/>
              </w:rPr>
              <w:t>Days Sick Leave Taken</w:t>
            </w:r>
          </w:p>
        </w:tc>
      </w:tr>
      <w:tr w:rsidR="00C11CF4" w:rsidRPr="00C70100" w:rsidTr="00D1503B">
        <w:trPr>
          <w:trHeight w:val="255"/>
        </w:trPr>
        <w:tc>
          <w:tcPr>
            <w:tcW w:w="1828" w:type="dxa"/>
            <w:tcBorders>
              <w:top w:val="single" w:sz="4" w:space="0" w:color="auto"/>
              <w:bottom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4906" w:type="dxa"/>
            <w:tcBorders>
              <w:top w:val="single" w:sz="4" w:space="0" w:color="auto"/>
              <w:bottom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single" w:sz="4" w:space="0" w:color="auto"/>
              <w:bottom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1503B">
        <w:trPr>
          <w:trHeight w:val="255"/>
        </w:trPr>
        <w:tc>
          <w:tcPr>
            <w:tcW w:w="1828" w:type="dxa"/>
            <w:tcBorders>
              <w:top w:val="single" w:sz="4" w:space="0" w:color="auto"/>
              <w:left w:val="single" w:sz="4" w:space="0" w:color="auto"/>
              <w:bottom w:val="nil"/>
              <w:right w:val="single" w:sz="4" w:space="0" w:color="auto"/>
            </w:tcBorders>
            <w:noWrap/>
            <w:vAlign w:val="bottom"/>
          </w:tcPr>
          <w:p w:rsidR="00C11CF4" w:rsidRPr="00C70100" w:rsidRDefault="00C11CF4" w:rsidP="00D1503B">
            <w:pPr>
              <w:rPr>
                <w:rFonts w:ascii="Arial" w:hAnsi="Arial" w:cs="Arial"/>
                <w:bCs/>
                <w:color w:val="000000"/>
                <w:sz w:val="20"/>
                <w:szCs w:val="20"/>
              </w:rPr>
            </w:pPr>
            <w:r w:rsidRPr="00C70100">
              <w:rPr>
                <w:rFonts w:ascii="Arial" w:hAnsi="Arial" w:cs="Arial"/>
                <w:bCs/>
                <w:color w:val="000000"/>
                <w:sz w:val="20"/>
                <w:szCs w:val="20"/>
              </w:rPr>
              <w:t>Police</w:t>
            </w:r>
          </w:p>
        </w:tc>
        <w:tc>
          <w:tcPr>
            <w:tcW w:w="4906" w:type="dxa"/>
            <w:tcBorders>
              <w:top w:val="single" w:sz="4" w:space="0" w:color="auto"/>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single" w:sz="4" w:space="0" w:color="auto"/>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SUPT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SUPERINTENDENT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133.39</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SSGT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SERGEANT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625.59</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SGT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SERGEANT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1,935.30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RSGT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REMOTE SERGEANT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89.50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SC1C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CONSTABLE 1/C</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792.85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SCONT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CONSTABLE</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2,839.17</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CON1C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CONSTABLE 1/C</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1,093.52</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CONSTABLE</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1,673.33</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CONTA</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CONSTABLE RECRUIT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13.89</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SACP</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ACPO</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427.14</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ACP1C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ABORIGINAL COMM POLICE OFFICER 1/C</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202.88</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ACPO</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ABORIGINAL COMM POLICE OFFICER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243.75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SPAUX</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POL AUXILIARY</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900.73</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PAX1C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POLICE AUXILIARY 1/C</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251.41</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PAUX</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POLICE AUXILIARY</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655.20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PAUXR</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POLICE AUXILIARY RECRUIT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bCs/>
                <w:color w:val="000000"/>
                <w:sz w:val="20"/>
                <w:szCs w:val="20"/>
              </w:rPr>
            </w:pPr>
            <w:r w:rsidRPr="00C70100">
              <w:rPr>
                <w:rFonts w:ascii="Arial" w:hAnsi="Arial" w:cs="Arial"/>
                <w:bCs/>
                <w:color w:val="000000"/>
                <w:sz w:val="20"/>
                <w:szCs w:val="20"/>
              </w:rPr>
              <w:t>11.00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bCs/>
                <w:color w:val="000000"/>
                <w:sz w:val="20"/>
                <w:szCs w:val="20"/>
              </w:rPr>
            </w:pPr>
            <w:r w:rsidRPr="00C70100">
              <w:rPr>
                <w:rFonts w:ascii="Arial" w:hAnsi="Arial" w:cs="Arial"/>
                <w:bCs/>
                <w:color w:val="000000"/>
                <w:sz w:val="20"/>
                <w:szCs w:val="20"/>
              </w:rPr>
              <w:t>11,888.65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D1503B">
            <w:pPr>
              <w:rPr>
                <w:rFonts w:ascii="Arial" w:hAnsi="Arial" w:cs="Arial"/>
                <w:bCs/>
                <w:color w:val="000000"/>
                <w:sz w:val="20"/>
                <w:szCs w:val="20"/>
              </w:rPr>
            </w:pPr>
            <w:r w:rsidRPr="00C70100">
              <w:rPr>
                <w:rFonts w:ascii="Arial" w:hAnsi="Arial" w:cs="Arial"/>
                <w:bCs/>
                <w:color w:val="000000"/>
                <w:sz w:val="20"/>
                <w:szCs w:val="20"/>
              </w:rPr>
              <w:t>Fire</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DOF</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DISTRICT OFFICER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17.38</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SSO</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STATION OFFICER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77.57</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SO</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STATION OFFICER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195.45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LFF</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LEADING FIREFIGHTER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179.63</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SFF</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FIREFIGHTER</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294.16</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FFA</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FIREFIGHTER QFD</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133.25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FFB</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FIREFIGHTER B</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3.75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FFC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FIREFIGHTER C</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36.75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FFD</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FIREFIGHTER D</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121.18</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FFREC</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FIREFIGHTER RECRUIT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9.00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bCs/>
                <w:color w:val="000000"/>
                <w:sz w:val="20"/>
                <w:szCs w:val="20"/>
              </w:rPr>
            </w:pPr>
            <w:r w:rsidRPr="00C70100">
              <w:rPr>
                <w:rFonts w:ascii="Arial" w:hAnsi="Arial" w:cs="Arial"/>
                <w:bCs/>
                <w:color w:val="000000"/>
                <w:sz w:val="20"/>
                <w:szCs w:val="20"/>
              </w:rPr>
              <w:t>1,068.12</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D1503B">
            <w:pPr>
              <w:rPr>
                <w:rFonts w:ascii="Arial" w:hAnsi="Arial" w:cs="Arial"/>
                <w:bCs/>
                <w:color w:val="000000"/>
                <w:sz w:val="20"/>
                <w:szCs w:val="20"/>
              </w:rPr>
            </w:pPr>
            <w:r w:rsidRPr="00C70100">
              <w:rPr>
                <w:rFonts w:ascii="Arial" w:hAnsi="Arial" w:cs="Arial"/>
                <w:bCs/>
                <w:color w:val="000000"/>
                <w:sz w:val="20"/>
                <w:szCs w:val="20"/>
              </w:rPr>
              <w:t>Public Servants</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ADMIN OFFICER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8.00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SAO1</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ADMIN OFFICER 1</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111.31</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AO7</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7</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120.54</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6</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222.24</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AO5</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5</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240.52</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4</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385.09</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AO3</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3</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691.87</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390.57</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AO1</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ADMIN OFFICER 1</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9.00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AQF3A</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NTPS APPRENTICE</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4.46</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GOVA1</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AUTO APPRENTICE</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PROFESSIONAL OFFICER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7.82</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SP1</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PROFESSIONAL OFFICER 1</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7.00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P3</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PROFESSIONAL 3</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31.80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PROFESSIONAL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37.20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P1</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PROFESSIONAL 1</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36.15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PH3</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PHYSICAL 3</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1.95</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PHYSICAL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26.70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SPIL</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SNR PILOT</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40.76</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T6</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TECHNICAL 6</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20.90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T5</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TECHNICAL 5</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16.70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T4</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TECHNICAL 4</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47.18</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T3</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TECHNICAL 3</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84.18</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T2</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TECHNICAL 2</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color w:val="000000"/>
                <w:sz w:val="20"/>
                <w:szCs w:val="20"/>
              </w:rPr>
            </w:pPr>
            <w:r w:rsidRPr="00C70100">
              <w:rPr>
                <w:rFonts w:ascii="Arial" w:hAnsi="Arial" w:cs="Arial"/>
                <w:color w:val="000000"/>
                <w:sz w:val="20"/>
                <w:szCs w:val="20"/>
              </w:rPr>
              <w:t>10.00</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jc w:val="right"/>
              <w:rPr>
                <w:rFonts w:ascii="Arial" w:hAnsi="Arial" w:cs="Arial"/>
                <w:bCs/>
                <w:color w:val="000000"/>
                <w:sz w:val="20"/>
                <w:szCs w:val="20"/>
              </w:rPr>
            </w:pPr>
            <w:r w:rsidRPr="00C70100">
              <w:rPr>
                <w:rFonts w:ascii="Arial" w:hAnsi="Arial" w:cs="Arial"/>
                <w:bCs/>
                <w:color w:val="000000"/>
                <w:sz w:val="20"/>
                <w:szCs w:val="20"/>
              </w:rPr>
              <w:t>2,532.04</w:t>
            </w:r>
          </w:p>
        </w:tc>
      </w:tr>
      <w:tr w:rsidR="00C11CF4" w:rsidRPr="00C70100" w:rsidTr="00D1503B">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4906" w:type="dxa"/>
            <w:tcBorders>
              <w:top w:val="nil"/>
              <w:left w:val="nil"/>
              <w:bottom w:val="nil"/>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nil"/>
              <w:right w:val="single" w:sz="4" w:space="0" w:color="auto"/>
            </w:tcBorders>
            <w:noWrap/>
            <w:vAlign w:val="bottom"/>
          </w:tcPr>
          <w:p w:rsidR="00C11CF4" w:rsidRPr="00C70100" w:rsidRDefault="00C11CF4" w:rsidP="00D1503B">
            <w:pP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1503B">
        <w:trPr>
          <w:trHeight w:val="255"/>
        </w:trPr>
        <w:tc>
          <w:tcPr>
            <w:tcW w:w="1828" w:type="dxa"/>
            <w:tcBorders>
              <w:top w:val="nil"/>
              <w:left w:val="single" w:sz="4" w:space="0" w:color="auto"/>
              <w:bottom w:val="single" w:sz="4" w:space="0" w:color="auto"/>
              <w:right w:val="single" w:sz="4" w:space="0" w:color="auto"/>
            </w:tcBorders>
            <w:noWrap/>
            <w:vAlign w:val="bottom"/>
          </w:tcPr>
          <w:p w:rsidR="00C11CF4" w:rsidRPr="00C70100" w:rsidRDefault="00C11CF4" w:rsidP="00D1503B">
            <w:pPr>
              <w:rPr>
                <w:rFonts w:ascii="Arial" w:hAnsi="Arial" w:cs="Arial"/>
                <w:bCs/>
                <w:color w:val="000000"/>
                <w:sz w:val="20"/>
                <w:szCs w:val="20"/>
              </w:rPr>
            </w:pPr>
            <w:r w:rsidRPr="00C70100">
              <w:rPr>
                <w:rFonts w:ascii="Arial" w:hAnsi="Arial" w:cs="Arial"/>
                <w:bCs/>
                <w:color w:val="000000"/>
                <w:sz w:val="20"/>
                <w:szCs w:val="20"/>
              </w:rPr>
              <w:t>Total</w:t>
            </w:r>
          </w:p>
        </w:tc>
        <w:tc>
          <w:tcPr>
            <w:tcW w:w="4906" w:type="dxa"/>
            <w:tcBorders>
              <w:top w:val="nil"/>
              <w:left w:val="nil"/>
              <w:bottom w:val="single" w:sz="4" w:space="0" w:color="auto"/>
              <w:right w:val="single" w:sz="4" w:space="0" w:color="auto"/>
            </w:tcBorders>
            <w:noWrap/>
            <w:vAlign w:val="bottom"/>
          </w:tcPr>
          <w:p w:rsidR="00C11CF4" w:rsidRPr="00C70100" w:rsidRDefault="00C11CF4" w:rsidP="00D1503B">
            <w:pPr>
              <w:rPr>
                <w:rFonts w:ascii="Arial" w:hAnsi="Arial" w:cs="Arial"/>
                <w:color w:val="000000"/>
                <w:sz w:val="20"/>
                <w:szCs w:val="20"/>
              </w:rPr>
            </w:pPr>
            <w:r w:rsidRPr="00C70100">
              <w:rPr>
                <w:rFonts w:ascii="Arial" w:hAnsi="Arial" w:cs="Arial"/>
                <w:color w:val="000000"/>
                <w:sz w:val="20"/>
                <w:szCs w:val="20"/>
              </w:rPr>
              <w:t> </w:t>
            </w:r>
          </w:p>
        </w:tc>
        <w:tc>
          <w:tcPr>
            <w:tcW w:w="1700" w:type="dxa"/>
            <w:tcBorders>
              <w:top w:val="nil"/>
              <w:left w:val="nil"/>
              <w:bottom w:val="single" w:sz="4" w:space="0" w:color="auto"/>
              <w:right w:val="single" w:sz="4" w:space="0" w:color="auto"/>
            </w:tcBorders>
            <w:noWrap/>
            <w:vAlign w:val="bottom"/>
          </w:tcPr>
          <w:p w:rsidR="00C11CF4" w:rsidRPr="00C70100" w:rsidRDefault="00C11CF4" w:rsidP="00D1503B">
            <w:pPr>
              <w:jc w:val="right"/>
              <w:rPr>
                <w:rFonts w:ascii="Arial" w:hAnsi="Arial" w:cs="Arial"/>
                <w:bCs/>
                <w:color w:val="000000"/>
                <w:sz w:val="20"/>
                <w:szCs w:val="20"/>
              </w:rPr>
            </w:pPr>
            <w:r w:rsidRPr="00C70100">
              <w:rPr>
                <w:rFonts w:ascii="Arial" w:hAnsi="Arial" w:cs="Arial"/>
                <w:bCs/>
                <w:color w:val="000000"/>
                <w:sz w:val="20"/>
                <w:szCs w:val="20"/>
              </w:rPr>
              <w:t>15,488.81</w:t>
            </w:r>
          </w:p>
        </w:tc>
      </w:tr>
    </w:tbl>
    <w:p w:rsidR="00C11CF4" w:rsidRPr="00D43286" w:rsidRDefault="00C11CF4" w:rsidP="004854FD">
      <w:pPr>
        <w:autoSpaceDE w:val="0"/>
        <w:autoSpaceDN w:val="0"/>
        <w:adjustRightInd w:val="0"/>
        <w:jc w:val="both"/>
        <w:rPr>
          <w:rFonts w:ascii="Arial" w:hAnsi="Arial" w:cs="Arial"/>
          <w:iCs/>
          <w:sz w:val="22"/>
          <w:szCs w:val="22"/>
        </w:rPr>
      </w:pPr>
    </w:p>
    <w:p w:rsidR="00C11CF4" w:rsidRPr="00D43286" w:rsidRDefault="00C11CF4" w:rsidP="004854FD">
      <w:pPr>
        <w:autoSpaceDE w:val="0"/>
        <w:autoSpaceDN w:val="0"/>
        <w:adjustRightInd w:val="0"/>
        <w:jc w:val="both"/>
        <w:rPr>
          <w:rFonts w:ascii="Arial" w:hAnsi="Arial" w:cs="Arial"/>
          <w:iCs/>
          <w:sz w:val="22"/>
          <w:szCs w:val="22"/>
        </w:rPr>
      </w:pPr>
      <w:r w:rsidRPr="00D43286">
        <w:rPr>
          <w:rFonts w:ascii="Arial" w:hAnsi="Arial" w:cs="Arial"/>
          <w:b/>
          <w:iCs/>
          <w:sz w:val="22"/>
          <w:szCs w:val="22"/>
        </w:rPr>
        <w:t>Footnote:</w:t>
      </w:r>
      <w:r w:rsidRPr="00D43286">
        <w:rPr>
          <w:rFonts w:ascii="Arial" w:hAnsi="Arial" w:cs="Arial"/>
          <w:iCs/>
          <w:sz w:val="22"/>
          <w:szCs w:val="22"/>
        </w:rPr>
        <w:t xml:space="preserve"> ‘Days Sick Leave Taken’ is calculated from an 8 hour day, however some employees (Police Officers) work 12 hour shifts in one day and any leave taken is calculated as though it was an 8 hour day. For Example: 1 x 12 hour shift is converted to 1.5 days.</w:t>
      </w:r>
    </w:p>
    <w:p w:rsidR="00C11CF4" w:rsidRPr="00D43286" w:rsidRDefault="00C11CF4" w:rsidP="004854FD">
      <w:pPr>
        <w:autoSpaceDE w:val="0"/>
        <w:autoSpaceDN w:val="0"/>
        <w:adjustRightInd w:val="0"/>
        <w:jc w:val="both"/>
        <w:rPr>
          <w:rFonts w:ascii="Arial" w:hAnsi="Arial" w:cs="Arial"/>
          <w:iCs/>
          <w:sz w:val="22"/>
          <w:szCs w:val="22"/>
        </w:rPr>
      </w:pPr>
    </w:p>
    <w:p w:rsidR="00C11CF4" w:rsidRPr="00D43286" w:rsidRDefault="00C11CF4" w:rsidP="0070485B">
      <w:pPr>
        <w:keepNext/>
        <w:numPr>
          <w:ilvl w:val="0"/>
          <w:numId w:val="3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In relation to Contract (ECO1 and above) staff as of 31 March 2012:</w:t>
      </w:r>
    </w:p>
    <w:p w:rsidR="00C11CF4" w:rsidRPr="00D43286" w:rsidRDefault="00C11CF4" w:rsidP="0070485B">
      <w:pPr>
        <w:keepNext/>
        <w:ind w:left="237" w:right="567"/>
        <w:jc w:val="both"/>
        <w:rPr>
          <w:rFonts w:ascii="Arial" w:hAnsi="Arial" w:cs="Arial"/>
          <w:b/>
          <w:sz w:val="22"/>
          <w:szCs w:val="22"/>
        </w:rPr>
      </w:pPr>
    </w:p>
    <w:p w:rsidR="00C11CF4" w:rsidRPr="00D43286" w:rsidRDefault="00C11CF4" w:rsidP="0070485B">
      <w:pPr>
        <w:keepNext/>
        <w:numPr>
          <w:ilvl w:val="0"/>
          <w:numId w:val="17"/>
        </w:numPr>
        <w:tabs>
          <w:tab w:val="left" w:pos="1080"/>
        </w:tabs>
        <w:ind w:left="1080" w:right="567" w:hanging="540"/>
        <w:jc w:val="both"/>
        <w:rPr>
          <w:rFonts w:ascii="Arial" w:hAnsi="Arial" w:cs="Arial"/>
          <w:b/>
          <w:sz w:val="22"/>
          <w:szCs w:val="22"/>
        </w:rPr>
      </w:pPr>
      <w:r w:rsidRPr="00D43286">
        <w:rPr>
          <w:rFonts w:ascii="Arial" w:hAnsi="Arial" w:cs="Arial"/>
          <w:b/>
          <w:sz w:val="22"/>
          <w:szCs w:val="22"/>
        </w:rPr>
        <w:t xml:space="preserve">What is the total amount of accrued leave in the department, broken down by level, </w:t>
      </w:r>
      <w:r w:rsidRPr="00D43286">
        <w:rPr>
          <w:rFonts w:ascii="Arial" w:hAnsi="Arial" w:cs="Arial"/>
          <w:b/>
          <w:sz w:val="22"/>
          <w:szCs w:val="22"/>
          <w:u w:val="single"/>
        </w:rPr>
        <w:t>long service leave</w:t>
      </w:r>
      <w:r w:rsidRPr="00D43286">
        <w:rPr>
          <w:rFonts w:ascii="Arial" w:hAnsi="Arial" w:cs="Arial"/>
          <w:b/>
          <w:sz w:val="22"/>
          <w:szCs w:val="22"/>
        </w:rPr>
        <w:t xml:space="preserve"> and recreation leave?</w:t>
      </w:r>
    </w:p>
    <w:p w:rsidR="00C11CF4" w:rsidRPr="00D43286" w:rsidRDefault="00C11CF4" w:rsidP="0070485B">
      <w:pPr>
        <w:keepNext/>
        <w:numPr>
          <w:ilvl w:val="0"/>
          <w:numId w:val="17"/>
        </w:numPr>
        <w:tabs>
          <w:tab w:val="left" w:pos="1080"/>
        </w:tabs>
        <w:ind w:left="1080" w:hanging="540"/>
        <w:rPr>
          <w:rFonts w:ascii="Arial" w:hAnsi="Arial" w:cs="Arial"/>
          <w:b/>
          <w:color w:val="000000"/>
          <w:sz w:val="22"/>
          <w:szCs w:val="22"/>
        </w:rPr>
      </w:pPr>
      <w:r w:rsidRPr="00D43286">
        <w:rPr>
          <w:rFonts w:ascii="Arial" w:hAnsi="Arial" w:cs="Arial"/>
          <w:b/>
          <w:color w:val="000000"/>
          <w:sz w:val="22"/>
          <w:szCs w:val="22"/>
        </w:rPr>
        <w:t xml:space="preserve">What is the financial value of that leave? </w:t>
      </w:r>
      <w:r w:rsidRPr="00D43286">
        <w:rPr>
          <w:rFonts w:ascii="Arial" w:hAnsi="Arial" w:cs="Arial"/>
          <w:bCs/>
          <w:color w:val="000000"/>
          <w:sz w:val="22"/>
          <w:szCs w:val="22"/>
        </w:rPr>
        <w:t>$1,819,849.92</w:t>
      </w:r>
      <w:r>
        <w:rPr>
          <w:rFonts w:ascii="Arial" w:hAnsi="Arial" w:cs="Arial"/>
          <w:bCs/>
          <w:color w:val="000000"/>
          <w:sz w:val="22"/>
          <w:szCs w:val="22"/>
        </w:rPr>
        <w:t>.</w:t>
      </w:r>
    </w:p>
    <w:p w:rsidR="00C11CF4" w:rsidRPr="00D43286" w:rsidRDefault="00C11CF4" w:rsidP="0070485B">
      <w:pPr>
        <w:keepNext/>
        <w:numPr>
          <w:ilvl w:val="0"/>
          <w:numId w:val="17"/>
        </w:numPr>
        <w:tabs>
          <w:tab w:val="left" w:pos="1080"/>
        </w:tabs>
        <w:ind w:left="1080" w:right="-719" w:hanging="540"/>
        <w:rPr>
          <w:rFonts w:ascii="Arial" w:hAnsi="Arial" w:cs="Arial"/>
          <w:b/>
          <w:color w:val="000000"/>
          <w:sz w:val="22"/>
          <w:szCs w:val="22"/>
        </w:rPr>
      </w:pPr>
      <w:r w:rsidRPr="00D43286">
        <w:rPr>
          <w:rFonts w:ascii="Arial" w:hAnsi="Arial" w:cs="Arial"/>
          <w:b/>
          <w:color w:val="000000"/>
          <w:sz w:val="22"/>
          <w:szCs w:val="22"/>
        </w:rPr>
        <w:t>What is the highest individual amount of accrued leave at each position level?</w:t>
      </w:r>
    </w:p>
    <w:p w:rsidR="00C11CF4" w:rsidRPr="00D43286" w:rsidRDefault="00C11CF4" w:rsidP="0070485B">
      <w:pPr>
        <w:keepNext/>
        <w:autoSpaceDE w:val="0"/>
        <w:autoSpaceDN w:val="0"/>
        <w:adjustRightInd w:val="0"/>
        <w:jc w:val="both"/>
        <w:rPr>
          <w:rFonts w:ascii="Arial" w:hAnsi="Arial" w:cs="Arial"/>
          <w:b/>
          <w:color w:val="000000"/>
          <w:sz w:val="22"/>
          <w:szCs w:val="22"/>
        </w:rPr>
      </w:pPr>
    </w:p>
    <w:tbl>
      <w:tblPr>
        <w:tblW w:w="5760" w:type="dxa"/>
        <w:tblInd w:w="468" w:type="dxa"/>
        <w:tblLook w:val="00A0"/>
      </w:tblPr>
      <w:tblGrid>
        <w:gridCol w:w="1517"/>
        <w:gridCol w:w="1903"/>
        <w:gridCol w:w="2340"/>
      </w:tblGrid>
      <w:tr w:rsidR="00C11CF4" w:rsidRPr="00C70100" w:rsidTr="00D43286">
        <w:trPr>
          <w:trHeight w:val="525"/>
          <w:tblHeader/>
        </w:trPr>
        <w:tc>
          <w:tcPr>
            <w:tcW w:w="1517" w:type="dxa"/>
            <w:tcBorders>
              <w:top w:val="single" w:sz="8" w:space="0" w:color="000000"/>
              <w:left w:val="single" w:sz="8" w:space="0" w:color="000000"/>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1903"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Accrued Long Service Leave (Months)</w:t>
            </w:r>
          </w:p>
        </w:tc>
        <w:tc>
          <w:tcPr>
            <w:tcW w:w="2340"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70485B">
            <w:pPr>
              <w:keepNext/>
              <w:jc w:val="center"/>
              <w:rPr>
                <w:rFonts w:ascii="Arial" w:hAnsi="Arial" w:cs="Arial"/>
                <w:bCs/>
                <w:color w:val="000000"/>
                <w:sz w:val="20"/>
                <w:szCs w:val="20"/>
              </w:rPr>
            </w:pPr>
            <w:r w:rsidRPr="00C70100">
              <w:rPr>
                <w:rFonts w:ascii="Arial" w:hAnsi="Arial" w:cs="Arial"/>
                <w:bCs/>
                <w:color w:val="000000"/>
                <w:sz w:val="20"/>
                <w:szCs w:val="20"/>
              </w:rPr>
              <w:t>Highest Individual Amount Accrued (Months)</w:t>
            </w:r>
          </w:p>
        </w:tc>
      </w:tr>
      <w:tr w:rsidR="00C11CF4" w:rsidRPr="00C70100" w:rsidTr="00D43286">
        <w:trPr>
          <w:trHeight w:val="255"/>
        </w:trPr>
        <w:tc>
          <w:tcPr>
            <w:tcW w:w="1517" w:type="dxa"/>
            <w:tcBorders>
              <w:top w:val="nil"/>
              <w:left w:val="single" w:sz="8" w:space="0" w:color="000000"/>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Police</w:t>
            </w:r>
          </w:p>
        </w:tc>
        <w:tc>
          <w:tcPr>
            <w:tcW w:w="1903" w:type="dxa"/>
            <w:tcBorders>
              <w:top w:val="nil"/>
              <w:left w:val="nil"/>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 </w:t>
            </w:r>
          </w:p>
        </w:tc>
        <w:tc>
          <w:tcPr>
            <w:tcW w:w="2340" w:type="dxa"/>
            <w:tcBorders>
              <w:top w:val="nil"/>
              <w:left w:val="nil"/>
              <w:bottom w:val="nil"/>
              <w:right w:val="single" w:sz="8" w:space="0" w:color="000000"/>
            </w:tcBorders>
            <w:vAlign w:val="bottom"/>
          </w:tcPr>
          <w:p w:rsidR="00C11CF4" w:rsidRPr="00C70100" w:rsidRDefault="00C11CF4" w:rsidP="0070485B">
            <w:pPr>
              <w:keepNext/>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70485B">
            <w:pPr>
              <w:keepNext/>
              <w:ind w:firstLineChars="100" w:firstLine="200"/>
              <w:rPr>
                <w:rFonts w:ascii="Arial" w:hAnsi="Arial" w:cs="Arial"/>
                <w:color w:val="000000"/>
                <w:sz w:val="20"/>
                <w:szCs w:val="20"/>
              </w:rPr>
            </w:pPr>
            <w:r w:rsidRPr="00C70100">
              <w:rPr>
                <w:rFonts w:ascii="Arial" w:hAnsi="Arial" w:cs="Arial"/>
                <w:color w:val="000000"/>
                <w:sz w:val="20"/>
                <w:szCs w:val="20"/>
              </w:rPr>
              <w:t>COPC</w:t>
            </w:r>
          </w:p>
        </w:tc>
        <w:tc>
          <w:tcPr>
            <w:tcW w:w="1903"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0.85</w:t>
            </w:r>
          </w:p>
        </w:tc>
        <w:tc>
          <w:tcPr>
            <w:tcW w:w="2340" w:type="dxa"/>
            <w:tcBorders>
              <w:top w:val="nil"/>
              <w:left w:val="nil"/>
              <w:bottom w:val="nil"/>
              <w:right w:val="single" w:sz="8" w:space="0" w:color="000000"/>
            </w:tcBorders>
            <w:noWrap/>
            <w:vAlign w:val="bottom"/>
          </w:tcPr>
          <w:p w:rsidR="00C11CF4" w:rsidRPr="00C70100" w:rsidRDefault="00C11CF4" w:rsidP="0070485B">
            <w:pPr>
              <w:keepNext/>
              <w:jc w:val="right"/>
              <w:rPr>
                <w:rFonts w:ascii="Arial" w:hAnsi="Arial" w:cs="Arial"/>
                <w:color w:val="000000"/>
                <w:sz w:val="20"/>
                <w:szCs w:val="20"/>
              </w:rPr>
            </w:pPr>
            <w:r w:rsidRPr="00C70100">
              <w:rPr>
                <w:rFonts w:ascii="Arial" w:hAnsi="Arial" w:cs="Arial"/>
                <w:color w:val="000000"/>
                <w:sz w:val="20"/>
                <w:szCs w:val="20"/>
              </w:rPr>
              <w:t>0.85</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DCOPC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2.45</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2.45</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ACOPC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14.22</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8.03</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COMC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55.48</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11.93</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 </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73.0</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(c ) 11.93</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F912D3">
            <w:pPr>
              <w:rPr>
                <w:rFonts w:ascii="Arial" w:hAnsi="Arial" w:cs="Arial"/>
                <w:bCs/>
                <w:color w:val="000000"/>
                <w:sz w:val="20"/>
                <w:szCs w:val="20"/>
              </w:rPr>
            </w:pPr>
            <w:r w:rsidRPr="00C70100">
              <w:rPr>
                <w:rFonts w:ascii="Arial" w:hAnsi="Arial" w:cs="Arial"/>
                <w:bCs/>
                <w:color w:val="000000"/>
                <w:sz w:val="20"/>
                <w:szCs w:val="20"/>
              </w:rPr>
              <w:t>Public Servants</w:t>
            </w:r>
          </w:p>
        </w:tc>
        <w:tc>
          <w:tcPr>
            <w:tcW w:w="1903" w:type="dxa"/>
            <w:tcBorders>
              <w:top w:val="nil"/>
              <w:left w:val="nil"/>
              <w:bottom w:val="nil"/>
              <w:right w:val="single" w:sz="8" w:space="0" w:color="000000"/>
            </w:tcBorders>
            <w:noWrap/>
            <w:vAlign w:val="bottom"/>
          </w:tcPr>
          <w:p w:rsidR="00C11CF4" w:rsidRPr="00C70100" w:rsidRDefault="00C11CF4" w:rsidP="00F912D3">
            <w:pPr>
              <w:rPr>
                <w:rFonts w:ascii="Arial" w:hAnsi="Arial" w:cs="Arial"/>
                <w:bCs/>
                <w:color w:val="000000"/>
                <w:sz w:val="20"/>
                <w:szCs w:val="20"/>
              </w:rPr>
            </w:pPr>
            <w:r w:rsidRPr="00C70100">
              <w:rPr>
                <w:rFonts w:ascii="Arial" w:hAnsi="Arial" w:cs="Arial"/>
                <w:bCs/>
                <w:color w:val="000000"/>
                <w:sz w:val="20"/>
                <w:szCs w:val="20"/>
              </w:rPr>
              <w:t> </w:t>
            </w:r>
          </w:p>
        </w:tc>
        <w:tc>
          <w:tcPr>
            <w:tcW w:w="2340" w:type="dxa"/>
            <w:tcBorders>
              <w:top w:val="nil"/>
              <w:left w:val="nil"/>
              <w:bottom w:val="nil"/>
              <w:right w:val="single" w:sz="8" w:space="0" w:color="000000"/>
            </w:tcBorders>
            <w:noWrap/>
            <w:vAlign w:val="bottom"/>
          </w:tcPr>
          <w:p w:rsidR="00C11CF4" w:rsidRPr="00C70100" w:rsidRDefault="00C11CF4" w:rsidP="00F912D3">
            <w:pP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EO4C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6.60</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6.60</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EO3C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0.15</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0.15</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EO2C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11.04</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10.85</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EO1C</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16.99</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color w:val="000000"/>
                <w:sz w:val="20"/>
                <w:szCs w:val="20"/>
              </w:rPr>
            </w:pPr>
            <w:r w:rsidRPr="00C70100">
              <w:rPr>
                <w:rFonts w:ascii="Arial" w:hAnsi="Arial" w:cs="Arial"/>
                <w:color w:val="000000"/>
                <w:sz w:val="20"/>
                <w:szCs w:val="20"/>
              </w:rPr>
              <w:t>10.77</w:t>
            </w:r>
          </w:p>
        </w:tc>
      </w:tr>
      <w:tr w:rsidR="00C11CF4" w:rsidRPr="00C70100" w:rsidTr="00D43286">
        <w:trPr>
          <w:trHeight w:val="255"/>
        </w:trPr>
        <w:tc>
          <w:tcPr>
            <w:tcW w:w="1517"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 </w:t>
            </w:r>
          </w:p>
        </w:tc>
        <w:tc>
          <w:tcPr>
            <w:tcW w:w="1903"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34.78</w:t>
            </w:r>
          </w:p>
        </w:tc>
        <w:tc>
          <w:tcPr>
            <w:tcW w:w="2340" w:type="dxa"/>
            <w:tcBorders>
              <w:top w:val="nil"/>
              <w:left w:val="nil"/>
              <w:bottom w:val="nil"/>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(c ) 10.85</w:t>
            </w:r>
          </w:p>
        </w:tc>
      </w:tr>
      <w:tr w:rsidR="00C11CF4" w:rsidRPr="00C70100" w:rsidTr="00D43286">
        <w:trPr>
          <w:trHeight w:val="255"/>
        </w:trPr>
        <w:tc>
          <w:tcPr>
            <w:tcW w:w="1517" w:type="dxa"/>
            <w:tcBorders>
              <w:top w:val="nil"/>
              <w:left w:val="single" w:sz="8" w:space="0" w:color="000000"/>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1903" w:type="dxa"/>
            <w:tcBorders>
              <w:top w:val="nil"/>
              <w:left w:val="nil"/>
              <w:right w:val="single" w:sz="8"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w:t>
            </w:r>
          </w:p>
        </w:tc>
        <w:tc>
          <w:tcPr>
            <w:tcW w:w="2340" w:type="dxa"/>
            <w:tcBorders>
              <w:top w:val="nil"/>
              <w:left w:val="nil"/>
              <w:right w:val="single" w:sz="8"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43286">
        <w:trPr>
          <w:trHeight w:val="255"/>
        </w:trPr>
        <w:tc>
          <w:tcPr>
            <w:tcW w:w="1517" w:type="dxa"/>
            <w:tcBorders>
              <w:top w:val="nil"/>
              <w:left w:val="single" w:sz="8" w:space="0" w:color="000000"/>
              <w:bottom w:val="single" w:sz="4" w:space="0" w:color="auto"/>
              <w:right w:val="single" w:sz="8" w:space="0" w:color="000000"/>
            </w:tcBorders>
            <w:noWrap/>
            <w:vAlign w:val="bottom"/>
          </w:tcPr>
          <w:p w:rsidR="00C11CF4" w:rsidRPr="00C70100" w:rsidRDefault="00C11CF4" w:rsidP="00C70100">
            <w:pPr>
              <w:ind w:firstLineChars="100" w:firstLine="200"/>
              <w:rPr>
                <w:rFonts w:ascii="Arial" w:hAnsi="Arial" w:cs="Arial"/>
                <w:bCs/>
                <w:color w:val="000000"/>
                <w:sz w:val="20"/>
                <w:szCs w:val="20"/>
              </w:rPr>
            </w:pPr>
            <w:r w:rsidRPr="00C70100">
              <w:rPr>
                <w:rFonts w:ascii="Arial" w:hAnsi="Arial" w:cs="Arial"/>
                <w:bCs/>
                <w:color w:val="000000"/>
                <w:sz w:val="20"/>
                <w:szCs w:val="20"/>
              </w:rPr>
              <w:t>Total</w:t>
            </w:r>
          </w:p>
        </w:tc>
        <w:tc>
          <w:tcPr>
            <w:tcW w:w="1903" w:type="dxa"/>
            <w:tcBorders>
              <w:top w:val="nil"/>
              <w:left w:val="nil"/>
              <w:bottom w:val="single" w:sz="4" w:space="0" w:color="auto"/>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107.78</w:t>
            </w:r>
          </w:p>
        </w:tc>
        <w:tc>
          <w:tcPr>
            <w:tcW w:w="2340" w:type="dxa"/>
            <w:tcBorders>
              <w:top w:val="nil"/>
              <w:left w:val="nil"/>
              <w:bottom w:val="single" w:sz="4" w:space="0" w:color="auto"/>
              <w:right w:val="single" w:sz="8" w:space="0" w:color="000000"/>
            </w:tcBorders>
            <w:noWrap/>
            <w:vAlign w:val="bottom"/>
          </w:tcPr>
          <w:p w:rsidR="00C11CF4" w:rsidRPr="00C70100" w:rsidRDefault="00C11CF4" w:rsidP="00F912D3">
            <w:pPr>
              <w:jc w:val="right"/>
              <w:rPr>
                <w:rFonts w:ascii="Arial" w:hAnsi="Arial" w:cs="Arial"/>
                <w:bCs/>
                <w:color w:val="000000"/>
                <w:sz w:val="20"/>
                <w:szCs w:val="20"/>
              </w:rPr>
            </w:pPr>
            <w:r w:rsidRPr="00C70100">
              <w:rPr>
                <w:rFonts w:ascii="Arial" w:hAnsi="Arial" w:cs="Arial"/>
                <w:bCs/>
                <w:color w:val="000000"/>
                <w:sz w:val="20"/>
                <w:szCs w:val="20"/>
              </w:rPr>
              <w:t>(c ) 11.93</w:t>
            </w:r>
          </w:p>
        </w:tc>
      </w:tr>
    </w:tbl>
    <w:p w:rsidR="00C11CF4" w:rsidRPr="00D43286" w:rsidRDefault="00C11CF4" w:rsidP="004B6385">
      <w:pPr>
        <w:autoSpaceDE w:val="0"/>
        <w:autoSpaceDN w:val="0"/>
        <w:adjustRightInd w:val="0"/>
        <w:ind w:left="360"/>
        <w:jc w:val="both"/>
        <w:rPr>
          <w:rFonts w:ascii="Arial" w:hAnsi="Arial" w:cs="Arial"/>
          <w:iCs/>
          <w:sz w:val="22"/>
          <w:szCs w:val="22"/>
        </w:rPr>
      </w:pPr>
    </w:p>
    <w:p w:rsidR="00C11CF4" w:rsidRPr="00D43286" w:rsidRDefault="00C11CF4" w:rsidP="00FB716B">
      <w:pPr>
        <w:ind w:left="567" w:right="-294"/>
        <w:jc w:val="both"/>
        <w:rPr>
          <w:rFonts w:ascii="Arial" w:hAnsi="Arial" w:cs="Arial"/>
          <w:b/>
          <w:sz w:val="22"/>
          <w:szCs w:val="22"/>
        </w:rPr>
      </w:pPr>
      <w:r w:rsidRPr="00D43286">
        <w:rPr>
          <w:rFonts w:ascii="Arial" w:hAnsi="Arial" w:cs="Arial"/>
          <w:b/>
          <w:sz w:val="22"/>
          <w:szCs w:val="22"/>
        </w:rPr>
        <w:t>In relation to Contract (EC01 and above) Staff as at Pay Day 20, 28 March 2012:</w:t>
      </w:r>
    </w:p>
    <w:p w:rsidR="00C11CF4" w:rsidRPr="00D43286" w:rsidRDefault="00C11CF4" w:rsidP="0017259E">
      <w:pPr>
        <w:ind w:right="567"/>
        <w:jc w:val="both"/>
        <w:rPr>
          <w:rFonts w:ascii="Arial" w:hAnsi="Arial" w:cs="Arial"/>
          <w:b/>
          <w:sz w:val="22"/>
          <w:szCs w:val="22"/>
        </w:rPr>
      </w:pPr>
    </w:p>
    <w:p w:rsidR="00C11CF4" w:rsidRPr="00D43286" w:rsidRDefault="008448E0" w:rsidP="008448E0">
      <w:pPr>
        <w:ind w:left="709" w:hanging="349"/>
        <w:rPr>
          <w:rFonts w:ascii="Arial" w:hAnsi="Arial" w:cs="Arial"/>
          <w:b/>
          <w:color w:val="000000"/>
          <w:sz w:val="22"/>
          <w:szCs w:val="22"/>
        </w:rPr>
      </w:pPr>
      <w:proofErr w:type="spellStart"/>
      <w:r>
        <w:rPr>
          <w:rFonts w:ascii="Arial" w:hAnsi="Arial" w:cs="Arial"/>
          <w:b/>
          <w:color w:val="000000"/>
          <w:sz w:val="22"/>
          <w:szCs w:val="22"/>
        </w:rPr>
        <w:t>i</w:t>
      </w:r>
      <w:proofErr w:type="spellEnd"/>
      <w:r>
        <w:rPr>
          <w:rFonts w:ascii="Arial" w:hAnsi="Arial" w:cs="Arial"/>
          <w:b/>
          <w:color w:val="000000"/>
          <w:sz w:val="22"/>
          <w:szCs w:val="22"/>
        </w:rPr>
        <w:t xml:space="preserve">)   </w:t>
      </w:r>
      <w:r w:rsidR="00C11CF4" w:rsidRPr="00D43286">
        <w:rPr>
          <w:rFonts w:ascii="Arial" w:hAnsi="Arial" w:cs="Arial"/>
          <w:b/>
          <w:color w:val="000000"/>
          <w:sz w:val="22"/>
          <w:szCs w:val="22"/>
        </w:rPr>
        <w:t xml:space="preserve">What is the total amount of accrued leave in the department, broken down </w:t>
      </w:r>
      <w:r>
        <w:rPr>
          <w:rFonts w:ascii="Arial" w:hAnsi="Arial" w:cs="Arial"/>
          <w:b/>
          <w:color w:val="000000"/>
          <w:sz w:val="22"/>
          <w:szCs w:val="22"/>
        </w:rPr>
        <w:t xml:space="preserve">  </w:t>
      </w:r>
      <w:r w:rsidR="00C11CF4" w:rsidRPr="00D43286">
        <w:rPr>
          <w:rFonts w:ascii="Arial" w:hAnsi="Arial" w:cs="Arial"/>
          <w:b/>
          <w:color w:val="000000"/>
          <w:sz w:val="22"/>
          <w:szCs w:val="22"/>
        </w:rPr>
        <w:t xml:space="preserve">by level, long service leave and </w:t>
      </w:r>
      <w:r w:rsidR="00C11CF4" w:rsidRPr="00D43286">
        <w:rPr>
          <w:rFonts w:ascii="Arial" w:hAnsi="Arial" w:cs="Arial"/>
          <w:b/>
          <w:color w:val="000000"/>
          <w:sz w:val="22"/>
          <w:szCs w:val="22"/>
          <w:u w:val="single"/>
        </w:rPr>
        <w:t>recreation leave</w:t>
      </w:r>
      <w:r w:rsidR="00C11CF4" w:rsidRPr="00D43286">
        <w:rPr>
          <w:rFonts w:ascii="Arial" w:hAnsi="Arial" w:cs="Arial"/>
          <w:b/>
          <w:color w:val="000000"/>
          <w:sz w:val="22"/>
          <w:szCs w:val="22"/>
        </w:rPr>
        <w:t xml:space="preserve">?  </w:t>
      </w:r>
      <w:r w:rsidR="00C11CF4" w:rsidRPr="00D43286">
        <w:rPr>
          <w:rFonts w:ascii="Arial" w:hAnsi="Arial" w:cs="Arial"/>
          <w:color w:val="000000"/>
          <w:sz w:val="22"/>
          <w:szCs w:val="22"/>
        </w:rPr>
        <w:t>976.21 Days</w:t>
      </w:r>
      <w:r w:rsidR="00C11CF4">
        <w:rPr>
          <w:rFonts w:ascii="Arial" w:hAnsi="Arial" w:cs="Arial"/>
          <w:color w:val="000000"/>
          <w:sz w:val="22"/>
          <w:szCs w:val="22"/>
        </w:rPr>
        <w:t>.</w:t>
      </w:r>
    </w:p>
    <w:p w:rsidR="00C11CF4" w:rsidRPr="00D43286" w:rsidRDefault="008448E0" w:rsidP="008448E0">
      <w:pPr>
        <w:ind w:left="360"/>
        <w:rPr>
          <w:rFonts w:ascii="Arial" w:hAnsi="Arial" w:cs="Arial"/>
          <w:b/>
          <w:color w:val="000000"/>
          <w:sz w:val="22"/>
          <w:szCs w:val="22"/>
        </w:rPr>
      </w:pPr>
      <w:r>
        <w:rPr>
          <w:rFonts w:ascii="Arial" w:hAnsi="Arial" w:cs="Arial"/>
          <w:b/>
          <w:color w:val="000000"/>
          <w:sz w:val="22"/>
          <w:szCs w:val="22"/>
        </w:rPr>
        <w:t xml:space="preserve">ii)  </w:t>
      </w:r>
      <w:r w:rsidR="00C11CF4" w:rsidRPr="00D43286">
        <w:rPr>
          <w:rFonts w:ascii="Arial" w:hAnsi="Arial" w:cs="Arial"/>
          <w:b/>
          <w:color w:val="000000"/>
          <w:sz w:val="22"/>
          <w:szCs w:val="22"/>
        </w:rPr>
        <w:t xml:space="preserve">What is the financial value of that leave? </w:t>
      </w:r>
      <w:proofErr w:type="gramStart"/>
      <w:r w:rsidR="00C11CF4" w:rsidRPr="00D43286">
        <w:rPr>
          <w:rFonts w:ascii="Arial" w:hAnsi="Arial" w:cs="Arial"/>
          <w:color w:val="000000"/>
          <w:sz w:val="22"/>
          <w:szCs w:val="22"/>
        </w:rPr>
        <w:t>$783,871.36</w:t>
      </w:r>
      <w:r w:rsidR="00C11CF4">
        <w:rPr>
          <w:rFonts w:ascii="Arial" w:hAnsi="Arial" w:cs="Arial"/>
          <w:color w:val="000000"/>
          <w:sz w:val="22"/>
          <w:szCs w:val="22"/>
        </w:rPr>
        <w:t>.</w:t>
      </w:r>
      <w:proofErr w:type="gramEnd"/>
    </w:p>
    <w:p w:rsidR="00C11CF4" w:rsidRPr="00D43286" w:rsidRDefault="008448E0" w:rsidP="008448E0">
      <w:pPr>
        <w:ind w:left="360" w:right="-861"/>
        <w:rPr>
          <w:rFonts w:ascii="Arial" w:hAnsi="Arial" w:cs="Arial"/>
          <w:b/>
          <w:color w:val="000000"/>
          <w:sz w:val="22"/>
          <w:szCs w:val="22"/>
        </w:rPr>
      </w:pPr>
      <w:r>
        <w:rPr>
          <w:rFonts w:ascii="Arial" w:hAnsi="Arial" w:cs="Arial"/>
          <w:b/>
          <w:color w:val="000000"/>
          <w:sz w:val="22"/>
          <w:szCs w:val="22"/>
        </w:rPr>
        <w:t xml:space="preserve">iii) </w:t>
      </w:r>
      <w:r w:rsidR="00C11CF4" w:rsidRPr="00D43286">
        <w:rPr>
          <w:rFonts w:ascii="Arial" w:hAnsi="Arial" w:cs="Arial"/>
          <w:b/>
          <w:color w:val="000000"/>
          <w:sz w:val="22"/>
          <w:szCs w:val="22"/>
        </w:rPr>
        <w:t>What is the highest individual amount of accrued leave at each position level?</w:t>
      </w:r>
    </w:p>
    <w:p w:rsidR="00C11CF4" w:rsidRPr="00D43286" w:rsidRDefault="00C11CF4" w:rsidP="00F909A3">
      <w:pPr>
        <w:autoSpaceDE w:val="0"/>
        <w:autoSpaceDN w:val="0"/>
        <w:adjustRightInd w:val="0"/>
        <w:jc w:val="both"/>
        <w:rPr>
          <w:rFonts w:ascii="Arial" w:hAnsi="Arial" w:cs="Arial"/>
          <w:b/>
          <w:color w:val="000000"/>
          <w:sz w:val="22"/>
          <w:szCs w:val="22"/>
        </w:rPr>
      </w:pPr>
    </w:p>
    <w:tbl>
      <w:tblPr>
        <w:tblW w:w="7245" w:type="dxa"/>
        <w:tblInd w:w="93" w:type="dxa"/>
        <w:tblLook w:val="00A0"/>
      </w:tblPr>
      <w:tblGrid>
        <w:gridCol w:w="1858"/>
        <w:gridCol w:w="2552"/>
        <w:gridCol w:w="2835"/>
      </w:tblGrid>
      <w:tr w:rsidR="00C11CF4" w:rsidRPr="00C70100" w:rsidTr="00D43286">
        <w:trPr>
          <w:trHeight w:val="525"/>
          <w:tblHeader/>
        </w:trPr>
        <w:tc>
          <w:tcPr>
            <w:tcW w:w="1858" w:type="dxa"/>
            <w:tcBorders>
              <w:top w:val="single" w:sz="8" w:space="0" w:color="000000"/>
              <w:left w:val="single" w:sz="8" w:space="0" w:color="000000"/>
              <w:bottom w:val="single" w:sz="8" w:space="0" w:color="auto"/>
              <w:right w:val="single" w:sz="8" w:space="0" w:color="000000"/>
            </w:tcBorders>
            <w:shd w:val="clear" w:color="000000" w:fill="D8D8D8"/>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2552"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Accrued Recreation Leave (Days)</w:t>
            </w:r>
          </w:p>
        </w:tc>
        <w:tc>
          <w:tcPr>
            <w:tcW w:w="2835" w:type="dxa"/>
            <w:tcBorders>
              <w:top w:val="single" w:sz="8" w:space="0" w:color="000000"/>
              <w:left w:val="nil"/>
              <w:bottom w:val="single" w:sz="8" w:space="0" w:color="auto"/>
              <w:right w:val="single" w:sz="8" w:space="0" w:color="000000"/>
            </w:tcBorders>
            <w:shd w:val="clear" w:color="000000" w:fill="D8D8D8"/>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Highest Individual Amount Accrued (Days)</w:t>
            </w:r>
          </w:p>
        </w:tc>
      </w:tr>
      <w:tr w:rsidR="00C11CF4" w:rsidRPr="00C70100" w:rsidTr="00D43286">
        <w:trPr>
          <w:trHeight w:val="315"/>
        </w:trPr>
        <w:tc>
          <w:tcPr>
            <w:tcW w:w="1858" w:type="dxa"/>
            <w:tcBorders>
              <w:top w:val="nil"/>
              <w:left w:val="nil"/>
              <w:bottom w:val="single" w:sz="8" w:space="0" w:color="000000"/>
              <w:right w:val="nil"/>
            </w:tcBorders>
            <w:vAlign w:val="bottom"/>
          </w:tcPr>
          <w:p w:rsidR="00C11CF4" w:rsidRPr="00C70100" w:rsidRDefault="00C11CF4" w:rsidP="00290DE4">
            <w:pPr>
              <w:rPr>
                <w:rFonts w:ascii="Arial" w:hAnsi="Arial" w:cs="Arial"/>
                <w:bCs/>
                <w:color w:val="000000"/>
                <w:sz w:val="20"/>
                <w:szCs w:val="20"/>
              </w:rPr>
            </w:pPr>
          </w:p>
        </w:tc>
        <w:tc>
          <w:tcPr>
            <w:tcW w:w="2552" w:type="dxa"/>
            <w:tcBorders>
              <w:top w:val="nil"/>
              <w:left w:val="nil"/>
              <w:bottom w:val="single" w:sz="8" w:space="0" w:color="000000"/>
              <w:right w:val="nil"/>
            </w:tcBorders>
            <w:vAlign w:val="bottom"/>
          </w:tcPr>
          <w:p w:rsidR="00C11CF4" w:rsidRPr="00C70100" w:rsidRDefault="00C11CF4" w:rsidP="00290DE4">
            <w:pPr>
              <w:jc w:val="center"/>
              <w:rPr>
                <w:rFonts w:ascii="Arial" w:hAnsi="Arial" w:cs="Arial"/>
                <w:bCs/>
                <w:color w:val="000000"/>
                <w:sz w:val="20"/>
                <w:szCs w:val="20"/>
              </w:rPr>
            </w:pPr>
          </w:p>
        </w:tc>
        <w:tc>
          <w:tcPr>
            <w:tcW w:w="2835" w:type="dxa"/>
            <w:tcBorders>
              <w:top w:val="nil"/>
              <w:left w:val="nil"/>
              <w:bottom w:val="single" w:sz="8" w:space="0" w:color="000000"/>
              <w:right w:val="nil"/>
            </w:tcBorders>
            <w:vAlign w:val="bottom"/>
          </w:tcPr>
          <w:p w:rsidR="00C11CF4" w:rsidRPr="00C70100" w:rsidRDefault="00C11CF4" w:rsidP="00290DE4">
            <w:pPr>
              <w:jc w:val="center"/>
              <w:rPr>
                <w:rFonts w:ascii="Arial" w:hAnsi="Arial" w:cs="Arial"/>
                <w:bCs/>
                <w:color w:val="000000"/>
                <w:sz w:val="20"/>
                <w:szCs w:val="20"/>
              </w:rPr>
            </w:pPr>
          </w:p>
        </w:tc>
      </w:tr>
      <w:tr w:rsidR="00C11CF4" w:rsidRPr="00C70100" w:rsidTr="00D43286">
        <w:trPr>
          <w:trHeight w:val="255"/>
        </w:trPr>
        <w:tc>
          <w:tcPr>
            <w:tcW w:w="1858" w:type="dxa"/>
            <w:tcBorders>
              <w:top w:val="nil"/>
              <w:left w:val="single" w:sz="8" w:space="0" w:color="000000"/>
              <w:bottom w:val="nil"/>
              <w:right w:val="single" w:sz="8" w:space="0" w:color="000000"/>
            </w:tcBorders>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Police</w:t>
            </w:r>
          </w:p>
        </w:tc>
        <w:tc>
          <w:tcPr>
            <w:tcW w:w="2552" w:type="dxa"/>
            <w:tcBorders>
              <w:top w:val="nil"/>
              <w:left w:val="nil"/>
              <w:bottom w:val="nil"/>
              <w:right w:val="single" w:sz="8" w:space="0" w:color="000000"/>
            </w:tcBorders>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 </w:t>
            </w:r>
          </w:p>
        </w:tc>
        <w:tc>
          <w:tcPr>
            <w:tcW w:w="2835" w:type="dxa"/>
            <w:tcBorders>
              <w:top w:val="nil"/>
              <w:left w:val="nil"/>
              <w:bottom w:val="nil"/>
              <w:right w:val="single" w:sz="8" w:space="0" w:color="000000"/>
            </w:tcBorders>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COPC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46.50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46.50</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DCOPC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25.16</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25.15</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ACOPC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139.47</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63.45</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COMC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486.03</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94.68</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697.16</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94.68</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Public Servants</w:t>
            </w:r>
          </w:p>
        </w:tc>
        <w:tc>
          <w:tcPr>
            <w:tcW w:w="2552" w:type="dxa"/>
            <w:tcBorders>
              <w:top w:val="nil"/>
              <w:left w:val="nil"/>
              <w:bottom w:val="nil"/>
              <w:right w:val="single" w:sz="8" w:space="0" w:color="000000"/>
            </w:tcBorders>
            <w:noWrap/>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 </w:t>
            </w:r>
          </w:p>
        </w:tc>
        <w:tc>
          <w:tcPr>
            <w:tcW w:w="2835" w:type="dxa"/>
            <w:tcBorders>
              <w:top w:val="nil"/>
              <w:left w:val="nil"/>
              <w:bottom w:val="nil"/>
              <w:right w:val="single" w:sz="8" w:space="0" w:color="000000"/>
            </w:tcBorders>
            <w:noWrap/>
            <w:vAlign w:val="bottom"/>
          </w:tcPr>
          <w:p w:rsidR="00C11CF4" w:rsidRPr="00C70100" w:rsidRDefault="00C11CF4" w:rsidP="00290DE4">
            <w:pPr>
              <w:jc w:val="center"/>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EO4C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37.49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37.49</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EO3C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6.50</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6.50</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EO2C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54.99</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49.33</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EO1C</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180.06</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color w:val="000000"/>
                <w:sz w:val="20"/>
                <w:szCs w:val="20"/>
              </w:rPr>
            </w:pPr>
            <w:r w:rsidRPr="00C70100">
              <w:rPr>
                <w:rFonts w:ascii="Arial" w:hAnsi="Arial" w:cs="Arial"/>
                <w:color w:val="000000"/>
                <w:sz w:val="20"/>
                <w:szCs w:val="20"/>
              </w:rPr>
              <w:t>57.32</w:t>
            </w:r>
          </w:p>
        </w:tc>
      </w:tr>
      <w:tr w:rsidR="00C11CF4" w:rsidRPr="00C70100" w:rsidTr="00D43286">
        <w:trPr>
          <w:trHeight w:val="255"/>
        </w:trPr>
        <w:tc>
          <w:tcPr>
            <w:tcW w:w="1858" w:type="dxa"/>
            <w:tcBorders>
              <w:top w:val="nil"/>
              <w:left w:val="single" w:sz="8" w:space="0" w:color="000000"/>
              <w:bottom w:val="nil"/>
              <w:right w:val="single" w:sz="8" w:space="0" w:color="000000"/>
            </w:tcBorders>
            <w:noWrap/>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 </w:t>
            </w:r>
          </w:p>
        </w:tc>
        <w:tc>
          <w:tcPr>
            <w:tcW w:w="2552"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279.05</w:t>
            </w:r>
          </w:p>
        </w:tc>
        <w:tc>
          <w:tcPr>
            <w:tcW w:w="2835" w:type="dxa"/>
            <w:tcBorders>
              <w:top w:val="nil"/>
              <w:left w:val="nil"/>
              <w:bottom w:val="nil"/>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57.32</w:t>
            </w:r>
          </w:p>
        </w:tc>
      </w:tr>
      <w:tr w:rsidR="00C11CF4" w:rsidRPr="00C70100" w:rsidTr="00D43286">
        <w:trPr>
          <w:trHeight w:val="255"/>
        </w:trPr>
        <w:tc>
          <w:tcPr>
            <w:tcW w:w="1858" w:type="dxa"/>
            <w:tcBorders>
              <w:top w:val="nil"/>
              <w:left w:val="single" w:sz="8" w:space="0" w:color="000000"/>
              <w:right w:val="single" w:sz="8" w:space="0" w:color="000000"/>
            </w:tcBorders>
            <w:noWrap/>
            <w:vAlign w:val="bottom"/>
          </w:tcPr>
          <w:p w:rsidR="00C11CF4" w:rsidRPr="00C70100" w:rsidRDefault="00C11CF4" w:rsidP="00290DE4">
            <w:pPr>
              <w:rPr>
                <w:rFonts w:ascii="Arial" w:hAnsi="Arial" w:cs="Arial"/>
                <w:color w:val="000000"/>
                <w:sz w:val="20"/>
                <w:szCs w:val="20"/>
              </w:rPr>
            </w:pPr>
            <w:r w:rsidRPr="00C70100">
              <w:rPr>
                <w:rFonts w:ascii="Arial" w:hAnsi="Arial" w:cs="Arial"/>
                <w:color w:val="000000"/>
                <w:sz w:val="20"/>
                <w:szCs w:val="20"/>
              </w:rPr>
              <w:t> </w:t>
            </w:r>
          </w:p>
        </w:tc>
        <w:tc>
          <w:tcPr>
            <w:tcW w:w="2552" w:type="dxa"/>
            <w:tcBorders>
              <w:top w:val="nil"/>
              <w:left w:val="nil"/>
              <w:right w:val="single" w:sz="8" w:space="0" w:color="000000"/>
            </w:tcBorders>
            <w:noWrap/>
            <w:vAlign w:val="bottom"/>
          </w:tcPr>
          <w:p w:rsidR="00C11CF4" w:rsidRPr="00C70100" w:rsidRDefault="00C11CF4" w:rsidP="00290DE4">
            <w:pPr>
              <w:rPr>
                <w:rFonts w:ascii="Arial" w:hAnsi="Arial" w:cs="Arial"/>
                <w:color w:val="000000"/>
                <w:sz w:val="20"/>
                <w:szCs w:val="20"/>
              </w:rPr>
            </w:pPr>
            <w:r w:rsidRPr="00C70100">
              <w:rPr>
                <w:rFonts w:ascii="Arial" w:hAnsi="Arial" w:cs="Arial"/>
                <w:color w:val="000000"/>
                <w:sz w:val="20"/>
                <w:szCs w:val="20"/>
              </w:rPr>
              <w:t> </w:t>
            </w:r>
          </w:p>
        </w:tc>
        <w:tc>
          <w:tcPr>
            <w:tcW w:w="2835" w:type="dxa"/>
            <w:tcBorders>
              <w:top w:val="nil"/>
              <w:left w:val="nil"/>
              <w:right w:val="single" w:sz="8" w:space="0" w:color="000000"/>
            </w:tcBorders>
            <w:noWrap/>
            <w:vAlign w:val="bottom"/>
          </w:tcPr>
          <w:p w:rsidR="00C11CF4" w:rsidRPr="00C70100" w:rsidRDefault="00C11CF4" w:rsidP="00290DE4">
            <w:pPr>
              <w:rPr>
                <w:rFonts w:ascii="Arial" w:hAnsi="Arial" w:cs="Arial"/>
                <w:color w:val="000000"/>
                <w:sz w:val="20"/>
                <w:szCs w:val="20"/>
              </w:rPr>
            </w:pPr>
            <w:r w:rsidRPr="00C70100">
              <w:rPr>
                <w:rFonts w:ascii="Arial" w:hAnsi="Arial" w:cs="Arial"/>
                <w:color w:val="000000"/>
                <w:sz w:val="20"/>
                <w:szCs w:val="20"/>
              </w:rPr>
              <w:t> </w:t>
            </w:r>
          </w:p>
        </w:tc>
      </w:tr>
      <w:tr w:rsidR="00C11CF4" w:rsidRPr="00C70100" w:rsidTr="00D43286">
        <w:trPr>
          <w:trHeight w:val="255"/>
        </w:trPr>
        <w:tc>
          <w:tcPr>
            <w:tcW w:w="1858" w:type="dxa"/>
            <w:tcBorders>
              <w:top w:val="nil"/>
              <w:left w:val="single" w:sz="8" w:space="0" w:color="000000"/>
              <w:bottom w:val="single" w:sz="4" w:space="0" w:color="auto"/>
              <w:right w:val="single" w:sz="8" w:space="0" w:color="000000"/>
            </w:tcBorders>
            <w:noWrap/>
            <w:vAlign w:val="bottom"/>
          </w:tcPr>
          <w:p w:rsidR="00C11CF4" w:rsidRPr="00C70100" w:rsidRDefault="00C11CF4" w:rsidP="00290DE4">
            <w:pPr>
              <w:rPr>
                <w:rFonts w:ascii="Arial" w:hAnsi="Arial" w:cs="Arial"/>
                <w:bCs/>
                <w:color w:val="000000"/>
                <w:sz w:val="20"/>
                <w:szCs w:val="20"/>
              </w:rPr>
            </w:pPr>
            <w:r w:rsidRPr="00C70100">
              <w:rPr>
                <w:rFonts w:ascii="Arial" w:hAnsi="Arial" w:cs="Arial"/>
                <w:bCs/>
                <w:color w:val="000000"/>
                <w:sz w:val="20"/>
                <w:szCs w:val="20"/>
              </w:rPr>
              <w:t>Total</w:t>
            </w:r>
          </w:p>
        </w:tc>
        <w:tc>
          <w:tcPr>
            <w:tcW w:w="2552" w:type="dxa"/>
            <w:tcBorders>
              <w:top w:val="nil"/>
              <w:left w:val="nil"/>
              <w:bottom w:val="single" w:sz="4" w:space="0" w:color="auto"/>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976.21</w:t>
            </w:r>
          </w:p>
        </w:tc>
        <w:tc>
          <w:tcPr>
            <w:tcW w:w="2835" w:type="dxa"/>
            <w:tcBorders>
              <w:top w:val="nil"/>
              <w:left w:val="nil"/>
              <w:bottom w:val="single" w:sz="4" w:space="0" w:color="auto"/>
              <w:right w:val="single" w:sz="8" w:space="0" w:color="000000"/>
            </w:tcBorders>
            <w:noWrap/>
            <w:vAlign w:val="bottom"/>
          </w:tcPr>
          <w:p w:rsidR="00C11CF4" w:rsidRPr="00C70100" w:rsidRDefault="00C11CF4" w:rsidP="00290DE4">
            <w:pPr>
              <w:jc w:val="right"/>
              <w:rPr>
                <w:rFonts w:ascii="Arial" w:hAnsi="Arial" w:cs="Arial"/>
                <w:bCs/>
                <w:color w:val="000000"/>
                <w:sz w:val="20"/>
                <w:szCs w:val="20"/>
              </w:rPr>
            </w:pPr>
            <w:r w:rsidRPr="00C70100">
              <w:rPr>
                <w:rFonts w:ascii="Arial" w:hAnsi="Arial" w:cs="Arial"/>
                <w:bCs/>
                <w:color w:val="000000"/>
                <w:sz w:val="20"/>
                <w:szCs w:val="20"/>
              </w:rPr>
              <w:t>94.68</w:t>
            </w:r>
          </w:p>
        </w:tc>
      </w:tr>
    </w:tbl>
    <w:p w:rsidR="00C11CF4" w:rsidRPr="00D43286" w:rsidRDefault="00C11CF4" w:rsidP="00F909A3">
      <w:pPr>
        <w:autoSpaceDE w:val="0"/>
        <w:autoSpaceDN w:val="0"/>
        <w:adjustRightInd w:val="0"/>
        <w:jc w:val="both"/>
        <w:rPr>
          <w:rFonts w:ascii="Arial" w:hAnsi="Arial" w:cs="Arial"/>
          <w:iCs/>
          <w:sz w:val="22"/>
          <w:szCs w:val="22"/>
        </w:rPr>
      </w:pPr>
    </w:p>
    <w:p w:rsidR="00C11CF4" w:rsidRPr="00D43286" w:rsidRDefault="00C11CF4" w:rsidP="00FB716B">
      <w:pPr>
        <w:numPr>
          <w:ilvl w:val="0"/>
          <w:numId w:val="17"/>
        </w:numPr>
        <w:tabs>
          <w:tab w:val="left" w:pos="567"/>
        </w:tabs>
        <w:ind w:left="567" w:hanging="567"/>
        <w:rPr>
          <w:rFonts w:ascii="Arial" w:hAnsi="Arial" w:cs="Arial"/>
          <w:b/>
          <w:color w:val="000000"/>
          <w:sz w:val="22"/>
          <w:szCs w:val="22"/>
        </w:rPr>
      </w:pPr>
      <w:r w:rsidRPr="00D43286">
        <w:rPr>
          <w:rFonts w:ascii="Arial" w:hAnsi="Arial" w:cs="Arial"/>
          <w:b/>
          <w:color w:val="000000"/>
          <w:sz w:val="22"/>
          <w:szCs w:val="22"/>
        </w:rPr>
        <w:t xml:space="preserve">In relation to Contract (E01 and above) Staff - What is the current total of sick leave entitlement of employees in the department?  </w:t>
      </w:r>
    </w:p>
    <w:p w:rsidR="00C11CF4" w:rsidRPr="00D43286" w:rsidRDefault="00C11CF4" w:rsidP="00FB716B">
      <w:pPr>
        <w:tabs>
          <w:tab w:val="left" w:pos="567"/>
        </w:tabs>
        <w:ind w:left="567" w:hanging="567"/>
        <w:rPr>
          <w:rFonts w:ascii="Arial" w:hAnsi="Arial" w:cs="Arial"/>
          <w:b/>
          <w:color w:val="000000"/>
          <w:sz w:val="22"/>
          <w:szCs w:val="22"/>
        </w:rPr>
      </w:pPr>
    </w:p>
    <w:p w:rsidR="00C11CF4" w:rsidRPr="00D43286" w:rsidRDefault="00C11CF4" w:rsidP="00FB716B">
      <w:pPr>
        <w:tabs>
          <w:tab w:val="left" w:pos="567"/>
        </w:tabs>
        <w:autoSpaceDE w:val="0"/>
        <w:autoSpaceDN w:val="0"/>
        <w:adjustRightInd w:val="0"/>
        <w:ind w:left="567"/>
        <w:jc w:val="both"/>
        <w:rPr>
          <w:rFonts w:ascii="Arial" w:hAnsi="Arial" w:cs="Arial"/>
          <w:color w:val="000000"/>
          <w:sz w:val="22"/>
          <w:szCs w:val="22"/>
        </w:rPr>
      </w:pPr>
      <w:r w:rsidRPr="00D43286">
        <w:rPr>
          <w:rFonts w:ascii="Arial" w:hAnsi="Arial" w:cs="Arial"/>
          <w:color w:val="000000"/>
          <w:sz w:val="22"/>
          <w:szCs w:val="22"/>
        </w:rPr>
        <w:t>Police employees on Executive Contracts have been removed due to privacy concerns as individual employees are easily identifiable.</w:t>
      </w:r>
    </w:p>
    <w:p w:rsidR="00C11CF4" w:rsidRPr="00D43286" w:rsidRDefault="00C11CF4" w:rsidP="00FB716B">
      <w:pPr>
        <w:rPr>
          <w:rFonts w:ascii="Arial" w:hAnsi="Arial" w:cs="Arial"/>
          <w:b/>
          <w:color w:val="000000"/>
          <w:sz w:val="22"/>
          <w:szCs w:val="22"/>
        </w:rPr>
      </w:pPr>
    </w:p>
    <w:tbl>
      <w:tblPr>
        <w:tblW w:w="7914" w:type="dxa"/>
        <w:tblInd w:w="1188" w:type="dxa"/>
        <w:tblLayout w:type="fixed"/>
        <w:tblLook w:val="00A0"/>
      </w:tblPr>
      <w:tblGrid>
        <w:gridCol w:w="1724"/>
        <w:gridCol w:w="4251"/>
        <w:gridCol w:w="1939"/>
      </w:tblGrid>
      <w:tr w:rsidR="00C11CF4" w:rsidRPr="00C70100" w:rsidTr="00DE23F6">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C70100" w:rsidRDefault="00C11CF4" w:rsidP="00FB716B">
            <w:pPr>
              <w:jc w:val="center"/>
              <w:rPr>
                <w:rFonts w:ascii="Arial" w:hAnsi="Arial" w:cs="Arial"/>
                <w:bCs/>
                <w:color w:val="000000"/>
                <w:sz w:val="20"/>
                <w:szCs w:val="20"/>
              </w:rPr>
            </w:pPr>
            <w:r w:rsidRPr="00C70100">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C70100" w:rsidRDefault="00C11CF4" w:rsidP="00FB716B">
            <w:pPr>
              <w:jc w:val="center"/>
              <w:rPr>
                <w:rFonts w:ascii="Arial" w:hAnsi="Arial" w:cs="Arial"/>
                <w:bCs/>
                <w:color w:val="000000"/>
                <w:sz w:val="20"/>
                <w:szCs w:val="20"/>
              </w:rPr>
            </w:pPr>
            <w:r w:rsidRPr="00C70100">
              <w:rPr>
                <w:rFonts w:ascii="Arial" w:hAnsi="Arial" w:cs="Arial"/>
                <w:bCs/>
                <w:color w:val="000000"/>
                <w:sz w:val="20"/>
                <w:szCs w:val="20"/>
              </w:rPr>
              <w:t>State Description</w:t>
            </w:r>
          </w:p>
        </w:tc>
        <w:tc>
          <w:tcPr>
            <w:tcW w:w="1939" w:type="dxa"/>
            <w:tcBorders>
              <w:top w:val="single" w:sz="4" w:space="0" w:color="auto"/>
              <w:left w:val="nil"/>
              <w:bottom w:val="single" w:sz="4" w:space="0" w:color="auto"/>
              <w:right w:val="single" w:sz="4" w:space="0" w:color="000000"/>
            </w:tcBorders>
            <w:shd w:val="clear" w:color="000000" w:fill="D8D8D8"/>
            <w:vAlign w:val="bottom"/>
          </w:tcPr>
          <w:p w:rsidR="00C11CF4" w:rsidRPr="00C70100" w:rsidRDefault="00C11CF4" w:rsidP="00FB716B">
            <w:pPr>
              <w:jc w:val="center"/>
              <w:rPr>
                <w:rFonts w:ascii="Arial" w:hAnsi="Arial" w:cs="Arial"/>
                <w:bCs/>
                <w:color w:val="000000"/>
                <w:sz w:val="20"/>
                <w:szCs w:val="20"/>
              </w:rPr>
            </w:pPr>
            <w:r w:rsidRPr="00C70100">
              <w:rPr>
                <w:rFonts w:ascii="Arial" w:hAnsi="Arial" w:cs="Arial"/>
                <w:bCs/>
                <w:color w:val="000000"/>
                <w:sz w:val="20"/>
                <w:szCs w:val="20"/>
              </w:rPr>
              <w:t>Total Sick Leave Entitlement (Weeks)</w:t>
            </w:r>
          </w:p>
        </w:tc>
      </w:tr>
      <w:tr w:rsidR="00C11CF4" w:rsidRPr="00C70100" w:rsidTr="00DE23F6">
        <w:trPr>
          <w:trHeight w:val="284"/>
        </w:trPr>
        <w:tc>
          <w:tcPr>
            <w:tcW w:w="1724" w:type="dxa"/>
            <w:tcBorders>
              <w:top w:val="nil"/>
              <w:left w:val="nil"/>
              <w:bottom w:val="single" w:sz="4" w:space="0" w:color="auto"/>
              <w:right w:val="nil"/>
            </w:tcBorders>
            <w:noWrap/>
            <w:vAlign w:val="bottom"/>
          </w:tcPr>
          <w:p w:rsidR="00C11CF4" w:rsidRPr="00C70100" w:rsidRDefault="00C11CF4" w:rsidP="00FB716B">
            <w:pPr>
              <w:rPr>
                <w:rFonts w:ascii="Arial" w:hAnsi="Arial" w:cs="Arial"/>
                <w:sz w:val="20"/>
                <w:szCs w:val="20"/>
              </w:rPr>
            </w:pPr>
          </w:p>
        </w:tc>
        <w:tc>
          <w:tcPr>
            <w:tcW w:w="4251" w:type="dxa"/>
            <w:tcBorders>
              <w:top w:val="nil"/>
              <w:left w:val="nil"/>
              <w:bottom w:val="single" w:sz="4" w:space="0" w:color="auto"/>
              <w:right w:val="nil"/>
            </w:tcBorders>
            <w:noWrap/>
            <w:vAlign w:val="bottom"/>
          </w:tcPr>
          <w:p w:rsidR="00C11CF4" w:rsidRPr="00C70100" w:rsidRDefault="00C11CF4" w:rsidP="00FB716B">
            <w:pPr>
              <w:rPr>
                <w:rFonts w:ascii="Arial" w:hAnsi="Arial" w:cs="Arial"/>
                <w:sz w:val="20"/>
                <w:szCs w:val="20"/>
              </w:rPr>
            </w:pPr>
          </w:p>
        </w:tc>
        <w:tc>
          <w:tcPr>
            <w:tcW w:w="1939" w:type="dxa"/>
            <w:tcBorders>
              <w:top w:val="nil"/>
              <w:left w:val="nil"/>
              <w:bottom w:val="single" w:sz="4" w:space="0" w:color="auto"/>
              <w:right w:val="nil"/>
            </w:tcBorders>
            <w:noWrap/>
            <w:vAlign w:val="bottom"/>
          </w:tcPr>
          <w:p w:rsidR="00C11CF4" w:rsidRPr="00C70100" w:rsidRDefault="00C11CF4" w:rsidP="00FB716B">
            <w:pPr>
              <w:rPr>
                <w:rFonts w:ascii="Arial" w:hAnsi="Arial" w:cs="Arial"/>
                <w:sz w:val="20"/>
                <w:szCs w:val="20"/>
              </w:rPr>
            </w:pPr>
          </w:p>
        </w:tc>
      </w:tr>
      <w:tr w:rsidR="00C11CF4" w:rsidRPr="00C70100" w:rsidTr="00DE23F6">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B716B">
            <w:pPr>
              <w:jc w:val="center"/>
              <w:rPr>
                <w:rFonts w:ascii="Arial" w:hAnsi="Arial" w:cs="Arial"/>
                <w:bCs/>
                <w:color w:val="000000"/>
                <w:sz w:val="20"/>
                <w:szCs w:val="20"/>
              </w:rPr>
            </w:pPr>
            <w:r w:rsidRPr="00C70100">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B716B">
            <w:pPr>
              <w:rPr>
                <w:rFonts w:ascii="Arial" w:hAnsi="Arial" w:cs="Arial"/>
                <w:color w:val="000000"/>
                <w:sz w:val="20"/>
                <w:szCs w:val="20"/>
              </w:rPr>
            </w:pPr>
            <w:r w:rsidRPr="00C70100">
              <w:rPr>
                <w:rFonts w:ascii="Arial" w:hAnsi="Arial" w:cs="Arial"/>
                <w:color w:val="000000"/>
                <w:sz w:val="20"/>
                <w:szCs w:val="20"/>
              </w:rPr>
              <w:t>PFE Police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B716B">
            <w:pPr>
              <w:jc w:val="center"/>
              <w:rPr>
                <w:rFonts w:ascii="Arial" w:hAnsi="Arial" w:cs="Arial"/>
                <w:color w:val="000000"/>
                <w:sz w:val="20"/>
                <w:szCs w:val="20"/>
              </w:rPr>
            </w:pPr>
            <w:r w:rsidRPr="00C70100">
              <w:rPr>
                <w:rFonts w:ascii="Arial" w:hAnsi="Arial" w:cs="Arial"/>
                <w:color w:val="000000"/>
                <w:sz w:val="20"/>
                <w:szCs w:val="20"/>
              </w:rPr>
              <w:t>253.93</w:t>
            </w:r>
          </w:p>
        </w:tc>
      </w:tr>
    </w:tbl>
    <w:p w:rsidR="00C11CF4" w:rsidRPr="00D43286" w:rsidRDefault="00C11CF4" w:rsidP="00FB716B">
      <w:pPr>
        <w:rPr>
          <w:rFonts w:ascii="Arial" w:hAnsi="Arial" w:cs="Arial"/>
          <w:b/>
          <w:color w:val="000000"/>
          <w:sz w:val="22"/>
          <w:szCs w:val="22"/>
        </w:rPr>
      </w:pPr>
    </w:p>
    <w:p w:rsidR="00C11CF4" w:rsidRPr="00D43286" w:rsidRDefault="00C11CF4" w:rsidP="005B6625">
      <w:pPr>
        <w:keepNext/>
        <w:tabs>
          <w:tab w:val="left" w:pos="567"/>
        </w:tabs>
        <w:ind w:left="567" w:hanging="567"/>
        <w:rPr>
          <w:rFonts w:ascii="Arial" w:hAnsi="Arial" w:cs="Arial"/>
          <w:b/>
          <w:color w:val="FF0000"/>
          <w:sz w:val="22"/>
          <w:szCs w:val="22"/>
        </w:rPr>
      </w:pPr>
      <w:r w:rsidRPr="00D43286">
        <w:rPr>
          <w:rStyle w:val="fc1305786587935-21"/>
        </w:rPr>
        <w:lastRenderedPageBreak/>
        <w:t xml:space="preserve">(e) </w:t>
      </w:r>
      <w:r>
        <w:rPr>
          <w:rStyle w:val="fc1305786587935-21"/>
        </w:rPr>
        <w:tab/>
      </w:r>
      <w:r w:rsidRPr="00D43286">
        <w:rPr>
          <w:rStyle w:val="fc1305786587935-21"/>
        </w:rPr>
        <w:t xml:space="preserve">In relation to Contract (ECO1 and above) staff how many days sick leave were taken between 1 July 2011 and 31 March 2012, at each employee level? </w:t>
      </w:r>
    </w:p>
    <w:p w:rsidR="00C11CF4" w:rsidRPr="00D43286" w:rsidRDefault="00C11CF4" w:rsidP="005B6625">
      <w:pPr>
        <w:keepNext/>
        <w:autoSpaceDE w:val="0"/>
        <w:autoSpaceDN w:val="0"/>
        <w:adjustRightInd w:val="0"/>
        <w:jc w:val="both"/>
        <w:rPr>
          <w:rFonts w:ascii="Arial" w:hAnsi="Arial" w:cs="Arial"/>
          <w:b/>
          <w:color w:val="000000"/>
          <w:sz w:val="22"/>
          <w:szCs w:val="22"/>
        </w:rPr>
      </w:pPr>
    </w:p>
    <w:p w:rsidR="00C11CF4" w:rsidRPr="00D43286" w:rsidRDefault="00C11CF4" w:rsidP="005B6625">
      <w:pPr>
        <w:keepNext/>
        <w:autoSpaceDE w:val="0"/>
        <w:autoSpaceDN w:val="0"/>
        <w:adjustRightInd w:val="0"/>
        <w:ind w:left="567"/>
        <w:jc w:val="both"/>
        <w:rPr>
          <w:rFonts w:ascii="Arial" w:hAnsi="Arial" w:cs="Arial"/>
          <w:color w:val="000000"/>
          <w:sz w:val="22"/>
          <w:szCs w:val="22"/>
        </w:rPr>
      </w:pPr>
      <w:r w:rsidRPr="00D43286">
        <w:rPr>
          <w:rFonts w:ascii="Arial" w:hAnsi="Arial" w:cs="Arial"/>
          <w:color w:val="000000"/>
          <w:sz w:val="22"/>
          <w:szCs w:val="22"/>
        </w:rPr>
        <w:t>Police employees on Executive Contracts have been removed due to privacy concerns as individual employees are easily identifiable.</w:t>
      </w:r>
    </w:p>
    <w:p w:rsidR="00C11CF4" w:rsidRPr="00D43286" w:rsidRDefault="00C11CF4" w:rsidP="005B6625">
      <w:pPr>
        <w:keepNext/>
        <w:tabs>
          <w:tab w:val="left" w:pos="8364"/>
        </w:tabs>
        <w:autoSpaceDE w:val="0"/>
        <w:autoSpaceDN w:val="0"/>
        <w:adjustRightInd w:val="0"/>
        <w:ind w:right="2266"/>
        <w:jc w:val="both"/>
        <w:rPr>
          <w:rFonts w:ascii="Arial" w:hAnsi="Arial" w:cs="Arial"/>
          <w:i/>
          <w:color w:val="000000"/>
          <w:sz w:val="22"/>
          <w:szCs w:val="22"/>
        </w:rPr>
      </w:pPr>
    </w:p>
    <w:tbl>
      <w:tblPr>
        <w:tblW w:w="7670" w:type="dxa"/>
        <w:tblInd w:w="1188" w:type="dxa"/>
        <w:tblLook w:val="00A0"/>
      </w:tblPr>
      <w:tblGrid>
        <w:gridCol w:w="1828"/>
        <w:gridCol w:w="3574"/>
        <w:gridCol w:w="2268"/>
      </w:tblGrid>
      <w:tr w:rsidR="00C11CF4" w:rsidRPr="00C70100" w:rsidTr="00DE23F6">
        <w:trPr>
          <w:trHeight w:val="510"/>
        </w:trPr>
        <w:tc>
          <w:tcPr>
            <w:tcW w:w="1828" w:type="dxa"/>
            <w:tcBorders>
              <w:top w:val="single" w:sz="4" w:space="0" w:color="auto"/>
              <w:left w:val="single" w:sz="4" w:space="0" w:color="auto"/>
              <w:bottom w:val="single" w:sz="4" w:space="0" w:color="auto"/>
              <w:right w:val="single" w:sz="4" w:space="0" w:color="auto"/>
            </w:tcBorders>
            <w:shd w:val="clear" w:color="000000" w:fill="D8D8D8"/>
            <w:vAlign w:val="bottom"/>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3574" w:type="dxa"/>
            <w:tcBorders>
              <w:top w:val="single" w:sz="4" w:space="0" w:color="auto"/>
              <w:left w:val="nil"/>
              <w:bottom w:val="single" w:sz="4" w:space="0" w:color="auto"/>
              <w:right w:val="single" w:sz="4" w:space="0" w:color="auto"/>
            </w:tcBorders>
            <w:shd w:val="clear" w:color="000000" w:fill="D8D8D8"/>
            <w:vAlign w:val="bottom"/>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2268" w:type="dxa"/>
            <w:tcBorders>
              <w:top w:val="single" w:sz="4" w:space="0" w:color="auto"/>
              <w:left w:val="nil"/>
              <w:bottom w:val="single" w:sz="4" w:space="0" w:color="auto"/>
              <w:right w:val="single" w:sz="4" w:space="0" w:color="auto"/>
            </w:tcBorders>
            <w:shd w:val="clear" w:color="000000" w:fill="D8D8D8"/>
            <w:vAlign w:val="bottom"/>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Days Sick Leave Taken</w:t>
            </w:r>
          </w:p>
        </w:tc>
      </w:tr>
      <w:tr w:rsidR="00C11CF4" w:rsidRPr="00C70100" w:rsidTr="00DE23F6">
        <w:trPr>
          <w:trHeight w:val="255"/>
        </w:trPr>
        <w:tc>
          <w:tcPr>
            <w:tcW w:w="1828" w:type="dxa"/>
            <w:tcBorders>
              <w:top w:val="single" w:sz="4" w:space="0" w:color="auto"/>
              <w:bottom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3574" w:type="dxa"/>
            <w:tcBorders>
              <w:top w:val="single" w:sz="4" w:space="0" w:color="auto"/>
              <w:bottom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2268" w:type="dxa"/>
            <w:tcBorders>
              <w:top w:val="single" w:sz="4" w:space="0" w:color="auto"/>
              <w:bottom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r>
      <w:tr w:rsidR="00C11CF4" w:rsidRPr="00C70100" w:rsidTr="00DE23F6">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5B6625">
            <w:pPr>
              <w:keepNext/>
              <w:rPr>
                <w:rFonts w:ascii="Arial" w:hAnsi="Arial" w:cs="Arial"/>
                <w:bCs/>
                <w:color w:val="000000"/>
                <w:sz w:val="20"/>
                <w:szCs w:val="20"/>
              </w:rPr>
            </w:pPr>
            <w:r w:rsidRPr="00C70100">
              <w:rPr>
                <w:rFonts w:ascii="Arial" w:hAnsi="Arial" w:cs="Arial"/>
                <w:bCs/>
                <w:color w:val="000000"/>
                <w:sz w:val="20"/>
                <w:szCs w:val="20"/>
              </w:rPr>
              <w:t>Public Servants</w:t>
            </w:r>
          </w:p>
        </w:tc>
        <w:tc>
          <w:tcPr>
            <w:tcW w:w="3574"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2268"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r>
      <w:tr w:rsidR="00C11CF4" w:rsidRPr="00C70100" w:rsidTr="00DE23F6">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EO4C</w:t>
            </w:r>
          </w:p>
        </w:tc>
        <w:tc>
          <w:tcPr>
            <w:tcW w:w="3574"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EXEC OFF 4 CNTR</w:t>
            </w:r>
          </w:p>
        </w:tc>
        <w:tc>
          <w:tcPr>
            <w:tcW w:w="2268" w:type="dxa"/>
            <w:tcBorders>
              <w:top w:val="nil"/>
              <w:left w:val="nil"/>
              <w:bottom w:val="nil"/>
              <w:right w:val="single" w:sz="4" w:space="0" w:color="auto"/>
            </w:tcBorders>
            <w:noWrap/>
            <w:vAlign w:val="bottom"/>
          </w:tcPr>
          <w:p w:rsidR="00C11CF4" w:rsidRPr="00C70100" w:rsidRDefault="00C11CF4" w:rsidP="005B6625">
            <w:pPr>
              <w:keepNext/>
              <w:jc w:val="right"/>
              <w:rPr>
                <w:rFonts w:ascii="Arial" w:hAnsi="Arial" w:cs="Arial"/>
                <w:color w:val="000000"/>
                <w:sz w:val="20"/>
                <w:szCs w:val="20"/>
              </w:rPr>
            </w:pPr>
            <w:r w:rsidRPr="00C70100">
              <w:rPr>
                <w:rFonts w:ascii="Arial" w:hAnsi="Arial" w:cs="Arial"/>
                <w:color w:val="000000"/>
                <w:sz w:val="20"/>
                <w:szCs w:val="20"/>
              </w:rPr>
              <w:t>4.46</w:t>
            </w:r>
          </w:p>
        </w:tc>
      </w:tr>
      <w:tr w:rsidR="00C11CF4" w:rsidRPr="00C70100" w:rsidTr="00DE23F6">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EO2C</w:t>
            </w:r>
          </w:p>
        </w:tc>
        <w:tc>
          <w:tcPr>
            <w:tcW w:w="3574"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EXEC OFF 2 CNTR</w:t>
            </w:r>
          </w:p>
        </w:tc>
        <w:tc>
          <w:tcPr>
            <w:tcW w:w="2268" w:type="dxa"/>
            <w:tcBorders>
              <w:top w:val="nil"/>
              <w:left w:val="nil"/>
              <w:bottom w:val="nil"/>
              <w:right w:val="single" w:sz="4" w:space="0" w:color="auto"/>
            </w:tcBorders>
            <w:noWrap/>
            <w:vAlign w:val="bottom"/>
          </w:tcPr>
          <w:p w:rsidR="00C11CF4" w:rsidRPr="00C70100" w:rsidRDefault="00C11CF4" w:rsidP="005B6625">
            <w:pPr>
              <w:keepNext/>
              <w:jc w:val="right"/>
              <w:rPr>
                <w:rFonts w:ascii="Arial" w:hAnsi="Arial" w:cs="Arial"/>
                <w:color w:val="000000"/>
                <w:sz w:val="20"/>
                <w:szCs w:val="20"/>
              </w:rPr>
            </w:pPr>
            <w:r w:rsidRPr="00C70100">
              <w:rPr>
                <w:rFonts w:ascii="Arial" w:hAnsi="Arial" w:cs="Arial"/>
                <w:color w:val="000000"/>
                <w:sz w:val="20"/>
                <w:szCs w:val="20"/>
              </w:rPr>
              <w:t>2.00</w:t>
            </w:r>
          </w:p>
        </w:tc>
      </w:tr>
      <w:tr w:rsidR="00C11CF4" w:rsidRPr="00C70100" w:rsidTr="00DE23F6">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EO1C</w:t>
            </w:r>
          </w:p>
        </w:tc>
        <w:tc>
          <w:tcPr>
            <w:tcW w:w="3574"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EXEC OFF 1 CNTR</w:t>
            </w:r>
          </w:p>
        </w:tc>
        <w:tc>
          <w:tcPr>
            <w:tcW w:w="2268" w:type="dxa"/>
            <w:tcBorders>
              <w:top w:val="nil"/>
              <w:left w:val="nil"/>
              <w:bottom w:val="nil"/>
              <w:right w:val="single" w:sz="4" w:space="0" w:color="auto"/>
            </w:tcBorders>
            <w:noWrap/>
            <w:vAlign w:val="bottom"/>
          </w:tcPr>
          <w:p w:rsidR="00C11CF4" w:rsidRPr="00C70100" w:rsidRDefault="00C11CF4" w:rsidP="005B6625">
            <w:pPr>
              <w:keepNext/>
              <w:jc w:val="right"/>
              <w:rPr>
                <w:rFonts w:ascii="Arial" w:hAnsi="Arial" w:cs="Arial"/>
                <w:color w:val="000000"/>
                <w:sz w:val="20"/>
                <w:szCs w:val="20"/>
              </w:rPr>
            </w:pPr>
            <w:r w:rsidRPr="00C70100">
              <w:rPr>
                <w:rFonts w:ascii="Arial" w:hAnsi="Arial" w:cs="Arial"/>
                <w:color w:val="000000"/>
                <w:sz w:val="20"/>
                <w:szCs w:val="20"/>
              </w:rPr>
              <w:t>46.64</w:t>
            </w:r>
          </w:p>
        </w:tc>
      </w:tr>
      <w:tr w:rsidR="00C11CF4" w:rsidRPr="00C70100" w:rsidTr="00DE23F6">
        <w:trPr>
          <w:trHeight w:val="255"/>
        </w:trPr>
        <w:tc>
          <w:tcPr>
            <w:tcW w:w="1828" w:type="dxa"/>
            <w:tcBorders>
              <w:top w:val="nil"/>
              <w:left w:val="single" w:sz="4" w:space="0" w:color="auto"/>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3574"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2268" w:type="dxa"/>
            <w:tcBorders>
              <w:top w:val="nil"/>
              <w:left w:val="nil"/>
              <w:bottom w:val="nil"/>
              <w:right w:val="single" w:sz="4" w:space="0" w:color="auto"/>
            </w:tcBorders>
            <w:noWrap/>
            <w:vAlign w:val="bottom"/>
          </w:tcPr>
          <w:p w:rsidR="00C11CF4" w:rsidRPr="00C70100" w:rsidRDefault="00C11CF4" w:rsidP="005B6625">
            <w:pPr>
              <w:keepNext/>
              <w:rPr>
                <w:rFonts w:ascii="Arial" w:hAnsi="Arial" w:cs="Arial"/>
                <w:bCs/>
                <w:color w:val="000000"/>
                <w:sz w:val="20"/>
                <w:szCs w:val="20"/>
              </w:rPr>
            </w:pPr>
            <w:r w:rsidRPr="00C70100">
              <w:rPr>
                <w:rFonts w:ascii="Arial" w:hAnsi="Arial" w:cs="Arial"/>
                <w:bCs/>
                <w:color w:val="000000"/>
                <w:sz w:val="20"/>
                <w:szCs w:val="20"/>
              </w:rPr>
              <w:t> </w:t>
            </w:r>
          </w:p>
        </w:tc>
      </w:tr>
      <w:tr w:rsidR="00C11CF4" w:rsidRPr="00C70100" w:rsidTr="00DE23F6">
        <w:trPr>
          <w:trHeight w:val="255"/>
        </w:trPr>
        <w:tc>
          <w:tcPr>
            <w:tcW w:w="1828" w:type="dxa"/>
            <w:tcBorders>
              <w:top w:val="nil"/>
              <w:left w:val="single" w:sz="4" w:space="0" w:color="auto"/>
              <w:bottom w:val="single" w:sz="4" w:space="0" w:color="auto"/>
              <w:right w:val="single" w:sz="4" w:space="0" w:color="auto"/>
            </w:tcBorders>
            <w:noWrap/>
            <w:vAlign w:val="bottom"/>
          </w:tcPr>
          <w:p w:rsidR="00C11CF4" w:rsidRPr="00C70100" w:rsidRDefault="00C11CF4" w:rsidP="005B6625">
            <w:pPr>
              <w:keepNext/>
              <w:rPr>
                <w:rFonts w:ascii="Arial" w:hAnsi="Arial" w:cs="Arial"/>
                <w:bCs/>
                <w:color w:val="000000"/>
                <w:sz w:val="20"/>
                <w:szCs w:val="20"/>
              </w:rPr>
            </w:pPr>
            <w:r w:rsidRPr="00C70100">
              <w:rPr>
                <w:rFonts w:ascii="Arial" w:hAnsi="Arial" w:cs="Arial"/>
                <w:bCs/>
                <w:color w:val="000000"/>
                <w:sz w:val="20"/>
                <w:szCs w:val="20"/>
              </w:rPr>
              <w:t>Total</w:t>
            </w:r>
          </w:p>
        </w:tc>
        <w:tc>
          <w:tcPr>
            <w:tcW w:w="3574" w:type="dxa"/>
            <w:tcBorders>
              <w:top w:val="nil"/>
              <w:left w:val="nil"/>
              <w:bottom w:val="single" w:sz="4" w:space="0" w:color="auto"/>
              <w:right w:val="single" w:sz="4" w:space="0" w:color="auto"/>
            </w:tcBorders>
            <w:noWrap/>
            <w:vAlign w:val="bottom"/>
          </w:tcPr>
          <w:p w:rsidR="00C11CF4" w:rsidRPr="00C70100" w:rsidRDefault="00C11CF4" w:rsidP="005B6625">
            <w:pPr>
              <w:keepNext/>
              <w:rPr>
                <w:rFonts w:ascii="Arial" w:hAnsi="Arial" w:cs="Arial"/>
                <w:color w:val="000000"/>
                <w:sz w:val="20"/>
                <w:szCs w:val="20"/>
              </w:rPr>
            </w:pPr>
            <w:r w:rsidRPr="00C70100">
              <w:rPr>
                <w:rFonts w:ascii="Arial" w:hAnsi="Arial" w:cs="Arial"/>
                <w:color w:val="000000"/>
                <w:sz w:val="20"/>
                <w:szCs w:val="20"/>
              </w:rPr>
              <w:t> </w:t>
            </w:r>
          </w:p>
        </w:tc>
        <w:tc>
          <w:tcPr>
            <w:tcW w:w="2268" w:type="dxa"/>
            <w:tcBorders>
              <w:top w:val="nil"/>
              <w:left w:val="nil"/>
              <w:bottom w:val="single" w:sz="4" w:space="0" w:color="auto"/>
              <w:right w:val="single" w:sz="4" w:space="0" w:color="auto"/>
            </w:tcBorders>
            <w:noWrap/>
            <w:vAlign w:val="bottom"/>
          </w:tcPr>
          <w:p w:rsidR="00C11CF4" w:rsidRPr="00C70100" w:rsidRDefault="00C11CF4" w:rsidP="005B6625">
            <w:pPr>
              <w:keepNext/>
              <w:jc w:val="right"/>
              <w:rPr>
                <w:rFonts w:ascii="Arial" w:hAnsi="Arial" w:cs="Arial"/>
                <w:bCs/>
                <w:color w:val="000000"/>
                <w:sz w:val="20"/>
                <w:szCs w:val="20"/>
              </w:rPr>
            </w:pPr>
            <w:r w:rsidRPr="00C70100">
              <w:rPr>
                <w:rFonts w:ascii="Arial" w:hAnsi="Arial" w:cs="Arial"/>
                <w:bCs/>
                <w:color w:val="000000"/>
                <w:sz w:val="20"/>
                <w:szCs w:val="20"/>
              </w:rPr>
              <w:t>53.10</w:t>
            </w:r>
          </w:p>
        </w:tc>
      </w:tr>
    </w:tbl>
    <w:p w:rsidR="00C11CF4" w:rsidRPr="00D43286" w:rsidRDefault="00C11CF4" w:rsidP="005B6625">
      <w:pPr>
        <w:keepNext/>
        <w:autoSpaceDE w:val="0"/>
        <w:autoSpaceDN w:val="0"/>
        <w:adjustRightInd w:val="0"/>
        <w:jc w:val="both"/>
        <w:rPr>
          <w:rFonts w:ascii="Arial" w:hAnsi="Arial" w:cs="Arial"/>
          <w:i/>
          <w:color w:val="000000"/>
          <w:sz w:val="22"/>
          <w:szCs w:val="22"/>
        </w:rPr>
      </w:pPr>
    </w:p>
    <w:p w:rsidR="00C11CF4" w:rsidRPr="00D43286" w:rsidRDefault="00C11CF4" w:rsidP="005B6625">
      <w:pPr>
        <w:keepNext/>
        <w:autoSpaceDE w:val="0"/>
        <w:autoSpaceDN w:val="0"/>
        <w:adjustRightInd w:val="0"/>
        <w:ind w:left="1080"/>
        <w:jc w:val="both"/>
        <w:rPr>
          <w:rFonts w:ascii="Arial" w:hAnsi="Arial" w:cs="Arial"/>
          <w:iCs/>
          <w:sz w:val="22"/>
          <w:szCs w:val="22"/>
        </w:rPr>
      </w:pPr>
      <w:r w:rsidRPr="00D43286">
        <w:rPr>
          <w:rFonts w:ascii="Arial" w:hAnsi="Arial" w:cs="Arial"/>
          <w:b/>
          <w:iCs/>
          <w:sz w:val="22"/>
          <w:szCs w:val="22"/>
        </w:rPr>
        <w:t>Footnote:</w:t>
      </w:r>
      <w:r w:rsidRPr="00D43286">
        <w:rPr>
          <w:rFonts w:ascii="Arial" w:hAnsi="Arial" w:cs="Arial"/>
          <w:iCs/>
          <w:sz w:val="22"/>
          <w:szCs w:val="22"/>
        </w:rPr>
        <w:t xml:space="preserve"> ‘Days Sick Leave Taken’ is calculated from an 8 hour day.</w:t>
      </w:r>
    </w:p>
    <w:p w:rsidR="00C11CF4" w:rsidRPr="00D43286" w:rsidRDefault="00C11CF4" w:rsidP="005B6625">
      <w:pPr>
        <w:keepNext/>
        <w:autoSpaceDE w:val="0"/>
        <w:autoSpaceDN w:val="0"/>
        <w:adjustRightInd w:val="0"/>
        <w:jc w:val="both"/>
        <w:rPr>
          <w:rFonts w:ascii="Arial" w:hAnsi="Arial" w:cs="Arial"/>
          <w:iCs/>
          <w:sz w:val="22"/>
          <w:szCs w:val="22"/>
        </w:rPr>
      </w:pPr>
    </w:p>
    <w:p w:rsidR="00C11CF4" w:rsidRPr="00D43286" w:rsidRDefault="00C11CF4" w:rsidP="0012234F">
      <w:pPr>
        <w:numPr>
          <w:ilvl w:val="0"/>
          <w:numId w:val="35"/>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In the period 01 July 2011 to 31 March 2012, how many employees have utilised section 52.8 Cash-out of Leave – (Recreation Leave), under the NTPS 2010-2013 Enterprise Agreement.</w:t>
      </w:r>
    </w:p>
    <w:p w:rsidR="00C11CF4" w:rsidRDefault="00C11CF4" w:rsidP="00DE23F6">
      <w:pPr>
        <w:ind w:right="567"/>
        <w:jc w:val="both"/>
        <w:rPr>
          <w:rFonts w:ascii="Arial" w:hAnsi="Arial" w:cs="Arial"/>
          <w:b/>
          <w:sz w:val="22"/>
          <w:szCs w:val="22"/>
        </w:rPr>
      </w:pPr>
    </w:p>
    <w:p w:rsidR="00C11CF4" w:rsidRPr="00D43286" w:rsidRDefault="00C11CF4" w:rsidP="0012234F">
      <w:pPr>
        <w:numPr>
          <w:ilvl w:val="0"/>
          <w:numId w:val="3"/>
        </w:numPr>
        <w:ind w:right="567" w:hanging="540"/>
        <w:jc w:val="both"/>
        <w:rPr>
          <w:rFonts w:ascii="Arial" w:hAnsi="Arial" w:cs="Arial"/>
          <w:b/>
          <w:sz w:val="22"/>
          <w:szCs w:val="22"/>
        </w:rPr>
      </w:pPr>
      <w:r w:rsidRPr="00D43286">
        <w:rPr>
          <w:rFonts w:ascii="Arial" w:hAnsi="Arial" w:cs="Arial"/>
          <w:b/>
          <w:sz w:val="22"/>
          <w:szCs w:val="22"/>
        </w:rPr>
        <w:t>Break down by level and amount of leave</w:t>
      </w:r>
    </w:p>
    <w:p w:rsidR="00C11CF4" w:rsidRPr="00D43286" w:rsidRDefault="00C11CF4" w:rsidP="000D04C3">
      <w:pPr>
        <w:rPr>
          <w:rFonts w:ascii="Arial" w:hAnsi="Arial" w:cs="Arial"/>
          <w:b/>
          <w:color w:val="000000"/>
          <w:sz w:val="22"/>
          <w:szCs w:val="22"/>
        </w:rPr>
      </w:pPr>
    </w:p>
    <w:tbl>
      <w:tblPr>
        <w:tblW w:w="8145" w:type="dxa"/>
        <w:tblInd w:w="468" w:type="dxa"/>
        <w:tblLayout w:type="fixed"/>
        <w:tblLook w:val="00A0"/>
      </w:tblPr>
      <w:tblGrid>
        <w:gridCol w:w="1483"/>
        <w:gridCol w:w="4536"/>
        <w:gridCol w:w="2126"/>
      </w:tblGrid>
      <w:tr w:rsidR="00C11CF4" w:rsidRPr="00C70100" w:rsidTr="006C75AE">
        <w:trPr>
          <w:trHeight w:val="284"/>
        </w:trPr>
        <w:tc>
          <w:tcPr>
            <w:tcW w:w="1483"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State Code</w:t>
            </w:r>
          </w:p>
        </w:tc>
        <w:tc>
          <w:tcPr>
            <w:tcW w:w="4536" w:type="dxa"/>
            <w:tcBorders>
              <w:top w:val="single" w:sz="4" w:space="0" w:color="auto"/>
              <w:left w:val="nil"/>
              <w:bottom w:val="single" w:sz="4" w:space="0" w:color="auto"/>
              <w:right w:val="single" w:sz="4" w:space="0" w:color="000000"/>
            </w:tcBorders>
            <w:shd w:val="clear" w:color="000000" w:fill="D8D8D8"/>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State Description</w:t>
            </w:r>
          </w:p>
        </w:tc>
        <w:tc>
          <w:tcPr>
            <w:tcW w:w="2126" w:type="dxa"/>
            <w:tcBorders>
              <w:top w:val="single" w:sz="4" w:space="0" w:color="auto"/>
              <w:left w:val="nil"/>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Employees utilising Cash-out Leave</w:t>
            </w:r>
          </w:p>
        </w:tc>
      </w:tr>
      <w:tr w:rsidR="00C11CF4" w:rsidRPr="00C70100" w:rsidTr="006C75AE">
        <w:trPr>
          <w:trHeight w:val="284"/>
        </w:trPr>
        <w:tc>
          <w:tcPr>
            <w:tcW w:w="1483"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F</w:t>
            </w:r>
          </w:p>
        </w:tc>
        <w:tc>
          <w:tcPr>
            <w:tcW w:w="4536"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PFE Police Fire and Emergency Services</w:t>
            </w:r>
          </w:p>
        </w:tc>
        <w:tc>
          <w:tcPr>
            <w:tcW w:w="2126"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9</w:t>
            </w:r>
          </w:p>
        </w:tc>
      </w:tr>
    </w:tbl>
    <w:p w:rsidR="00C11CF4" w:rsidRPr="00D43286" w:rsidRDefault="00C11CF4" w:rsidP="006C75AE">
      <w:pPr>
        <w:shd w:val="clear" w:color="auto" w:fill="FFFFFF"/>
        <w:ind w:left="360"/>
        <w:rPr>
          <w:rStyle w:val="fc1305696177913-11"/>
          <w:sz w:val="22"/>
          <w:szCs w:val="22"/>
        </w:rPr>
      </w:pPr>
    </w:p>
    <w:p w:rsidR="00C11CF4" w:rsidRPr="00D43286" w:rsidRDefault="00C11CF4" w:rsidP="006C75AE">
      <w:pPr>
        <w:ind w:left="360"/>
        <w:rPr>
          <w:rFonts w:ascii="Arial" w:hAnsi="Arial" w:cs="Arial"/>
          <w:b/>
          <w:color w:val="000000"/>
          <w:sz w:val="22"/>
          <w:szCs w:val="22"/>
        </w:rPr>
      </w:pPr>
      <w:r w:rsidRPr="00D43286">
        <w:rPr>
          <w:rFonts w:ascii="Arial" w:hAnsi="Arial" w:cs="Arial"/>
          <w:b/>
          <w:color w:val="000000"/>
          <w:sz w:val="22"/>
          <w:szCs w:val="22"/>
        </w:rPr>
        <w:t>Cash-out of leave by level</w:t>
      </w:r>
    </w:p>
    <w:p w:rsidR="00C11CF4" w:rsidRPr="00D43286" w:rsidRDefault="00C11CF4" w:rsidP="006C75AE">
      <w:pPr>
        <w:ind w:left="360"/>
        <w:rPr>
          <w:rFonts w:ascii="Arial" w:hAnsi="Arial" w:cs="Arial"/>
          <w:b/>
          <w:color w:val="000000"/>
          <w:sz w:val="22"/>
          <w:szCs w:val="22"/>
        </w:rPr>
      </w:pPr>
    </w:p>
    <w:tbl>
      <w:tblPr>
        <w:tblW w:w="8145" w:type="dxa"/>
        <w:tblInd w:w="468" w:type="dxa"/>
        <w:tblLook w:val="00A0"/>
      </w:tblPr>
      <w:tblGrid>
        <w:gridCol w:w="1453"/>
        <w:gridCol w:w="3095"/>
        <w:gridCol w:w="1755"/>
        <w:gridCol w:w="1842"/>
      </w:tblGrid>
      <w:tr w:rsidR="00C11CF4" w:rsidRPr="00C70100" w:rsidTr="006C75AE">
        <w:trPr>
          <w:trHeight w:val="409"/>
        </w:trPr>
        <w:tc>
          <w:tcPr>
            <w:tcW w:w="1453" w:type="dxa"/>
            <w:tcBorders>
              <w:top w:val="single" w:sz="4" w:space="0" w:color="000000"/>
              <w:left w:val="single" w:sz="4" w:space="0" w:color="000000"/>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3095"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1755"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Number of Staff</w:t>
            </w:r>
          </w:p>
        </w:tc>
        <w:tc>
          <w:tcPr>
            <w:tcW w:w="1842"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No. of Days</w:t>
            </w:r>
          </w:p>
        </w:tc>
      </w:tr>
      <w:tr w:rsidR="00C11CF4" w:rsidRPr="00C70100" w:rsidTr="006C75AE">
        <w:trPr>
          <w:trHeight w:val="272"/>
        </w:trPr>
        <w:tc>
          <w:tcPr>
            <w:tcW w:w="1453" w:type="dxa"/>
            <w:tcBorders>
              <w:top w:val="nil"/>
              <w:left w:val="single" w:sz="4" w:space="0" w:color="000000"/>
              <w:bottom w:val="nil"/>
              <w:right w:val="single" w:sz="4" w:space="0" w:color="000000"/>
            </w:tcBorders>
            <w:vAlign w:val="bottom"/>
          </w:tcPr>
          <w:p w:rsidR="00C11CF4" w:rsidRPr="00C70100" w:rsidRDefault="00C11CF4" w:rsidP="00F912D3">
            <w:pPr>
              <w:rPr>
                <w:rFonts w:ascii="Arial" w:hAnsi="Arial" w:cs="Arial"/>
                <w:bCs/>
                <w:sz w:val="20"/>
                <w:szCs w:val="20"/>
              </w:rPr>
            </w:pPr>
          </w:p>
        </w:tc>
        <w:tc>
          <w:tcPr>
            <w:tcW w:w="3095" w:type="dxa"/>
            <w:tcBorders>
              <w:top w:val="nil"/>
              <w:left w:val="nil"/>
              <w:bottom w:val="nil"/>
              <w:right w:val="single" w:sz="4" w:space="0" w:color="000000"/>
            </w:tcBorders>
            <w:vAlign w:val="bottom"/>
          </w:tcPr>
          <w:p w:rsidR="00C11CF4" w:rsidRPr="00C70100" w:rsidRDefault="00C11CF4" w:rsidP="00F912D3">
            <w:pPr>
              <w:jc w:val="center"/>
              <w:rPr>
                <w:rFonts w:ascii="Arial" w:hAnsi="Arial" w:cs="Arial"/>
                <w:bCs/>
                <w:sz w:val="20"/>
                <w:szCs w:val="20"/>
              </w:rPr>
            </w:pPr>
          </w:p>
        </w:tc>
        <w:tc>
          <w:tcPr>
            <w:tcW w:w="1755" w:type="dxa"/>
            <w:tcBorders>
              <w:top w:val="nil"/>
              <w:left w:val="nil"/>
              <w:bottom w:val="nil"/>
              <w:right w:val="single" w:sz="4" w:space="0" w:color="000000"/>
            </w:tcBorders>
            <w:vAlign w:val="bottom"/>
          </w:tcPr>
          <w:p w:rsidR="00C11CF4" w:rsidRPr="00C70100" w:rsidRDefault="00C11CF4" w:rsidP="00F912D3">
            <w:pPr>
              <w:jc w:val="center"/>
              <w:rPr>
                <w:rFonts w:ascii="Arial" w:hAnsi="Arial" w:cs="Arial"/>
                <w:bCs/>
                <w:sz w:val="20"/>
                <w:szCs w:val="20"/>
              </w:rPr>
            </w:pPr>
          </w:p>
        </w:tc>
        <w:tc>
          <w:tcPr>
            <w:tcW w:w="1842" w:type="dxa"/>
            <w:tcBorders>
              <w:top w:val="nil"/>
              <w:left w:val="nil"/>
              <w:bottom w:val="nil"/>
              <w:right w:val="single" w:sz="4" w:space="0" w:color="000000"/>
            </w:tcBorders>
            <w:vAlign w:val="bottom"/>
          </w:tcPr>
          <w:p w:rsidR="00C11CF4" w:rsidRPr="00C70100" w:rsidRDefault="00C11CF4" w:rsidP="00F912D3">
            <w:pPr>
              <w:jc w:val="center"/>
              <w:rPr>
                <w:rFonts w:ascii="Arial" w:hAnsi="Arial" w:cs="Arial"/>
                <w:bCs/>
                <w:sz w:val="20"/>
                <w:szCs w:val="20"/>
              </w:rPr>
            </w:pPr>
          </w:p>
        </w:tc>
      </w:tr>
      <w:tr w:rsidR="00C11CF4" w:rsidRPr="00C70100" w:rsidTr="006C75AE">
        <w:trPr>
          <w:trHeight w:val="272"/>
        </w:trPr>
        <w:tc>
          <w:tcPr>
            <w:tcW w:w="1453"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3095" w:type="dxa"/>
            <w:tcBorders>
              <w:top w:val="nil"/>
              <w:left w:val="nil"/>
              <w:bottom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6</w:t>
            </w:r>
          </w:p>
        </w:tc>
        <w:tc>
          <w:tcPr>
            <w:tcW w:w="1755"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4</w:t>
            </w:r>
          </w:p>
        </w:tc>
        <w:tc>
          <w:tcPr>
            <w:tcW w:w="1842"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55</w:t>
            </w:r>
          </w:p>
        </w:tc>
      </w:tr>
      <w:tr w:rsidR="00C11CF4" w:rsidRPr="00C70100" w:rsidTr="006C75AE">
        <w:trPr>
          <w:trHeight w:val="272"/>
        </w:trPr>
        <w:tc>
          <w:tcPr>
            <w:tcW w:w="1453"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3095" w:type="dxa"/>
            <w:tcBorders>
              <w:top w:val="nil"/>
              <w:left w:val="nil"/>
              <w:bottom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4</w:t>
            </w:r>
          </w:p>
        </w:tc>
        <w:tc>
          <w:tcPr>
            <w:tcW w:w="1755"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1</w:t>
            </w:r>
          </w:p>
        </w:tc>
        <w:tc>
          <w:tcPr>
            <w:tcW w:w="1842"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10</w:t>
            </w:r>
          </w:p>
        </w:tc>
      </w:tr>
      <w:tr w:rsidR="00C11CF4" w:rsidRPr="00C70100" w:rsidTr="006C75AE">
        <w:trPr>
          <w:trHeight w:val="272"/>
        </w:trPr>
        <w:tc>
          <w:tcPr>
            <w:tcW w:w="1453"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AO3</w:t>
            </w:r>
          </w:p>
        </w:tc>
        <w:tc>
          <w:tcPr>
            <w:tcW w:w="3095" w:type="dxa"/>
            <w:tcBorders>
              <w:top w:val="nil"/>
              <w:left w:val="nil"/>
              <w:bottom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3</w:t>
            </w:r>
          </w:p>
        </w:tc>
        <w:tc>
          <w:tcPr>
            <w:tcW w:w="1755"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2</w:t>
            </w:r>
          </w:p>
        </w:tc>
        <w:tc>
          <w:tcPr>
            <w:tcW w:w="1842" w:type="dxa"/>
            <w:tcBorders>
              <w:top w:val="nil"/>
              <w:left w:val="nil"/>
              <w:bottom w:val="nil"/>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23</w:t>
            </w:r>
          </w:p>
        </w:tc>
      </w:tr>
      <w:tr w:rsidR="00C11CF4" w:rsidRPr="00C70100" w:rsidTr="006C75AE">
        <w:trPr>
          <w:trHeight w:val="272"/>
        </w:trPr>
        <w:tc>
          <w:tcPr>
            <w:tcW w:w="1453" w:type="dxa"/>
            <w:tcBorders>
              <w:top w:val="nil"/>
              <w:left w:val="single" w:sz="4" w:space="0" w:color="000000"/>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T6</w:t>
            </w:r>
          </w:p>
        </w:tc>
        <w:tc>
          <w:tcPr>
            <w:tcW w:w="3095" w:type="dxa"/>
            <w:tcBorders>
              <w:top w:val="nil"/>
              <w:left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TECHNICAL 6</w:t>
            </w:r>
          </w:p>
        </w:tc>
        <w:tc>
          <w:tcPr>
            <w:tcW w:w="1755"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1</w:t>
            </w:r>
          </w:p>
        </w:tc>
        <w:tc>
          <w:tcPr>
            <w:tcW w:w="1842"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29</w:t>
            </w:r>
          </w:p>
        </w:tc>
      </w:tr>
      <w:tr w:rsidR="00C11CF4" w:rsidRPr="00C70100" w:rsidTr="006C75AE">
        <w:trPr>
          <w:trHeight w:val="272"/>
        </w:trPr>
        <w:tc>
          <w:tcPr>
            <w:tcW w:w="1453" w:type="dxa"/>
            <w:tcBorders>
              <w:top w:val="nil"/>
              <w:left w:val="single" w:sz="4" w:space="0" w:color="000000"/>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T4</w:t>
            </w:r>
          </w:p>
        </w:tc>
        <w:tc>
          <w:tcPr>
            <w:tcW w:w="3095" w:type="dxa"/>
            <w:tcBorders>
              <w:top w:val="nil"/>
              <w:left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TECHNICAL 4</w:t>
            </w:r>
          </w:p>
        </w:tc>
        <w:tc>
          <w:tcPr>
            <w:tcW w:w="1755"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1</w:t>
            </w:r>
          </w:p>
        </w:tc>
        <w:tc>
          <w:tcPr>
            <w:tcW w:w="1842"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r w:rsidRPr="00C70100">
              <w:rPr>
                <w:rFonts w:ascii="Arial" w:hAnsi="Arial" w:cs="Arial"/>
                <w:bCs/>
                <w:color w:val="000000"/>
                <w:sz w:val="20"/>
                <w:szCs w:val="20"/>
              </w:rPr>
              <w:t>10</w:t>
            </w:r>
          </w:p>
        </w:tc>
      </w:tr>
      <w:tr w:rsidR="00C11CF4" w:rsidRPr="00C70100" w:rsidTr="006C75AE">
        <w:trPr>
          <w:trHeight w:val="272"/>
        </w:trPr>
        <w:tc>
          <w:tcPr>
            <w:tcW w:w="1453" w:type="dxa"/>
            <w:tcBorders>
              <w:top w:val="nil"/>
              <w:left w:val="single" w:sz="4" w:space="0" w:color="000000"/>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3095" w:type="dxa"/>
            <w:tcBorders>
              <w:top w:val="nil"/>
              <w:left w:val="nil"/>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w:t>
            </w:r>
          </w:p>
        </w:tc>
        <w:tc>
          <w:tcPr>
            <w:tcW w:w="1755"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p>
        </w:tc>
        <w:tc>
          <w:tcPr>
            <w:tcW w:w="1842" w:type="dxa"/>
            <w:tcBorders>
              <w:top w:val="nil"/>
              <w:left w:val="nil"/>
              <w:right w:val="single" w:sz="4" w:space="0" w:color="000000"/>
            </w:tcBorders>
            <w:noWrap/>
            <w:vAlign w:val="bottom"/>
          </w:tcPr>
          <w:p w:rsidR="00C11CF4" w:rsidRPr="00C70100" w:rsidRDefault="00C11CF4" w:rsidP="00F912D3">
            <w:pPr>
              <w:jc w:val="center"/>
              <w:rPr>
                <w:rFonts w:ascii="Arial" w:hAnsi="Arial" w:cs="Arial"/>
                <w:bCs/>
                <w:color w:val="000000"/>
                <w:sz w:val="20"/>
                <w:szCs w:val="20"/>
              </w:rPr>
            </w:pPr>
          </w:p>
        </w:tc>
      </w:tr>
      <w:tr w:rsidR="00C11CF4" w:rsidRPr="00C70100" w:rsidTr="006C75AE">
        <w:trPr>
          <w:trHeight w:val="272"/>
        </w:trPr>
        <w:tc>
          <w:tcPr>
            <w:tcW w:w="1453" w:type="dxa"/>
            <w:tcBorders>
              <w:top w:val="nil"/>
              <w:left w:val="single" w:sz="4" w:space="0" w:color="000000"/>
              <w:bottom w:val="single" w:sz="4" w:space="0" w:color="auto"/>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Total</w:t>
            </w:r>
          </w:p>
        </w:tc>
        <w:tc>
          <w:tcPr>
            <w:tcW w:w="3095" w:type="dxa"/>
            <w:tcBorders>
              <w:top w:val="nil"/>
              <w:left w:val="nil"/>
              <w:bottom w:val="single" w:sz="4" w:space="0" w:color="auto"/>
              <w:right w:val="single" w:sz="4" w:space="0" w:color="000000"/>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w:t>
            </w:r>
          </w:p>
        </w:tc>
        <w:tc>
          <w:tcPr>
            <w:tcW w:w="1755" w:type="dxa"/>
            <w:tcBorders>
              <w:top w:val="nil"/>
              <w:left w:val="nil"/>
              <w:bottom w:val="single" w:sz="4" w:space="0" w:color="auto"/>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9</w:t>
            </w:r>
          </w:p>
        </w:tc>
        <w:tc>
          <w:tcPr>
            <w:tcW w:w="1842" w:type="dxa"/>
            <w:tcBorders>
              <w:top w:val="nil"/>
              <w:left w:val="nil"/>
              <w:bottom w:val="single" w:sz="4" w:space="0" w:color="auto"/>
              <w:right w:val="single" w:sz="4" w:space="0" w:color="000000"/>
            </w:tcBorders>
            <w:noWrap/>
            <w:vAlign w:val="bottom"/>
          </w:tcPr>
          <w:p w:rsidR="00C11CF4" w:rsidRPr="00C70100" w:rsidRDefault="00C11CF4" w:rsidP="00F912D3">
            <w:pPr>
              <w:jc w:val="center"/>
              <w:rPr>
                <w:rFonts w:ascii="Arial" w:hAnsi="Arial" w:cs="Arial"/>
                <w:color w:val="000000"/>
                <w:sz w:val="20"/>
                <w:szCs w:val="20"/>
              </w:rPr>
            </w:pPr>
            <w:r w:rsidRPr="00C70100">
              <w:rPr>
                <w:rFonts w:ascii="Arial" w:hAnsi="Arial" w:cs="Arial"/>
                <w:color w:val="000000"/>
                <w:sz w:val="20"/>
                <w:szCs w:val="20"/>
              </w:rPr>
              <w:t>127</w:t>
            </w:r>
          </w:p>
        </w:tc>
      </w:tr>
    </w:tbl>
    <w:p w:rsidR="00C11CF4" w:rsidRPr="00D43286" w:rsidRDefault="00C11CF4" w:rsidP="006C75AE">
      <w:pPr>
        <w:ind w:left="360"/>
        <w:rPr>
          <w:rFonts w:ascii="Arial" w:hAnsi="Arial" w:cs="Arial"/>
          <w:b/>
          <w:sz w:val="22"/>
          <w:szCs w:val="22"/>
        </w:rPr>
      </w:pPr>
    </w:p>
    <w:p w:rsidR="00C11CF4" w:rsidRPr="00D43286" w:rsidRDefault="00C11CF4" w:rsidP="005F575F">
      <w:pPr>
        <w:ind w:left="360"/>
        <w:jc w:val="both"/>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Report scope is employees affected by the NTPS 2010-2013 Enterprise Agreement, date of effect 19 August 2010.  Employment classifications referenced as well as Pay Transaction Records Entitlement code SAR049 and SAR050.</w:t>
      </w:r>
    </w:p>
    <w:p w:rsidR="00C11CF4" w:rsidRPr="00D43286" w:rsidRDefault="00C11CF4" w:rsidP="005F575F">
      <w:pPr>
        <w:ind w:left="360"/>
        <w:jc w:val="both"/>
        <w:rPr>
          <w:rFonts w:ascii="Arial" w:hAnsi="Arial" w:cs="Arial"/>
          <w:sz w:val="22"/>
          <w:szCs w:val="22"/>
        </w:rPr>
      </w:pPr>
    </w:p>
    <w:p w:rsidR="00C11CF4" w:rsidRPr="00D43286" w:rsidRDefault="00C11CF4" w:rsidP="005F575F">
      <w:pPr>
        <w:ind w:left="360"/>
        <w:jc w:val="both"/>
        <w:rPr>
          <w:rFonts w:ascii="Arial" w:hAnsi="Arial" w:cs="Arial"/>
          <w:sz w:val="22"/>
          <w:szCs w:val="22"/>
        </w:rPr>
      </w:pPr>
      <w:r w:rsidRPr="00D43286">
        <w:rPr>
          <w:rFonts w:ascii="Arial" w:hAnsi="Arial" w:cs="Arial"/>
          <w:sz w:val="22"/>
          <w:szCs w:val="22"/>
        </w:rPr>
        <w:t>Employee must have a minimum balance of 20 days recreation leave remaining after cash out of leave.</w:t>
      </w:r>
    </w:p>
    <w:p w:rsidR="00C11CF4" w:rsidRPr="00D43286" w:rsidRDefault="00C11CF4" w:rsidP="005F575F">
      <w:pPr>
        <w:ind w:left="360"/>
        <w:jc w:val="both"/>
        <w:rPr>
          <w:rFonts w:ascii="Arial" w:hAnsi="Arial" w:cs="Arial"/>
          <w:sz w:val="22"/>
          <w:szCs w:val="22"/>
        </w:rPr>
      </w:pPr>
    </w:p>
    <w:p w:rsidR="00C11CF4" w:rsidRPr="00D43286" w:rsidRDefault="00C11CF4" w:rsidP="00FB716B">
      <w:pPr>
        <w:keepNext/>
        <w:numPr>
          <w:ilvl w:val="0"/>
          <w:numId w:val="34"/>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In the period 01 July 2011 to 31 March 2012, how many employees have utilised section 55.3 (b) Long Service Leave cash out of 10 years, under the NTPS 2010-2013 Enterprise Agreement.</w:t>
      </w:r>
    </w:p>
    <w:p w:rsidR="00C11CF4" w:rsidRDefault="00C11CF4" w:rsidP="00FB716B">
      <w:pPr>
        <w:keepNext/>
        <w:ind w:left="390" w:right="567"/>
        <w:jc w:val="both"/>
        <w:rPr>
          <w:rFonts w:ascii="Arial" w:hAnsi="Arial" w:cs="Arial"/>
          <w:b/>
          <w:sz w:val="22"/>
          <w:szCs w:val="22"/>
        </w:rPr>
      </w:pPr>
    </w:p>
    <w:p w:rsidR="00C11CF4" w:rsidRPr="00D43286" w:rsidRDefault="00C11CF4" w:rsidP="00FB716B">
      <w:pPr>
        <w:keepNext/>
        <w:numPr>
          <w:ilvl w:val="0"/>
          <w:numId w:val="3"/>
        </w:numPr>
        <w:ind w:right="567" w:hanging="540"/>
        <w:jc w:val="both"/>
        <w:rPr>
          <w:rFonts w:ascii="Arial" w:hAnsi="Arial" w:cs="Arial"/>
          <w:b/>
          <w:sz w:val="22"/>
          <w:szCs w:val="22"/>
        </w:rPr>
      </w:pPr>
      <w:r w:rsidRPr="00D43286">
        <w:rPr>
          <w:rFonts w:ascii="Arial" w:hAnsi="Arial" w:cs="Arial"/>
          <w:b/>
          <w:sz w:val="22"/>
          <w:szCs w:val="22"/>
        </w:rPr>
        <w:t>Break down by level and amount of leave</w:t>
      </w:r>
    </w:p>
    <w:p w:rsidR="00C11CF4" w:rsidRPr="00D43286" w:rsidRDefault="00C11CF4" w:rsidP="00FB716B">
      <w:pPr>
        <w:keepNext/>
        <w:ind w:left="360" w:right="567"/>
        <w:jc w:val="both"/>
        <w:rPr>
          <w:rFonts w:ascii="Arial" w:hAnsi="Arial" w:cs="Arial"/>
          <w:sz w:val="22"/>
          <w:szCs w:val="22"/>
        </w:rPr>
      </w:pPr>
    </w:p>
    <w:tbl>
      <w:tblPr>
        <w:tblW w:w="8144" w:type="dxa"/>
        <w:tblInd w:w="648" w:type="dxa"/>
        <w:tblLook w:val="00A0"/>
      </w:tblPr>
      <w:tblGrid>
        <w:gridCol w:w="1877"/>
        <w:gridCol w:w="3095"/>
        <w:gridCol w:w="1896"/>
        <w:gridCol w:w="1276"/>
      </w:tblGrid>
      <w:tr w:rsidR="00C11CF4" w:rsidRPr="00C70100" w:rsidTr="00DE23F6">
        <w:trPr>
          <w:trHeight w:val="272"/>
        </w:trPr>
        <w:tc>
          <w:tcPr>
            <w:tcW w:w="1877" w:type="dxa"/>
            <w:tcBorders>
              <w:top w:val="single" w:sz="4" w:space="0" w:color="000000"/>
              <w:left w:val="single" w:sz="4" w:space="0" w:color="000000"/>
              <w:bottom w:val="single" w:sz="4" w:space="0" w:color="auto"/>
              <w:right w:val="single" w:sz="4" w:space="0" w:color="000000"/>
            </w:tcBorders>
            <w:shd w:val="clear" w:color="000000" w:fill="D8D8D8"/>
            <w:vAlign w:val="bottom"/>
          </w:tcPr>
          <w:p w:rsidR="00C11CF4" w:rsidRPr="00C70100" w:rsidRDefault="00C11CF4" w:rsidP="00FB716B">
            <w:pPr>
              <w:keepNext/>
              <w:ind w:left="447"/>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3095"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B716B">
            <w:pPr>
              <w:keepNext/>
              <w:ind w:left="360"/>
              <w:jc w:val="center"/>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1896"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B716B">
            <w:pPr>
              <w:keepNext/>
              <w:ind w:left="360"/>
              <w:jc w:val="center"/>
              <w:rPr>
                <w:rFonts w:ascii="Arial" w:hAnsi="Arial" w:cs="Arial"/>
                <w:bCs/>
                <w:color w:val="000000"/>
                <w:sz w:val="20"/>
                <w:szCs w:val="20"/>
              </w:rPr>
            </w:pPr>
            <w:r w:rsidRPr="00C70100">
              <w:rPr>
                <w:rFonts w:ascii="Arial" w:hAnsi="Arial" w:cs="Arial"/>
                <w:bCs/>
                <w:color w:val="000000"/>
                <w:sz w:val="20"/>
                <w:szCs w:val="20"/>
              </w:rPr>
              <w:t>Number of Staff</w:t>
            </w:r>
          </w:p>
        </w:tc>
        <w:tc>
          <w:tcPr>
            <w:tcW w:w="1276"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FB716B">
            <w:pPr>
              <w:keepNext/>
              <w:ind w:left="360"/>
              <w:jc w:val="center"/>
              <w:rPr>
                <w:rFonts w:ascii="Arial" w:hAnsi="Arial" w:cs="Arial"/>
                <w:bCs/>
                <w:color w:val="000000"/>
                <w:sz w:val="20"/>
                <w:szCs w:val="20"/>
              </w:rPr>
            </w:pPr>
            <w:r w:rsidRPr="00C70100">
              <w:rPr>
                <w:rFonts w:ascii="Arial" w:hAnsi="Arial" w:cs="Arial"/>
                <w:bCs/>
                <w:color w:val="000000"/>
                <w:sz w:val="20"/>
                <w:szCs w:val="20"/>
              </w:rPr>
              <w:t>No. Days</w:t>
            </w:r>
          </w:p>
        </w:tc>
      </w:tr>
      <w:tr w:rsidR="00C11CF4" w:rsidRPr="00C70100" w:rsidTr="00DE23F6">
        <w:trPr>
          <w:trHeight w:val="272"/>
        </w:trPr>
        <w:tc>
          <w:tcPr>
            <w:tcW w:w="1877" w:type="dxa"/>
            <w:tcBorders>
              <w:top w:val="single" w:sz="4" w:space="0" w:color="auto"/>
              <w:left w:val="single" w:sz="4" w:space="0" w:color="000000"/>
              <w:bottom w:val="nil"/>
              <w:right w:val="single" w:sz="4" w:space="0" w:color="000000"/>
            </w:tcBorders>
            <w:noWrap/>
            <w:vAlign w:val="bottom"/>
          </w:tcPr>
          <w:p w:rsidR="00C11CF4" w:rsidRPr="00C70100" w:rsidRDefault="00C11CF4" w:rsidP="00FB716B">
            <w:pPr>
              <w:keepNext/>
              <w:ind w:left="360"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3095" w:type="dxa"/>
            <w:tcBorders>
              <w:top w:val="single" w:sz="4" w:space="0" w:color="auto"/>
              <w:left w:val="nil"/>
              <w:bottom w:val="nil"/>
              <w:right w:val="single" w:sz="4" w:space="0" w:color="000000"/>
            </w:tcBorders>
            <w:noWrap/>
            <w:vAlign w:val="bottom"/>
          </w:tcPr>
          <w:p w:rsidR="00C11CF4" w:rsidRPr="00C70100" w:rsidRDefault="00C11CF4" w:rsidP="00FB716B">
            <w:pPr>
              <w:keepNext/>
              <w:ind w:left="360"/>
              <w:rPr>
                <w:rFonts w:ascii="Arial" w:hAnsi="Arial" w:cs="Arial"/>
                <w:color w:val="000000"/>
                <w:sz w:val="20"/>
                <w:szCs w:val="20"/>
              </w:rPr>
            </w:pPr>
            <w:r w:rsidRPr="00C70100">
              <w:rPr>
                <w:rFonts w:ascii="Arial" w:hAnsi="Arial" w:cs="Arial"/>
                <w:color w:val="000000"/>
                <w:sz w:val="20"/>
                <w:szCs w:val="20"/>
              </w:rPr>
              <w:t>ADMIN OFFICER 6</w:t>
            </w:r>
          </w:p>
        </w:tc>
        <w:tc>
          <w:tcPr>
            <w:tcW w:w="1896" w:type="dxa"/>
            <w:tcBorders>
              <w:top w:val="single" w:sz="4" w:space="0" w:color="auto"/>
              <w:left w:val="nil"/>
              <w:bottom w:val="nil"/>
              <w:right w:val="single" w:sz="4" w:space="0" w:color="000000"/>
            </w:tcBorders>
            <w:noWrap/>
            <w:vAlign w:val="bottom"/>
          </w:tcPr>
          <w:p w:rsidR="00C11CF4" w:rsidRPr="00C70100" w:rsidRDefault="00C11CF4" w:rsidP="00FB716B">
            <w:pPr>
              <w:keepNext/>
              <w:ind w:left="360"/>
              <w:jc w:val="center"/>
              <w:rPr>
                <w:rFonts w:ascii="Arial" w:hAnsi="Arial" w:cs="Arial"/>
                <w:color w:val="000000"/>
                <w:sz w:val="20"/>
                <w:szCs w:val="20"/>
              </w:rPr>
            </w:pPr>
            <w:r w:rsidRPr="00C70100">
              <w:rPr>
                <w:rFonts w:ascii="Arial" w:hAnsi="Arial" w:cs="Arial"/>
                <w:color w:val="000000"/>
                <w:sz w:val="20"/>
                <w:szCs w:val="20"/>
              </w:rPr>
              <w:t>1</w:t>
            </w:r>
          </w:p>
        </w:tc>
        <w:tc>
          <w:tcPr>
            <w:tcW w:w="1276" w:type="dxa"/>
            <w:tcBorders>
              <w:top w:val="single" w:sz="4" w:space="0" w:color="auto"/>
              <w:left w:val="nil"/>
              <w:bottom w:val="nil"/>
              <w:right w:val="single" w:sz="4" w:space="0" w:color="000000"/>
            </w:tcBorders>
            <w:noWrap/>
            <w:vAlign w:val="bottom"/>
          </w:tcPr>
          <w:p w:rsidR="00C11CF4" w:rsidRPr="00C70100" w:rsidRDefault="00C11CF4" w:rsidP="00FB716B">
            <w:pPr>
              <w:keepNext/>
              <w:ind w:left="360"/>
              <w:jc w:val="center"/>
              <w:rPr>
                <w:rFonts w:ascii="Arial" w:hAnsi="Arial" w:cs="Arial"/>
                <w:color w:val="000000"/>
                <w:sz w:val="20"/>
                <w:szCs w:val="20"/>
              </w:rPr>
            </w:pPr>
            <w:r w:rsidRPr="00C70100">
              <w:rPr>
                <w:rFonts w:ascii="Arial" w:hAnsi="Arial" w:cs="Arial"/>
                <w:color w:val="000000"/>
                <w:sz w:val="20"/>
                <w:szCs w:val="20"/>
              </w:rPr>
              <w:t>13</w:t>
            </w:r>
          </w:p>
        </w:tc>
      </w:tr>
      <w:tr w:rsidR="00C11CF4" w:rsidRPr="00C70100" w:rsidTr="00DE23F6">
        <w:trPr>
          <w:trHeight w:val="272"/>
        </w:trPr>
        <w:tc>
          <w:tcPr>
            <w:tcW w:w="1877" w:type="dxa"/>
            <w:tcBorders>
              <w:top w:val="nil"/>
              <w:left w:val="single" w:sz="4" w:space="0" w:color="000000"/>
              <w:right w:val="single" w:sz="4" w:space="0" w:color="000000"/>
            </w:tcBorders>
            <w:noWrap/>
            <w:vAlign w:val="bottom"/>
          </w:tcPr>
          <w:p w:rsidR="00C11CF4" w:rsidRPr="00C70100" w:rsidRDefault="00C11CF4" w:rsidP="00FB716B">
            <w:pPr>
              <w:keepNext/>
              <w:ind w:left="360" w:firstLineChars="100" w:firstLine="200"/>
              <w:rPr>
                <w:rFonts w:ascii="Arial" w:hAnsi="Arial" w:cs="Arial"/>
                <w:color w:val="000000"/>
                <w:sz w:val="20"/>
                <w:szCs w:val="20"/>
              </w:rPr>
            </w:pPr>
            <w:r w:rsidRPr="00C70100">
              <w:rPr>
                <w:rFonts w:ascii="Arial" w:hAnsi="Arial" w:cs="Arial"/>
                <w:color w:val="000000"/>
                <w:sz w:val="20"/>
                <w:szCs w:val="20"/>
              </w:rPr>
              <w:t> </w:t>
            </w:r>
          </w:p>
        </w:tc>
        <w:tc>
          <w:tcPr>
            <w:tcW w:w="3095" w:type="dxa"/>
            <w:tcBorders>
              <w:top w:val="nil"/>
              <w:left w:val="nil"/>
              <w:right w:val="single" w:sz="4" w:space="0" w:color="000000"/>
            </w:tcBorders>
            <w:noWrap/>
            <w:vAlign w:val="bottom"/>
          </w:tcPr>
          <w:p w:rsidR="00C11CF4" w:rsidRPr="00C70100" w:rsidRDefault="00C11CF4" w:rsidP="00FB716B">
            <w:pPr>
              <w:keepNext/>
              <w:ind w:left="360"/>
              <w:rPr>
                <w:rFonts w:ascii="Arial" w:hAnsi="Arial" w:cs="Arial"/>
                <w:color w:val="000000"/>
                <w:sz w:val="20"/>
                <w:szCs w:val="20"/>
              </w:rPr>
            </w:pPr>
            <w:r w:rsidRPr="00C70100">
              <w:rPr>
                <w:rFonts w:ascii="Arial" w:hAnsi="Arial" w:cs="Arial"/>
                <w:color w:val="000000"/>
                <w:sz w:val="20"/>
                <w:szCs w:val="20"/>
              </w:rPr>
              <w:t> </w:t>
            </w:r>
          </w:p>
        </w:tc>
        <w:tc>
          <w:tcPr>
            <w:tcW w:w="1896" w:type="dxa"/>
            <w:tcBorders>
              <w:top w:val="nil"/>
              <w:left w:val="nil"/>
              <w:right w:val="single" w:sz="4" w:space="0" w:color="000000"/>
            </w:tcBorders>
            <w:noWrap/>
            <w:vAlign w:val="bottom"/>
          </w:tcPr>
          <w:p w:rsidR="00C11CF4" w:rsidRPr="00C70100" w:rsidRDefault="00C11CF4" w:rsidP="00FB716B">
            <w:pPr>
              <w:keepNext/>
              <w:ind w:left="360"/>
              <w:jc w:val="center"/>
              <w:rPr>
                <w:rFonts w:ascii="Arial" w:hAnsi="Arial" w:cs="Arial"/>
                <w:bCs/>
                <w:color w:val="000000"/>
                <w:sz w:val="20"/>
                <w:szCs w:val="20"/>
              </w:rPr>
            </w:pPr>
          </w:p>
        </w:tc>
        <w:tc>
          <w:tcPr>
            <w:tcW w:w="1276" w:type="dxa"/>
            <w:tcBorders>
              <w:top w:val="nil"/>
              <w:left w:val="nil"/>
              <w:right w:val="single" w:sz="4" w:space="0" w:color="000000"/>
            </w:tcBorders>
            <w:noWrap/>
            <w:vAlign w:val="bottom"/>
          </w:tcPr>
          <w:p w:rsidR="00C11CF4" w:rsidRPr="00C70100" w:rsidRDefault="00C11CF4" w:rsidP="00FB716B">
            <w:pPr>
              <w:keepNext/>
              <w:ind w:left="360"/>
              <w:jc w:val="center"/>
              <w:rPr>
                <w:rFonts w:ascii="Arial" w:hAnsi="Arial" w:cs="Arial"/>
                <w:bCs/>
                <w:color w:val="000000"/>
                <w:sz w:val="20"/>
                <w:szCs w:val="20"/>
              </w:rPr>
            </w:pPr>
          </w:p>
        </w:tc>
      </w:tr>
      <w:tr w:rsidR="00C11CF4" w:rsidRPr="00C70100" w:rsidTr="00DE23F6">
        <w:trPr>
          <w:trHeight w:val="272"/>
        </w:trPr>
        <w:tc>
          <w:tcPr>
            <w:tcW w:w="1877" w:type="dxa"/>
            <w:tcBorders>
              <w:top w:val="nil"/>
              <w:left w:val="single" w:sz="4" w:space="0" w:color="000000"/>
              <w:bottom w:val="single" w:sz="4" w:space="0" w:color="auto"/>
              <w:right w:val="single" w:sz="4" w:space="0" w:color="000000"/>
            </w:tcBorders>
            <w:noWrap/>
            <w:vAlign w:val="bottom"/>
          </w:tcPr>
          <w:p w:rsidR="00C11CF4" w:rsidRPr="00C70100" w:rsidRDefault="00C11CF4" w:rsidP="00FB716B">
            <w:pPr>
              <w:keepNext/>
              <w:ind w:left="360" w:firstLine="191"/>
              <w:rPr>
                <w:rFonts w:ascii="Arial" w:hAnsi="Arial" w:cs="Arial"/>
                <w:color w:val="000000"/>
                <w:sz w:val="20"/>
                <w:szCs w:val="20"/>
              </w:rPr>
            </w:pPr>
            <w:r w:rsidRPr="00C70100">
              <w:rPr>
                <w:rFonts w:ascii="Arial" w:hAnsi="Arial" w:cs="Arial"/>
                <w:color w:val="000000"/>
                <w:sz w:val="20"/>
                <w:szCs w:val="20"/>
              </w:rPr>
              <w:t> Total</w:t>
            </w:r>
          </w:p>
        </w:tc>
        <w:tc>
          <w:tcPr>
            <w:tcW w:w="3095" w:type="dxa"/>
            <w:tcBorders>
              <w:top w:val="nil"/>
              <w:left w:val="nil"/>
              <w:bottom w:val="single" w:sz="4" w:space="0" w:color="auto"/>
              <w:right w:val="single" w:sz="4" w:space="0" w:color="000000"/>
            </w:tcBorders>
            <w:noWrap/>
            <w:vAlign w:val="bottom"/>
          </w:tcPr>
          <w:p w:rsidR="00C11CF4" w:rsidRPr="00C70100" w:rsidRDefault="00C11CF4" w:rsidP="00FB716B">
            <w:pPr>
              <w:keepNext/>
              <w:ind w:left="360"/>
              <w:rPr>
                <w:rFonts w:ascii="Arial" w:hAnsi="Arial" w:cs="Arial"/>
                <w:color w:val="000000"/>
                <w:sz w:val="20"/>
                <w:szCs w:val="20"/>
              </w:rPr>
            </w:pPr>
            <w:r w:rsidRPr="00C70100">
              <w:rPr>
                <w:rFonts w:ascii="Arial" w:hAnsi="Arial" w:cs="Arial"/>
                <w:color w:val="000000"/>
                <w:sz w:val="20"/>
                <w:szCs w:val="20"/>
              </w:rPr>
              <w:t> </w:t>
            </w:r>
          </w:p>
        </w:tc>
        <w:tc>
          <w:tcPr>
            <w:tcW w:w="1896" w:type="dxa"/>
            <w:tcBorders>
              <w:top w:val="nil"/>
              <w:left w:val="nil"/>
              <w:bottom w:val="single" w:sz="4" w:space="0" w:color="auto"/>
              <w:right w:val="single" w:sz="4" w:space="0" w:color="000000"/>
            </w:tcBorders>
            <w:noWrap/>
            <w:vAlign w:val="bottom"/>
          </w:tcPr>
          <w:p w:rsidR="00C11CF4" w:rsidRPr="00C70100" w:rsidRDefault="00C11CF4" w:rsidP="00FB716B">
            <w:pPr>
              <w:keepNext/>
              <w:ind w:left="360"/>
              <w:jc w:val="center"/>
              <w:rPr>
                <w:rFonts w:ascii="Arial" w:hAnsi="Arial" w:cs="Arial"/>
                <w:color w:val="000000"/>
                <w:sz w:val="20"/>
                <w:szCs w:val="20"/>
              </w:rPr>
            </w:pPr>
            <w:r w:rsidRPr="00C70100">
              <w:rPr>
                <w:rFonts w:ascii="Arial" w:hAnsi="Arial" w:cs="Arial"/>
                <w:color w:val="000000"/>
                <w:sz w:val="20"/>
                <w:szCs w:val="20"/>
              </w:rPr>
              <w:t>1</w:t>
            </w:r>
          </w:p>
        </w:tc>
        <w:tc>
          <w:tcPr>
            <w:tcW w:w="1276" w:type="dxa"/>
            <w:tcBorders>
              <w:top w:val="nil"/>
              <w:left w:val="nil"/>
              <w:bottom w:val="single" w:sz="4" w:space="0" w:color="auto"/>
              <w:right w:val="single" w:sz="4" w:space="0" w:color="000000"/>
            </w:tcBorders>
            <w:noWrap/>
            <w:vAlign w:val="bottom"/>
          </w:tcPr>
          <w:p w:rsidR="00C11CF4" w:rsidRPr="00C70100" w:rsidRDefault="00C11CF4" w:rsidP="00FB716B">
            <w:pPr>
              <w:keepNext/>
              <w:ind w:left="360"/>
              <w:jc w:val="center"/>
              <w:rPr>
                <w:rFonts w:ascii="Arial" w:hAnsi="Arial" w:cs="Arial"/>
                <w:color w:val="000000"/>
                <w:sz w:val="20"/>
                <w:szCs w:val="20"/>
              </w:rPr>
            </w:pPr>
            <w:r w:rsidRPr="00C70100">
              <w:rPr>
                <w:rFonts w:ascii="Arial" w:hAnsi="Arial" w:cs="Arial"/>
                <w:color w:val="000000"/>
                <w:sz w:val="20"/>
                <w:szCs w:val="20"/>
              </w:rPr>
              <w:t>13</w:t>
            </w:r>
          </w:p>
        </w:tc>
      </w:tr>
    </w:tbl>
    <w:p w:rsidR="00C11CF4" w:rsidRPr="00D43286" w:rsidRDefault="00C11CF4" w:rsidP="00FB716B">
      <w:pPr>
        <w:keepNext/>
        <w:ind w:left="360"/>
        <w:rPr>
          <w:rFonts w:ascii="Arial" w:hAnsi="Arial" w:cs="Arial"/>
          <w:b/>
          <w:sz w:val="22"/>
          <w:szCs w:val="22"/>
        </w:rPr>
      </w:pPr>
    </w:p>
    <w:p w:rsidR="00C11CF4" w:rsidRPr="00D43286" w:rsidRDefault="00C11CF4" w:rsidP="00FB716B">
      <w:pPr>
        <w:keepNext/>
        <w:ind w:left="360"/>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Report scope is employees affected by the NTPS 2010-2013 Enterprise Agreement, date of effect 19 August 2010.  Employment classifications referenced as well as Pay Transaction Records Entitlement code SAR020.</w:t>
      </w:r>
    </w:p>
    <w:p w:rsidR="00C11CF4" w:rsidRPr="00D43286" w:rsidRDefault="00C11CF4" w:rsidP="00BB76B3">
      <w:pPr>
        <w:ind w:left="360"/>
        <w:rPr>
          <w:rFonts w:ascii="Arial" w:hAnsi="Arial" w:cs="Arial"/>
          <w:sz w:val="22"/>
          <w:szCs w:val="22"/>
        </w:rPr>
      </w:pPr>
    </w:p>
    <w:p w:rsidR="00C11CF4" w:rsidRPr="00D43286" w:rsidRDefault="00C11CF4" w:rsidP="0012234F">
      <w:pPr>
        <w:numPr>
          <w:ilvl w:val="0"/>
          <w:numId w:val="33"/>
        </w:numPr>
        <w:tabs>
          <w:tab w:val="left" w:pos="540"/>
        </w:tabs>
        <w:ind w:left="540" w:right="567" w:hanging="540"/>
        <w:jc w:val="both"/>
        <w:rPr>
          <w:rFonts w:ascii="Arial" w:hAnsi="Arial" w:cs="Arial"/>
          <w:b/>
          <w:sz w:val="22"/>
          <w:szCs w:val="22"/>
        </w:rPr>
      </w:pPr>
      <w:r w:rsidRPr="00D43286">
        <w:rPr>
          <w:rFonts w:ascii="Arial" w:hAnsi="Arial" w:cs="Arial"/>
          <w:b/>
          <w:sz w:val="22"/>
          <w:szCs w:val="22"/>
        </w:rPr>
        <w:t>During the period 01 July 2011 to 31 March 2012, did the CEO direct any employee under section 52.7 Excess Leave of the NTPS 2010-2013 Enterprise Agreement to take leave?  Break down by level and the amount of leave taken</w:t>
      </w:r>
      <w:r w:rsidR="00FB716B">
        <w:rPr>
          <w:rFonts w:ascii="Arial" w:hAnsi="Arial" w:cs="Arial"/>
          <w:b/>
          <w:sz w:val="22"/>
          <w:szCs w:val="22"/>
        </w:rPr>
        <w:t>.</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right="567"/>
        <w:jc w:val="both"/>
        <w:rPr>
          <w:rFonts w:ascii="Arial" w:hAnsi="Arial" w:cs="Arial"/>
          <w:sz w:val="22"/>
          <w:szCs w:val="22"/>
        </w:rPr>
      </w:pPr>
      <w:r w:rsidRPr="00D43286">
        <w:rPr>
          <w:rFonts w:ascii="Arial" w:hAnsi="Arial" w:cs="Arial"/>
          <w:sz w:val="22"/>
          <w:szCs w:val="22"/>
        </w:rPr>
        <w:t>No.</w:t>
      </w:r>
    </w:p>
    <w:p w:rsidR="00C11CF4" w:rsidRPr="00D43286" w:rsidRDefault="00C11CF4" w:rsidP="00564850">
      <w:pPr>
        <w:ind w:right="567"/>
        <w:jc w:val="both"/>
        <w:rPr>
          <w:rFonts w:ascii="Arial" w:hAnsi="Arial" w:cs="Arial"/>
          <w:b/>
          <w:sz w:val="22"/>
          <w:szCs w:val="22"/>
        </w:rPr>
      </w:pPr>
    </w:p>
    <w:p w:rsidR="00C11CF4" w:rsidRPr="00D43286" w:rsidRDefault="00C11CF4" w:rsidP="0012234F">
      <w:pPr>
        <w:numPr>
          <w:ilvl w:val="0"/>
          <w:numId w:val="32"/>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During the period 01 July 2011 to 31 March 2012, did the CEO direct any employee under section 55.3 (a) Long Service Leave to take leave.</w:t>
      </w:r>
    </w:p>
    <w:p w:rsidR="00C11CF4" w:rsidRDefault="00C11CF4" w:rsidP="0080339B">
      <w:pPr>
        <w:ind w:left="390" w:right="567"/>
        <w:jc w:val="both"/>
        <w:rPr>
          <w:rFonts w:ascii="Arial" w:hAnsi="Arial" w:cs="Arial"/>
          <w:b/>
          <w:sz w:val="22"/>
          <w:szCs w:val="22"/>
        </w:rPr>
      </w:pPr>
    </w:p>
    <w:p w:rsidR="00C11CF4" w:rsidRPr="00D43286" w:rsidRDefault="00C11CF4" w:rsidP="0012234F">
      <w:pPr>
        <w:numPr>
          <w:ilvl w:val="0"/>
          <w:numId w:val="3"/>
        </w:numPr>
        <w:ind w:right="567" w:hanging="540"/>
        <w:jc w:val="both"/>
        <w:rPr>
          <w:rFonts w:ascii="Arial" w:hAnsi="Arial" w:cs="Arial"/>
          <w:b/>
          <w:sz w:val="22"/>
          <w:szCs w:val="22"/>
        </w:rPr>
      </w:pPr>
      <w:r w:rsidRPr="00D43286">
        <w:rPr>
          <w:rFonts w:ascii="Arial" w:hAnsi="Arial" w:cs="Arial"/>
          <w:b/>
          <w:sz w:val="22"/>
          <w:szCs w:val="22"/>
        </w:rPr>
        <w:t xml:space="preserve">Break down by level and the amount of leave </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right="567"/>
        <w:jc w:val="both"/>
        <w:rPr>
          <w:rFonts w:ascii="Arial" w:hAnsi="Arial" w:cs="Arial"/>
          <w:sz w:val="22"/>
          <w:szCs w:val="22"/>
        </w:rPr>
      </w:pPr>
      <w:r w:rsidRPr="00D43286">
        <w:rPr>
          <w:rFonts w:ascii="Arial" w:hAnsi="Arial" w:cs="Arial"/>
          <w:sz w:val="22"/>
          <w:szCs w:val="22"/>
        </w:rPr>
        <w:t>No.</w:t>
      </w:r>
    </w:p>
    <w:p w:rsidR="00C11CF4" w:rsidRPr="00D43286" w:rsidRDefault="00C11CF4" w:rsidP="00564850">
      <w:pPr>
        <w:ind w:right="567"/>
        <w:jc w:val="both"/>
        <w:rPr>
          <w:rFonts w:ascii="Arial" w:hAnsi="Arial" w:cs="Arial"/>
          <w:b/>
          <w:sz w:val="22"/>
          <w:szCs w:val="22"/>
        </w:rPr>
      </w:pPr>
    </w:p>
    <w:p w:rsidR="00C11CF4" w:rsidRPr="00D43286" w:rsidRDefault="00C11CF4" w:rsidP="00FB716B">
      <w:pPr>
        <w:keepNext/>
        <w:numPr>
          <w:ilvl w:val="0"/>
          <w:numId w:val="31"/>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 xml:space="preserve">At Pay day 20, 28 March 2012, how many workers were on workers </w:t>
      </w:r>
      <w:proofErr w:type="gramStart"/>
      <w:r w:rsidRPr="00D43286">
        <w:rPr>
          <w:rFonts w:ascii="Arial" w:hAnsi="Arial" w:cs="Arial"/>
          <w:b/>
          <w:sz w:val="22"/>
          <w:szCs w:val="22"/>
        </w:rPr>
        <w:t>compensation.</w:t>
      </w:r>
      <w:proofErr w:type="gramEnd"/>
      <w:r w:rsidRPr="00D43286">
        <w:rPr>
          <w:rFonts w:ascii="Arial" w:hAnsi="Arial" w:cs="Arial"/>
          <w:b/>
          <w:sz w:val="22"/>
          <w:szCs w:val="22"/>
        </w:rPr>
        <w:t xml:space="preserve">  At what level and is there an expected return date.</w:t>
      </w:r>
    </w:p>
    <w:p w:rsidR="00C11CF4" w:rsidRPr="00D43286" w:rsidRDefault="00C11CF4" w:rsidP="00FB716B">
      <w:pPr>
        <w:keepNext/>
        <w:ind w:left="360" w:right="567"/>
        <w:jc w:val="both"/>
        <w:rPr>
          <w:rFonts w:ascii="Arial" w:hAnsi="Arial" w:cs="Arial"/>
          <w:sz w:val="22"/>
          <w:szCs w:val="22"/>
        </w:rPr>
      </w:pPr>
    </w:p>
    <w:p w:rsidR="00C11CF4" w:rsidRPr="00D43286" w:rsidRDefault="00C11CF4" w:rsidP="00FB716B">
      <w:pPr>
        <w:keepNext/>
        <w:ind w:left="540"/>
        <w:rPr>
          <w:rFonts w:ascii="Arial" w:hAnsi="Arial" w:cs="Arial"/>
          <w:sz w:val="22"/>
          <w:szCs w:val="22"/>
        </w:rPr>
      </w:pPr>
      <w:r w:rsidRPr="00D43286">
        <w:rPr>
          <w:rFonts w:ascii="Arial" w:hAnsi="Arial" w:cs="Arial"/>
          <w:sz w:val="22"/>
          <w:szCs w:val="22"/>
        </w:rPr>
        <w:t>There were 12 claimants on workers compensation leave as at 28 March 2012.</w:t>
      </w:r>
    </w:p>
    <w:p w:rsidR="00C11CF4" w:rsidRPr="00D43286" w:rsidRDefault="00C11CF4" w:rsidP="00FB716B">
      <w:pPr>
        <w:keepNext/>
        <w:rPr>
          <w:rFonts w:ascii="Arial" w:hAnsi="Arial" w:cs="Arial"/>
          <w:sz w:val="22"/>
          <w:szCs w:val="22"/>
        </w:rPr>
      </w:pPr>
    </w:p>
    <w:tbl>
      <w:tblPr>
        <w:tblW w:w="7938" w:type="dxa"/>
        <w:tblInd w:w="108" w:type="dxa"/>
        <w:tblLook w:val="00A0"/>
      </w:tblPr>
      <w:tblGrid>
        <w:gridCol w:w="3119"/>
        <w:gridCol w:w="2609"/>
        <w:gridCol w:w="2210"/>
      </w:tblGrid>
      <w:tr w:rsidR="00C11CF4" w:rsidRPr="00C70100" w:rsidTr="00B4310E">
        <w:trPr>
          <w:trHeight w:val="675"/>
        </w:trPr>
        <w:tc>
          <w:tcPr>
            <w:tcW w:w="3119"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C70100" w:rsidRDefault="00C11CF4" w:rsidP="00FB716B">
            <w:pPr>
              <w:keepNext/>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2609" w:type="dxa"/>
            <w:tcBorders>
              <w:top w:val="single" w:sz="4" w:space="0" w:color="auto"/>
              <w:left w:val="nil"/>
              <w:bottom w:val="single" w:sz="4" w:space="0" w:color="auto"/>
              <w:right w:val="single" w:sz="4" w:space="0" w:color="000000"/>
            </w:tcBorders>
            <w:shd w:val="clear" w:color="000000" w:fill="D8D8D8"/>
            <w:noWrap/>
            <w:vAlign w:val="bottom"/>
          </w:tcPr>
          <w:p w:rsidR="00C11CF4" w:rsidRPr="00C70100" w:rsidRDefault="00C11CF4" w:rsidP="00FB716B">
            <w:pPr>
              <w:keepNext/>
              <w:jc w:val="center"/>
              <w:rPr>
                <w:rFonts w:ascii="Arial" w:hAnsi="Arial" w:cs="Arial"/>
                <w:bCs/>
                <w:color w:val="000000"/>
                <w:sz w:val="20"/>
                <w:szCs w:val="20"/>
              </w:rPr>
            </w:pPr>
            <w:r w:rsidRPr="00C70100">
              <w:rPr>
                <w:rFonts w:ascii="Arial" w:hAnsi="Arial" w:cs="Arial"/>
                <w:bCs/>
                <w:color w:val="000000"/>
                <w:sz w:val="20"/>
                <w:szCs w:val="20"/>
              </w:rPr>
              <w:t>Return Date</w:t>
            </w:r>
          </w:p>
        </w:tc>
        <w:tc>
          <w:tcPr>
            <w:tcW w:w="2210" w:type="dxa"/>
            <w:tcBorders>
              <w:top w:val="single" w:sz="4" w:space="0" w:color="auto"/>
              <w:left w:val="nil"/>
              <w:bottom w:val="single" w:sz="4" w:space="0" w:color="auto"/>
              <w:right w:val="single" w:sz="4" w:space="0" w:color="000000"/>
            </w:tcBorders>
            <w:shd w:val="clear" w:color="000000" w:fill="D8D8D8"/>
            <w:vAlign w:val="bottom"/>
          </w:tcPr>
          <w:p w:rsidR="00C11CF4" w:rsidRPr="00C70100" w:rsidRDefault="00C11CF4" w:rsidP="00FB716B">
            <w:pPr>
              <w:keepNext/>
              <w:jc w:val="center"/>
              <w:rPr>
                <w:rFonts w:ascii="Arial" w:hAnsi="Arial" w:cs="Arial"/>
                <w:bCs/>
                <w:color w:val="000000"/>
                <w:sz w:val="20"/>
                <w:szCs w:val="20"/>
              </w:rPr>
            </w:pPr>
            <w:r w:rsidRPr="00C70100">
              <w:rPr>
                <w:rFonts w:ascii="Arial" w:hAnsi="Arial" w:cs="Arial"/>
                <w:bCs/>
                <w:color w:val="000000"/>
                <w:sz w:val="20"/>
                <w:szCs w:val="20"/>
              </w:rPr>
              <w:t>No. of Employees</w:t>
            </w:r>
          </w:p>
        </w:tc>
      </w:tr>
      <w:tr w:rsidR="00C11CF4" w:rsidRPr="00C70100" w:rsidTr="00B4310E">
        <w:trPr>
          <w:trHeight w:hRule="exact" w:val="272"/>
        </w:trPr>
        <w:tc>
          <w:tcPr>
            <w:tcW w:w="3119" w:type="dxa"/>
            <w:tcBorders>
              <w:top w:val="nil"/>
              <w:left w:val="nil"/>
              <w:bottom w:val="nil"/>
              <w:right w:val="nil"/>
            </w:tcBorders>
            <w:noWrap/>
            <w:vAlign w:val="bottom"/>
          </w:tcPr>
          <w:p w:rsidR="00C11CF4" w:rsidRPr="00C70100" w:rsidRDefault="00C11CF4" w:rsidP="00FB716B">
            <w:pPr>
              <w:keepNext/>
              <w:rPr>
                <w:rFonts w:ascii="Arial" w:hAnsi="Arial" w:cs="Arial"/>
                <w:sz w:val="20"/>
                <w:szCs w:val="20"/>
              </w:rPr>
            </w:pPr>
          </w:p>
        </w:tc>
        <w:tc>
          <w:tcPr>
            <w:tcW w:w="2609" w:type="dxa"/>
            <w:tcBorders>
              <w:top w:val="nil"/>
              <w:left w:val="nil"/>
              <w:bottom w:val="nil"/>
              <w:right w:val="nil"/>
            </w:tcBorders>
            <w:noWrap/>
            <w:vAlign w:val="bottom"/>
          </w:tcPr>
          <w:p w:rsidR="00C11CF4" w:rsidRPr="00C70100" w:rsidRDefault="00C11CF4" w:rsidP="00FB716B">
            <w:pPr>
              <w:keepNext/>
              <w:rPr>
                <w:rFonts w:ascii="Arial" w:hAnsi="Arial" w:cs="Arial"/>
                <w:sz w:val="20"/>
                <w:szCs w:val="20"/>
              </w:rPr>
            </w:pPr>
          </w:p>
        </w:tc>
        <w:tc>
          <w:tcPr>
            <w:tcW w:w="2210" w:type="dxa"/>
            <w:tcBorders>
              <w:top w:val="nil"/>
              <w:left w:val="nil"/>
              <w:bottom w:val="nil"/>
              <w:right w:val="nil"/>
            </w:tcBorders>
            <w:noWrap/>
            <w:vAlign w:val="bottom"/>
          </w:tcPr>
          <w:p w:rsidR="00C11CF4" w:rsidRPr="00C70100" w:rsidRDefault="00C11CF4" w:rsidP="00FB716B">
            <w:pPr>
              <w:keepNext/>
              <w:rPr>
                <w:rFonts w:ascii="Arial" w:hAnsi="Arial" w:cs="Arial"/>
                <w:sz w:val="20"/>
                <w:szCs w:val="20"/>
              </w:rPr>
            </w:pPr>
          </w:p>
        </w:tc>
      </w:tr>
      <w:tr w:rsidR="00C11CF4" w:rsidRPr="00C70100" w:rsidTr="00B4310E">
        <w:trPr>
          <w:trHeight w:hRule="exact" w:val="272"/>
        </w:trPr>
        <w:tc>
          <w:tcPr>
            <w:tcW w:w="3119" w:type="dxa"/>
            <w:tcBorders>
              <w:top w:val="single" w:sz="4" w:space="0" w:color="auto"/>
              <w:left w:val="single" w:sz="4" w:space="0" w:color="auto"/>
              <w:bottom w:val="nil"/>
              <w:right w:val="single" w:sz="4" w:space="0" w:color="auto"/>
            </w:tcBorders>
            <w:noWrap/>
            <w:vAlign w:val="bottom"/>
          </w:tcPr>
          <w:p w:rsidR="00C11CF4" w:rsidRPr="00C70100" w:rsidRDefault="00C11CF4" w:rsidP="00FB716B">
            <w:pPr>
              <w:keepNext/>
              <w:rPr>
                <w:rFonts w:ascii="Arial" w:hAnsi="Arial" w:cs="Arial"/>
                <w:bCs/>
                <w:color w:val="000000"/>
                <w:sz w:val="20"/>
                <w:szCs w:val="20"/>
              </w:rPr>
            </w:pPr>
            <w:r w:rsidRPr="00C70100">
              <w:rPr>
                <w:rFonts w:ascii="Arial" w:hAnsi="Arial" w:cs="Arial"/>
                <w:bCs/>
                <w:color w:val="000000"/>
                <w:sz w:val="20"/>
                <w:szCs w:val="20"/>
              </w:rPr>
              <w:t>Police</w:t>
            </w:r>
          </w:p>
        </w:tc>
        <w:tc>
          <w:tcPr>
            <w:tcW w:w="2609" w:type="dxa"/>
            <w:tcBorders>
              <w:top w:val="single" w:sz="4" w:space="0" w:color="auto"/>
              <w:left w:val="nil"/>
              <w:bottom w:val="nil"/>
              <w:right w:val="single" w:sz="4" w:space="0" w:color="auto"/>
            </w:tcBorders>
            <w:noWrap/>
            <w:vAlign w:val="bottom"/>
          </w:tcPr>
          <w:p w:rsidR="00C11CF4" w:rsidRPr="00C70100" w:rsidRDefault="00C11CF4" w:rsidP="00FB716B">
            <w:pPr>
              <w:keepNext/>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2210" w:type="dxa"/>
            <w:tcBorders>
              <w:top w:val="single" w:sz="4" w:space="0" w:color="auto"/>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 </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Constable 1</w:t>
            </w:r>
            <w:r w:rsidRPr="00C70100">
              <w:rPr>
                <w:rFonts w:ascii="Arial" w:hAnsi="Arial" w:cs="Arial"/>
                <w:color w:val="000000"/>
                <w:sz w:val="20"/>
                <w:szCs w:val="20"/>
                <w:vertAlign w:val="superscript"/>
              </w:rPr>
              <w:t>st</w:t>
            </w:r>
            <w:r w:rsidRPr="00C70100">
              <w:rPr>
                <w:rFonts w:ascii="Arial" w:hAnsi="Arial" w:cs="Arial"/>
                <w:color w:val="000000"/>
                <w:sz w:val="20"/>
                <w:szCs w:val="20"/>
              </w:rPr>
              <w:t xml:space="preserve"> Class</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Returned</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Constable</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Returned</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Constable</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June 2012</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Constable</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Constable 1</w:t>
            </w:r>
            <w:r w:rsidRPr="00C70100">
              <w:rPr>
                <w:rFonts w:ascii="Arial" w:hAnsi="Arial" w:cs="Arial"/>
                <w:color w:val="000000"/>
                <w:sz w:val="20"/>
                <w:szCs w:val="20"/>
                <w:vertAlign w:val="superscript"/>
              </w:rPr>
              <w:t>st</w:t>
            </w:r>
            <w:r w:rsidRPr="00C70100">
              <w:rPr>
                <w:rFonts w:ascii="Arial" w:hAnsi="Arial" w:cs="Arial"/>
                <w:color w:val="000000"/>
                <w:sz w:val="20"/>
                <w:szCs w:val="20"/>
              </w:rPr>
              <w:t xml:space="preserve"> Class</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May 2012</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Sergeant</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Sergeant</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9</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Civilian</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Admin Officer 3</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Fire</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Station Officer</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Senior Firefighter</w:t>
            </w: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Not Known</w:t>
            </w: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B4310E">
        <w:trPr>
          <w:trHeight w:hRule="exact" w:val="272"/>
        </w:trPr>
        <w:tc>
          <w:tcPr>
            <w:tcW w:w="3119" w:type="dxa"/>
            <w:tcBorders>
              <w:top w:val="nil"/>
              <w:left w:val="single" w:sz="4" w:space="0" w:color="auto"/>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609" w:type="dxa"/>
            <w:tcBorders>
              <w:top w:val="nil"/>
              <w:left w:val="nil"/>
              <w:bottom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B4310E">
        <w:trPr>
          <w:trHeight w:hRule="exact" w:val="272"/>
        </w:trPr>
        <w:tc>
          <w:tcPr>
            <w:tcW w:w="3119" w:type="dxa"/>
            <w:tcBorders>
              <w:top w:val="nil"/>
              <w:left w:val="single" w:sz="4" w:space="0" w:color="auto"/>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609" w:type="dxa"/>
            <w:tcBorders>
              <w:top w:val="nil"/>
              <w:left w:val="nil"/>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p>
        </w:tc>
      </w:tr>
      <w:tr w:rsidR="00C11CF4" w:rsidRPr="00C70100" w:rsidTr="00B4310E">
        <w:trPr>
          <w:trHeight w:hRule="exact" w:val="272"/>
        </w:trPr>
        <w:tc>
          <w:tcPr>
            <w:tcW w:w="3119" w:type="dxa"/>
            <w:tcBorders>
              <w:top w:val="nil"/>
              <w:left w:val="single" w:sz="4" w:space="0" w:color="auto"/>
              <w:bottom w:val="single" w:sz="4" w:space="0" w:color="auto"/>
              <w:right w:val="single" w:sz="4" w:space="0" w:color="auto"/>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Total</w:t>
            </w:r>
          </w:p>
        </w:tc>
        <w:tc>
          <w:tcPr>
            <w:tcW w:w="2609" w:type="dxa"/>
            <w:tcBorders>
              <w:top w:val="nil"/>
              <w:left w:val="nil"/>
              <w:bottom w:val="single" w:sz="4" w:space="0" w:color="auto"/>
              <w:right w:val="single" w:sz="4" w:space="0" w:color="auto"/>
            </w:tcBorders>
            <w:noWrap/>
            <w:vAlign w:val="bottom"/>
          </w:tcPr>
          <w:p w:rsidR="00C11CF4" w:rsidRPr="00C70100" w:rsidRDefault="00C11CF4" w:rsidP="00FB716B">
            <w:pPr>
              <w:keepNext/>
              <w:rPr>
                <w:rFonts w:ascii="Arial" w:hAnsi="Arial" w:cs="Arial"/>
                <w:color w:val="000000"/>
                <w:sz w:val="20"/>
                <w:szCs w:val="20"/>
              </w:rPr>
            </w:pPr>
          </w:p>
        </w:tc>
        <w:tc>
          <w:tcPr>
            <w:tcW w:w="2210" w:type="dxa"/>
            <w:tcBorders>
              <w:top w:val="nil"/>
              <w:left w:val="nil"/>
              <w:bottom w:val="single" w:sz="4" w:space="0" w:color="auto"/>
              <w:right w:val="single" w:sz="4" w:space="0" w:color="auto"/>
            </w:tcBorders>
            <w:noWrap/>
            <w:vAlign w:val="bottom"/>
          </w:tcPr>
          <w:p w:rsidR="00C11CF4" w:rsidRPr="00C70100" w:rsidRDefault="00C11CF4" w:rsidP="00FB716B">
            <w:pPr>
              <w:keepNext/>
              <w:jc w:val="center"/>
              <w:rPr>
                <w:rFonts w:ascii="Arial" w:hAnsi="Arial" w:cs="Arial"/>
                <w:color w:val="000000"/>
                <w:sz w:val="20"/>
                <w:szCs w:val="20"/>
              </w:rPr>
            </w:pPr>
            <w:r w:rsidRPr="00C70100">
              <w:rPr>
                <w:rFonts w:ascii="Arial" w:hAnsi="Arial" w:cs="Arial"/>
                <w:color w:val="000000"/>
                <w:sz w:val="20"/>
                <w:szCs w:val="20"/>
              </w:rPr>
              <w:t>12</w:t>
            </w:r>
          </w:p>
        </w:tc>
      </w:tr>
    </w:tbl>
    <w:p w:rsidR="00C11CF4" w:rsidRPr="00D43286" w:rsidRDefault="00C11CF4" w:rsidP="00FB716B">
      <w:pPr>
        <w:keepNext/>
        <w:rPr>
          <w:rFonts w:ascii="Arial" w:hAnsi="Arial" w:cs="Arial"/>
          <w:sz w:val="22"/>
          <w:szCs w:val="22"/>
        </w:rPr>
      </w:pPr>
    </w:p>
    <w:p w:rsidR="00C11CF4" w:rsidRPr="00D43286" w:rsidRDefault="00C11CF4" w:rsidP="00FB716B">
      <w:pPr>
        <w:keepNext/>
        <w:rPr>
          <w:rFonts w:ascii="Arial" w:hAnsi="Arial" w:cs="Arial"/>
          <w:i/>
          <w:sz w:val="22"/>
          <w:szCs w:val="22"/>
        </w:rPr>
      </w:pPr>
      <w:r w:rsidRPr="00D43286">
        <w:rPr>
          <w:rFonts w:ascii="Arial" w:hAnsi="Arial" w:cs="Arial"/>
          <w:i/>
          <w:sz w:val="22"/>
          <w:szCs w:val="22"/>
        </w:rPr>
        <w:t xml:space="preserve">Only current employees were reported on who were unfit on the date of effect and therefore in receipt of benefits (benefits only, not other expenditure).  </w:t>
      </w:r>
    </w:p>
    <w:p w:rsidR="00C11CF4" w:rsidRPr="00D43286" w:rsidRDefault="00C11CF4" w:rsidP="00B91C27">
      <w:pPr>
        <w:rPr>
          <w:rFonts w:ascii="Arial" w:hAnsi="Arial" w:cs="Arial"/>
          <w:i/>
          <w:sz w:val="22"/>
          <w:szCs w:val="22"/>
        </w:rPr>
      </w:pPr>
      <w:r w:rsidRPr="00D43286">
        <w:rPr>
          <w:rFonts w:ascii="Arial" w:hAnsi="Arial" w:cs="Arial"/>
          <w:i/>
          <w:sz w:val="22"/>
          <w:szCs w:val="22"/>
        </w:rPr>
        <w:t>Former employees, disputed claims, claimants who had already returned to work, and workers with no time lost or duplicate workers have not been included in the above response.</w:t>
      </w:r>
    </w:p>
    <w:p w:rsidR="00C11CF4" w:rsidRPr="00D43286" w:rsidRDefault="00C11CF4" w:rsidP="00B91C27">
      <w:pPr>
        <w:rPr>
          <w:rFonts w:ascii="Arial" w:hAnsi="Arial" w:cs="Arial"/>
          <w:sz w:val="22"/>
          <w:szCs w:val="22"/>
        </w:rPr>
      </w:pPr>
    </w:p>
    <w:p w:rsidR="00C11CF4" w:rsidRPr="00D43286" w:rsidRDefault="00C11CF4" w:rsidP="00FB716B">
      <w:pPr>
        <w:numPr>
          <w:ilvl w:val="0"/>
          <w:numId w:val="30"/>
        </w:numPr>
        <w:tabs>
          <w:tab w:val="clear" w:pos="720"/>
          <w:tab w:val="num" w:pos="540"/>
        </w:tabs>
        <w:ind w:left="540" w:right="-10" w:hanging="540"/>
        <w:jc w:val="both"/>
        <w:rPr>
          <w:rFonts w:ascii="Arial" w:hAnsi="Arial" w:cs="Arial"/>
          <w:b/>
          <w:sz w:val="22"/>
          <w:szCs w:val="22"/>
        </w:rPr>
      </w:pPr>
      <w:r w:rsidRPr="00D43286">
        <w:rPr>
          <w:rFonts w:ascii="Arial" w:hAnsi="Arial" w:cs="Arial"/>
          <w:b/>
          <w:sz w:val="22"/>
          <w:szCs w:val="22"/>
        </w:rPr>
        <w:t xml:space="preserve">From 01 July 2011 to 31 March 2012, how many people received workers compensation, at what position level and geographic location and how long for each </w:t>
      </w:r>
      <w:proofErr w:type="gramStart"/>
      <w:r w:rsidRPr="00D43286">
        <w:rPr>
          <w:rFonts w:ascii="Arial" w:hAnsi="Arial" w:cs="Arial"/>
          <w:b/>
          <w:sz w:val="22"/>
          <w:szCs w:val="22"/>
        </w:rPr>
        <w:t>person.</w:t>
      </w:r>
      <w:proofErr w:type="gramEnd"/>
      <w:r w:rsidRPr="00D43286">
        <w:rPr>
          <w:rFonts w:ascii="Arial" w:hAnsi="Arial" w:cs="Arial"/>
          <w:b/>
          <w:sz w:val="22"/>
          <w:szCs w:val="22"/>
        </w:rPr>
        <w:t xml:space="preserve"> </w:t>
      </w:r>
    </w:p>
    <w:p w:rsidR="00C11CF4" w:rsidRPr="00D43286" w:rsidRDefault="00C11CF4" w:rsidP="0017259E">
      <w:pPr>
        <w:ind w:left="360" w:right="567"/>
        <w:jc w:val="both"/>
        <w:rPr>
          <w:rFonts w:ascii="Arial" w:hAnsi="Arial" w:cs="Arial"/>
          <w:sz w:val="22"/>
          <w:szCs w:val="22"/>
        </w:rPr>
      </w:pPr>
    </w:p>
    <w:p w:rsidR="00C11CF4" w:rsidRPr="00D43286" w:rsidRDefault="00C11CF4" w:rsidP="00FB716B">
      <w:pPr>
        <w:ind w:left="540" w:right="-719"/>
        <w:rPr>
          <w:rFonts w:ascii="Arial" w:hAnsi="Arial" w:cs="Arial"/>
          <w:sz w:val="22"/>
          <w:szCs w:val="22"/>
        </w:rPr>
      </w:pPr>
      <w:r w:rsidRPr="00D43286">
        <w:rPr>
          <w:rFonts w:ascii="Arial" w:hAnsi="Arial" w:cs="Arial"/>
          <w:sz w:val="22"/>
          <w:szCs w:val="22"/>
        </w:rPr>
        <w:t>A total of 221 staff received workers compensation payments, with a total of 35,218 days in receipt of workers compensation.</w:t>
      </w:r>
    </w:p>
    <w:p w:rsidR="00C11CF4" w:rsidRPr="00D43286" w:rsidRDefault="00C11CF4" w:rsidP="0028752C">
      <w:pPr>
        <w:rPr>
          <w:rFonts w:ascii="Arial" w:hAnsi="Arial" w:cs="Arial"/>
          <w:sz w:val="22"/>
          <w:szCs w:val="22"/>
        </w:rPr>
      </w:pPr>
    </w:p>
    <w:tbl>
      <w:tblPr>
        <w:tblW w:w="6660" w:type="dxa"/>
        <w:tblInd w:w="648" w:type="dxa"/>
        <w:tblLook w:val="00A0"/>
      </w:tblPr>
      <w:tblGrid>
        <w:gridCol w:w="4600"/>
        <w:gridCol w:w="1180"/>
        <w:gridCol w:w="880"/>
      </w:tblGrid>
      <w:tr w:rsidR="00C11CF4" w:rsidRPr="00C70100" w:rsidTr="0080339B">
        <w:trPr>
          <w:trHeight w:val="300"/>
        </w:trPr>
        <w:tc>
          <w:tcPr>
            <w:tcW w:w="4600" w:type="dxa"/>
            <w:tcBorders>
              <w:top w:val="single" w:sz="8"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jc w:val="center"/>
              <w:rPr>
                <w:rFonts w:ascii="Arial" w:hAnsi="Arial" w:cs="Arial"/>
                <w:bCs/>
                <w:color w:val="000000"/>
                <w:sz w:val="20"/>
                <w:szCs w:val="20"/>
              </w:rPr>
            </w:pPr>
            <w:r w:rsidRPr="00C70100">
              <w:rPr>
                <w:rFonts w:ascii="Arial" w:hAnsi="Arial" w:cs="Arial"/>
                <w:bCs/>
                <w:color w:val="000000"/>
                <w:sz w:val="20"/>
                <w:szCs w:val="20"/>
              </w:rPr>
              <w:t>Region / Level</w:t>
            </w:r>
          </w:p>
        </w:tc>
        <w:tc>
          <w:tcPr>
            <w:tcW w:w="1180" w:type="dxa"/>
            <w:tcBorders>
              <w:top w:val="single" w:sz="8" w:space="0" w:color="auto"/>
              <w:left w:val="nil"/>
              <w:bottom w:val="single" w:sz="4" w:space="0" w:color="auto"/>
              <w:right w:val="single" w:sz="4" w:space="0" w:color="auto"/>
            </w:tcBorders>
            <w:shd w:val="clear" w:color="000000" w:fill="D8D8D8"/>
            <w:noWrap/>
            <w:vAlign w:val="bottom"/>
          </w:tcPr>
          <w:p w:rsidR="00C11CF4" w:rsidRPr="00C70100" w:rsidRDefault="00C11CF4" w:rsidP="00497514">
            <w:pPr>
              <w:jc w:val="center"/>
              <w:rPr>
                <w:rFonts w:ascii="Arial" w:hAnsi="Arial" w:cs="Arial"/>
                <w:bCs/>
                <w:color w:val="000000"/>
                <w:sz w:val="20"/>
                <w:szCs w:val="20"/>
              </w:rPr>
            </w:pPr>
            <w:r w:rsidRPr="00C70100">
              <w:rPr>
                <w:rFonts w:ascii="Arial" w:hAnsi="Arial" w:cs="Arial"/>
                <w:bCs/>
                <w:color w:val="000000"/>
                <w:sz w:val="20"/>
                <w:szCs w:val="20"/>
              </w:rPr>
              <w:t>Number</w:t>
            </w:r>
          </w:p>
        </w:tc>
        <w:tc>
          <w:tcPr>
            <w:tcW w:w="880" w:type="dxa"/>
            <w:tcBorders>
              <w:top w:val="single" w:sz="8" w:space="0" w:color="auto"/>
              <w:left w:val="nil"/>
              <w:bottom w:val="single" w:sz="4" w:space="0" w:color="auto"/>
              <w:right w:val="single" w:sz="8" w:space="0" w:color="auto"/>
            </w:tcBorders>
            <w:shd w:val="clear" w:color="000000" w:fill="D8D8D8"/>
            <w:noWrap/>
            <w:vAlign w:val="bottom"/>
          </w:tcPr>
          <w:p w:rsidR="00C11CF4" w:rsidRPr="00C70100" w:rsidRDefault="00C11CF4" w:rsidP="00497514">
            <w:pPr>
              <w:jc w:val="center"/>
              <w:rPr>
                <w:rFonts w:ascii="Arial" w:hAnsi="Arial" w:cs="Arial"/>
                <w:bCs/>
                <w:color w:val="000000"/>
                <w:sz w:val="20"/>
                <w:szCs w:val="20"/>
              </w:rPr>
            </w:pPr>
            <w:r w:rsidRPr="00C70100">
              <w:rPr>
                <w:rFonts w:ascii="Arial" w:hAnsi="Arial" w:cs="Arial"/>
                <w:bCs/>
                <w:color w:val="000000"/>
                <w:sz w:val="20"/>
                <w:szCs w:val="20"/>
              </w:rPr>
              <w:t>Days</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Alice Springs Remote</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5</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935</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561</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Alice Springs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32</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5210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3</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4</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2260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748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Fire-fighter Recruit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Fire-fighter Class D</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63</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Leading Fire-fighter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Senior 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Fire-fighter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269</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Darwin Remote</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10</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1473</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498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337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Physical 3</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77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Darwin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130</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21082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392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2</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249</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3</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229</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4</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172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5</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229</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Administrative Officer 6</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3025</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16</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2740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Executive Contract Officer 1</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94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Fire Auxiliary</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Fire-fighter Class A</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325</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Fire-fighter Class D</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13</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Government Apprentice 1</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Leading Fire-fighter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351</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NTES Volunteer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Police Auxiliary</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748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Police Auxiliary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111</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5250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8</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1496</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Fire-fighter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592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Police Auxiliary</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315</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688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16</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2380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Station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561</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Gove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Katherine Remote</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2</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374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Katherine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15</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2163</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40</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Aboriginal Community Police Officer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262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512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Police Auxiliary</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414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374</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Palmerston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19</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2927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7</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1061</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 1 Class</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5</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628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Leading Fire-fighter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4</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748</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Superintendent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116</w:t>
            </w:r>
          </w:p>
        </w:tc>
      </w:tr>
      <w:tr w:rsidR="00C11CF4" w:rsidRPr="00C70100" w:rsidTr="0080339B">
        <w:trPr>
          <w:trHeight w:val="300"/>
        </w:trPr>
        <w:tc>
          <w:tcPr>
            <w:tcW w:w="4600"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Tennant Creek Urban</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7</w:t>
            </w:r>
          </w:p>
        </w:tc>
        <w:tc>
          <w:tcPr>
            <w:tcW w:w="880" w:type="dxa"/>
            <w:tcBorders>
              <w:top w:val="single" w:sz="4" w:space="0" w:color="auto"/>
              <w:left w:val="single" w:sz="4" w:space="0" w:color="auto"/>
              <w:bottom w:val="single" w:sz="4" w:space="0" w:color="auto"/>
              <w:right w:val="single" w:sz="8" w:space="0" w:color="auto"/>
            </w:tcBorders>
            <w:shd w:val="clear" w:color="000000" w:fill="D8D8D8"/>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867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364</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Aboriginal Community Police Officer</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12</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Constable</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187</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Senior Police Auxiliary</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1</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81</w:t>
            </w:r>
          </w:p>
        </w:tc>
      </w:tr>
      <w:tr w:rsidR="00C11CF4" w:rsidRPr="00C70100" w:rsidTr="0080339B">
        <w:trPr>
          <w:trHeight w:val="300"/>
        </w:trPr>
        <w:tc>
          <w:tcPr>
            <w:tcW w:w="4600" w:type="dxa"/>
            <w:tcBorders>
              <w:top w:val="nil"/>
              <w:left w:val="single" w:sz="8" w:space="0" w:color="auto"/>
              <w:bottom w:val="single" w:sz="4" w:space="0" w:color="auto"/>
              <w:right w:val="single" w:sz="4" w:space="0" w:color="auto"/>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Sergeant</w:t>
            </w:r>
          </w:p>
        </w:tc>
        <w:tc>
          <w:tcPr>
            <w:tcW w:w="1180" w:type="dxa"/>
            <w:tcBorders>
              <w:top w:val="nil"/>
              <w:left w:val="nil"/>
              <w:bottom w:val="single" w:sz="4" w:space="0" w:color="auto"/>
              <w:right w:val="single" w:sz="4"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w:t>
            </w:r>
          </w:p>
        </w:tc>
        <w:tc>
          <w:tcPr>
            <w:tcW w:w="880" w:type="dxa"/>
            <w:tcBorders>
              <w:top w:val="nil"/>
              <w:left w:val="nil"/>
              <w:bottom w:val="single" w:sz="4" w:space="0" w:color="auto"/>
              <w:right w:val="single" w:sz="8" w:space="0" w:color="auto"/>
            </w:tcBorders>
            <w:noWrap/>
            <w:vAlign w:val="bottom"/>
          </w:tcPr>
          <w:p w:rsidR="00C11CF4" w:rsidRPr="00C70100" w:rsidRDefault="00C11CF4" w:rsidP="00497514">
            <w:pPr>
              <w:jc w:val="right"/>
              <w:rPr>
                <w:rFonts w:ascii="Arial" w:hAnsi="Arial" w:cs="Arial"/>
                <w:color w:val="000000"/>
                <w:sz w:val="20"/>
                <w:szCs w:val="20"/>
              </w:rPr>
            </w:pPr>
            <w:r w:rsidRPr="00C70100">
              <w:rPr>
                <w:rFonts w:ascii="Arial" w:hAnsi="Arial" w:cs="Arial"/>
                <w:color w:val="000000"/>
                <w:sz w:val="20"/>
                <w:szCs w:val="20"/>
              </w:rPr>
              <w:t>223</w:t>
            </w:r>
          </w:p>
        </w:tc>
      </w:tr>
      <w:tr w:rsidR="00C11CF4" w:rsidRPr="00C70100" w:rsidTr="0080339B">
        <w:trPr>
          <w:trHeight w:val="315"/>
        </w:trPr>
        <w:tc>
          <w:tcPr>
            <w:tcW w:w="4600" w:type="dxa"/>
            <w:tcBorders>
              <w:top w:val="single" w:sz="4" w:space="0" w:color="auto"/>
              <w:left w:val="single" w:sz="8" w:space="0" w:color="auto"/>
              <w:bottom w:val="single" w:sz="8" w:space="0" w:color="auto"/>
              <w:right w:val="single" w:sz="4" w:space="0" w:color="auto"/>
            </w:tcBorders>
            <w:shd w:val="clear" w:color="auto" w:fill="95B3D7"/>
            <w:noWrap/>
            <w:vAlign w:val="bottom"/>
          </w:tcPr>
          <w:p w:rsidR="00C11CF4" w:rsidRPr="00C70100" w:rsidRDefault="00C11CF4" w:rsidP="00497514">
            <w:pPr>
              <w:rPr>
                <w:rFonts w:ascii="Arial" w:hAnsi="Arial" w:cs="Arial"/>
                <w:bCs/>
                <w:color w:val="000000"/>
                <w:sz w:val="20"/>
                <w:szCs w:val="20"/>
              </w:rPr>
            </w:pPr>
            <w:r w:rsidRPr="00C70100">
              <w:rPr>
                <w:rFonts w:ascii="Arial" w:hAnsi="Arial" w:cs="Arial"/>
                <w:bCs/>
                <w:color w:val="000000"/>
                <w:sz w:val="20"/>
                <w:szCs w:val="20"/>
              </w:rPr>
              <w:t>Grand Total</w:t>
            </w:r>
          </w:p>
        </w:tc>
        <w:tc>
          <w:tcPr>
            <w:tcW w:w="1180" w:type="dxa"/>
            <w:tcBorders>
              <w:top w:val="single" w:sz="4" w:space="0" w:color="auto"/>
              <w:left w:val="single" w:sz="4" w:space="0" w:color="auto"/>
              <w:bottom w:val="single" w:sz="8" w:space="0" w:color="auto"/>
              <w:right w:val="single" w:sz="4" w:space="0" w:color="auto"/>
            </w:tcBorders>
            <w:shd w:val="clear" w:color="auto" w:fill="95B3D7"/>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221</w:t>
            </w:r>
          </w:p>
        </w:tc>
        <w:tc>
          <w:tcPr>
            <w:tcW w:w="880" w:type="dxa"/>
            <w:tcBorders>
              <w:top w:val="single" w:sz="4" w:space="0" w:color="auto"/>
              <w:left w:val="single" w:sz="4" w:space="0" w:color="auto"/>
              <w:bottom w:val="single" w:sz="8" w:space="0" w:color="auto"/>
              <w:right w:val="single" w:sz="8" w:space="0" w:color="auto"/>
            </w:tcBorders>
            <w:shd w:val="clear" w:color="auto" w:fill="95B3D7"/>
            <w:noWrap/>
            <w:vAlign w:val="bottom"/>
          </w:tcPr>
          <w:p w:rsidR="00C11CF4" w:rsidRPr="00C70100" w:rsidRDefault="00C11CF4" w:rsidP="00497514">
            <w:pPr>
              <w:jc w:val="right"/>
              <w:rPr>
                <w:rFonts w:ascii="Arial" w:hAnsi="Arial" w:cs="Arial"/>
                <w:bCs/>
                <w:color w:val="000000"/>
                <w:sz w:val="20"/>
                <w:szCs w:val="20"/>
              </w:rPr>
            </w:pPr>
            <w:r w:rsidRPr="00C70100">
              <w:rPr>
                <w:rFonts w:ascii="Arial" w:hAnsi="Arial" w:cs="Arial"/>
                <w:bCs/>
                <w:color w:val="000000"/>
                <w:sz w:val="20"/>
                <w:szCs w:val="20"/>
              </w:rPr>
              <w:t>35218</w:t>
            </w:r>
          </w:p>
        </w:tc>
      </w:tr>
    </w:tbl>
    <w:p w:rsidR="00C11CF4" w:rsidRPr="00D43286" w:rsidRDefault="00C11CF4" w:rsidP="0028752C">
      <w:pPr>
        <w:rPr>
          <w:rFonts w:ascii="Arial" w:hAnsi="Arial" w:cs="Arial"/>
          <w:sz w:val="22"/>
          <w:szCs w:val="22"/>
        </w:rPr>
      </w:pPr>
    </w:p>
    <w:p w:rsidR="00C11CF4" w:rsidRPr="00D43286" w:rsidRDefault="00C11CF4" w:rsidP="00FB716B">
      <w:pPr>
        <w:ind w:left="567"/>
        <w:rPr>
          <w:rFonts w:ascii="Arial" w:hAnsi="Arial" w:cs="Arial"/>
          <w:sz w:val="22"/>
          <w:szCs w:val="22"/>
        </w:rPr>
      </w:pPr>
      <w:r w:rsidRPr="00D43286">
        <w:rPr>
          <w:rFonts w:ascii="Arial" w:hAnsi="Arial" w:cs="Arial"/>
          <w:sz w:val="22"/>
          <w:szCs w:val="22"/>
        </w:rPr>
        <w:t xml:space="preserve">For the purpose of this response, ‘received workers compensation’ refers to payment of weekly benefits to recompense for time lost due to illness or injury or payment of medical intervention/rehabilitation expenses incurred. </w:t>
      </w:r>
    </w:p>
    <w:p w:rsidR="00C11CF4" w:rsidRPr="00D43286" w:rsidRDefault="00C11CF4" w:rsidP="0028752C">
      <w:pPr>
        <w:rPr>
          <w:rFonts w:ascii="Arial" w:hAnsi="Arial" w:cs="Arial"/>
          <w:sz w:val="22"/>
          <w:szCs w:val="22"/>
        </w:rPr>
      </w:pPr>
    </w:p>
    <w:p w:rsidR="00C11CF4" w:rsidRPr="00D43286" w:rsidRDefault="00C11CF4" w:rsidP="0012234F">
      <w:pPr>
        <w:numPr>
          <w:ilvl w:val="0"/>
          <w:numId w:val="29"/>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 xml:space="preserve">At Pay day 20, 28 March 2012, how many workers were on sick leave or extended leave (excluding recreation leave), longer than 3 weeks, at what level, and for what reason.  </w:t>
      </w:r>
    </w:p>
    <w:p w:rsidR="00C11CF4" w:rsidRPr="00D43286" w:rsidRDefault="00C11CF4" w:rsidP="00B00A29">
      <w:pPr>
        <w:rPr>
          <w:rFonts w:ascii="Arial" w:hAnsi="Arial" w:cs="Arial"/>
          <w:b/>
          <w:color w:val="000000"/>
          <w:sz w:val="22"/>
          <w:szCs w:val="22"/>
        </w:rPr>
      </w:pPr>
    </w:p>
    <w:tbl>
      <w:tblPr>
        <w:tblW w:w="9097" w:type="dxa"/>
        <w:tblInd w:w="93" w:type="dxa"/>
        <w:tblLook w:val="00A0"/>
      </w:tblPr>
      <w:tblGrid>
        <w:gridCol w:w="1828"/>
        <w:gridCol w:w="3139"/>
        <w:gridCol w:w="808"/>
        <w:gridCol w:w="808"/>
        <w:gridCol w:w="810"/>
        <w:gridCol w:w="894"/>
        <w:gridCol w:w="810"/>
      </w:tblGrid>
      <w:tr w:rsidR="00C11CF4" w:rsidRPr="00C70100" w:rsidTr="00701148">
        <w:trPr>
          <w:trHeight w:val="450"/>
        </w:trPr>
        <w:tc>
          <w:tcPr>
            <w:tcW w:w="1828" w:type="dxa"/>
            <w:tcBorders>
              <w:top w:val="single" w:sz="4" w:space="0" w:color="000000"/>
              <w:left w:val="single" w:sz="4" w:space="0" w:color="000000"/>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Classification</w:t>
            </w:r>
          </w:p>
        </w:tc>
        <w:tc>
          <w:tcPr>
            <w:tcW w:w="3139"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808"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Sick</w:t>
            </w:r>
          </w:p>
        </w:tc>
        <w:tc>
          <w:tcPr>
            <w:tcW w:w="808"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LSL</w:t>
            </w:r>
          </w:p>
        </w:tc>
        <w:tc>
          <w:tcPr>
            <w:tcW w:w="810"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Misc Paid</w:t>
            </w:r>
          </w:p>
        </w:tc>
        <w:tc>
          <w:tcPr>
            <w:tcW w:w="894"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Misc Unpaid</w:t>
            </w:r>
          </w:p>
        </w:tc>
        <w:tc>
          <w:tcPr>
            <w:tcW w:w="810" w:type="dxa"/>
            <w:tcBorders>
              <w:top w:val="single" w:sz="4" w:space="0" w:color="000000"/>
              <w:left w:val="nil"/>
              <w:bottom w:val="single" w:sz="4" w:space="0" w:color="auto"/>
              <w:right w:val="single" w:sz="4" w:space="0" w:color="000000"/>
            </w:tcBorders>
            <w:shd w:val="clear" w:color="000000" w:fill="D8D8D8"/>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Total Staff</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701148">
            <w:pPr>
              <w:rPr>
                <w:rFonts w:ascii="Arial" w:hAnsi="Arial" w:cs="Arial"/>
                <w:bCs/>
                <w:color w:val="000000"/>
                <w:sz w:val="20"/>
                <w:szCs w:val="20"/>
              </w:rPr>
            </w:pPr>
            <w:r w:rsidRPr="00C70100">
              <w:rPr>
                <w:rFonts w:ascii="Arial" w:hAnsi="Arial" w:cs="Arial"/>
                <w:bCs/>
                <w:color w:val="000000"/>
                <w:sz w:val="20"/>
                <w:szCs w:val="20"/>
              </w:rPr>
              <w:t>Police</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 </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 </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 </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 </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ACOPC</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ASSISTANT COMMISSIONER</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SUPT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SUPERINTENDENT</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SSGT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SERGEANT</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5</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SGT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SERGEANT</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5</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6</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14</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RSGT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REMOTE SERGEANT</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SC1C</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CONSTABLE 1/C</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4</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SCONT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CONSTABLE</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6</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14</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24</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CON1C</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CONSTABLE 1/C</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CONST</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CONSTABLE</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7</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PXAMR</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PRINCIPAL EXAMINER</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SACP</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ACPO</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4</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ACPO</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ABORIGINAL COMM POL</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SPAUX</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POLICE AUXILIARY</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4</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8</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PAX1C</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POLICE AUXILIARY 1 C</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PAUX</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POLICE AUXILIARY</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701148">
            <w:pPr>
              <w:rPr>
                <w:rFonts w:ascii="Arial" w:hAnsi="Arial" w:cs="Arial"/>
                <w:bCs/>
                <w:color w:val="000000"/>
                <w:sz w:val="20"/>
                <w:szCs w:val="20"/>
              </w:rPr>
            </w:pPr>
            <w:r w:rsidRPr="00C70100">
              <w:rPr>
                <w:rFonts w:ascii="Arial" w:hAnsi="Arial" w:cs="Arial"/>
                <w:bCs/>
                <w:color w:val="000000"/>
                <w:sz w:val="20"/>
                <w:szCs w:val="20"/>
              </w:rPr>
              <w:t>Fire</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DOF</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DISTRICT OFFICER</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SO</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OFFICER</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SFF</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SNR  FIREFIGHTER</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 </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701148">
            <w:pPr>
              <w:rPr>
                <w:rFonts w:ascii="Arial" w:hAnsi="Arial" w:cs="Arial"/>
                <w:bCs/>
                <w:color w:val="000000"/>
                <w:sz w:val="20"/>
                <w:szCs w:val="20"/>
              </w:rPr>
            </w:pPr>
            <w:r w:rsidRPr="00C70100">
              <w:rPr>
                <w:rFonts w:ascii="Arial" w:hAnsi="Arial" w:cs="Arial"/>
                <w:bCs/>
                <w:color w:val="000000"/>
                <w:sz w:val="20"/>
                <w:szCs w:val="20"/>
              </w:rPr>
              <w:t>Public Servants</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ADMIN OFFICER 4</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lastRenderedPageBreak/>
              <w:t>AO3</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ADMIN OFFICER 3</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5</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8</w:t>
            </w:r>
          </w:p>
        </w:tc>
      </w:tr>
      <w:tr w:rsidR="00C11CF4" w:rsidRPr="00C70100" w:rsidTr="00701148">
        <w:trPr>
          <w:trHeight w:val="300"/>
        </w:trPr>
        <w:tc>
          <w:tcPr>
            <w:tcW w:w="1828" w:type="dxa"/>
            <w:tcBorders>
              <w:top w:val="nil"/>
              <w:left w:val="single" w:sz="4" w:space="0" w:color="000000"/>
              <w:bottom w:val="nil"/>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AO2</w:t>
            </w:r>
          </w:p>
        </w:tc>
        <w:tc>
          <w:tcPr>
            <w:tcW w:w="3139" w:type="dxa"/>
            <w:tcBorders>
              <w:top w:val="nil"/>
              <w:left w:val="nil"/>
              <w:bottom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ADMIN OFFICER 2</w:t>
            </w: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2</w:t>
            </w:r>
          </w:p>
        </w:tc>
        <w:tc>
          <w:tcPr>
            <w:tcW w:w="894"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bottom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3</w:t>
            </w:r>
          </w:p>
        </w:tc>
      </w:tr>
      <w:tr w:rsidR="00C11CF4" w:rsidRPr="00C70100" w:rsidTr="00701148">
        <w:trPr>
          <w:trHeight w:val="300"/>
        </w:trPr>
        <w:tc>
          <w:tcPr>
            <w:tcW w:w="1828" w:type="dxa"/>
            <w:tcBorders>
              <w:top w:val="nil"/>
              <w:left w:val="single" w:sz="4" w:space="0" w:color="000000"/>
              <w:right w:val="single" w:sz="4" w:space="0" w:color="000000"/>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T6</w:t>
            </w:r>
          </w:p>
        </w:tc>
        <w:tc>
          <w:tcPr>
            <w:tcW w:w="3139" w:type="dxa"/>
            <w:tcBorders>
              <w:top w:val="nil"/>
              <w:left w:val="nil"/>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TECHNICAL 6</w:t>
            </w:r>
          </w:p>
        </w:tc>
        <w:tc>
          <w:tcPr>
            <w:tcW w:w="808" w:type="dxa"/>
            <w:tcBorders>
              <w:top w:val="nil"/>
              <w:left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08" w:type="dxa"/>
            <w:tcBorders>
              <w:top w:val="nil"/>
              <w:left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c>
          <w:tcPr>
            <w:tcW w:w="810" w:type="dxa"/>
            <w:tcBorders>
              <w:top w:val="nil"/>
              <w:left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94" w:type="dxa"/>
            <w:tcBorders>
              <w:top w:val="nil"/>
              <w:left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p>
        </w:tc>
        <w:tc>
          <w:tcPr>
            <w:tcW w:w="810" w:type="dxa"/>
            <w:tcBorders>
              <w:top w:val="nil"/>
              <w:left w:val="nil"/>
              <w:right w:val="single" w:sz="4" w:space="0" w:color="000000"/>
            </w:tcBorders>
            <w:noWrap/>
            <w:vAlign w:val="bottom"/>
          </w:tcPr>
          <w:p w:rsidR="00C11CF4" w:rsidRPr="00C70100" w:rsidRDefault="00C11CF4" w:rsidP="00701148">
            <w:pPr>
              <w:jc w:val="center"/>
              <w:rPr>
                <w:rFonts w:ascii="Arial" w:hAnsi="Arial" w:cs="Arial"/>
                <w:color w:val="000000"/>
                <w:sz w:val="20"/>
                <w:szCs w:val="20"/>
              </w:rPr>
            </w:pPr>
            <w:r w:rsidRPr="00C70100">
              <w:rPr>
                <w:rFonts w:ascii="Arial" w:hAnsi="Arial" w:cs="Arial"/>
                <w:color w:val="000000"/>
                <w:sz w:val="20"/>
                <w:szCs w:val="20"/>
              </w:rPr>
              <w:t>1</w:t>
            </w:r>
          </w:p>
        </w:tc>
      </w:tr>
      <w:tr w:rsidR="00C11CF4" w:rsidRPr="00C70100" w:rsidTr="00701148">
        <w:trPr>
          <w:trHeight w:val="300"/>
        </w:trPr>
        <w:tc>
          <w:tcPr>
            <w:tcW w:w="1828" w:type="dxa"/>
            <w:tcBorders>
              <w:top w:val="nil"/>
              <w:left w:val="single" w:sz="4" w:space="0" w:color="000000"/>
              <w:right w:val="single" w:sz="4" w:space="0" w:color="000000"/>
            </w:tcBorders>
            <w:noWrap/>
            <w:vAlign w:val="bottom"/>
          </w:tcPr>
          <w:p w:rsidR="00C11CF4" w:rsidRPr="00C70100" w:rsidRDefault="00C11CF4" w:rsidP="00701148">
            <w:pPr>
              <w:rPr>
                <w:rFonts w:ascii="Arial" w:hAnsi="Arial" w:cs="Arial"/>
                <w:bCs/>
                <w:color w:val="000000"/>
                <w:sz w:val="20"/>
                <w:szCs w:val="20"/>
              </w:rPr>
            </w:pPr>
          </w:p>
        </w:tc>
        <w:tc>
          <w:tcPr>
            <w:tcW w:w="3139" w:type="dxa"/>
            <w:tcBorders>
              <w:top w:val="nil"/>
              <w:left w:val="nil"/>
              <w:right w:val="single" w:sz="4" w:space="0" w:color="000000"/>
            </w:tcBorders>
            <w:noWrap/>
            <w:vAlign w:val="bottom"/>
          </w:tcPr>
          <w:p w:rsidR="00C11CF4" w:rsidRPr="00C70100" w:rsidRDefault="00C11CF4" w:rsidP="00701148">
            <w:pPr>
              <w:rPr>
                <w:rFonts w:ascii="Arial" w:hAnsi="Arial" w:cs="Arial"/>
                <w:color w:val="000000"/>
                <w:sz w:val="20"/>
                <w:szCs w:val="20"/>
              </w:rPr>
            </w:pPr>
          </w:p>
        </w:tc>
        <w:tc>
          <w:tcPr>
            <w:tcW w:w="808" w:type="dxa"/>
            <w:tcBorders>
              <w:top w:val="nil"/>
              <w:left w:val="nil"/>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p>
        </w:tc>
        <w:tc>
          <w:tcPr>
            <w:tcW w:w="808" w:type="dxa"/>
            <w:tcBorders>
              <w:top w:val="nil"/>
              <w:left w:val="nil"/>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p>
        </w:tc>
        <w:tc>
          <w:tcPr>
            <w:tcW w:w="810" w:type="dxa"/>
            <w:tcBorders>
              <w:top w:val="nil"/>
              <w:left w:val="nil"/>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p>
        </w:tc>
        <w:tc>
          <w:tcPr>
            <w:tcW w:w="894" w:type="dxa"/>
            <w:tcBorders>
              <w:top w:val="nil"/>
              <w:left w:val="nil"/>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p>
        </w:tc>
        <w:tc>
          <w:tcPr>
            <w:tcW w:w="810" w:type="dxa"/>
            <w:tcBorders>
              <w:top w:val="nil"/>
              <w:left w:val="nil"/>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p>
        </w:tc>
      </w:tr>
      <w:tr w:rsidR="00C11CF4" w:rsidRPr="00C70100" w:rsidTr="00701148">
        <w:trPr>
          <w:trHeight w:val="300"/>
        </w:trPr>
        <w:tc>
          <w:tcPr>
            <w:tcW w:w="1828" w:type="dxa"/>
            <w:tcBorders>
              <w:left w:val="single" w:sz="4" w:space="0" w:color="000000"/>
              <w:bottom w:val="single" w:sz="4" w:space="0" w:color="000000"/>
              <w:right w:val="single" w:sz="4" w:space="0" w:color="000000"/>
            </w:tcBorders>
            <w:noWrap/>
            <w:vAlign w:val="bottom"/>
          </w:tcPr>
          <w:p w:rsidR="00C11CF4" w:rsidRPr="00C70100" w:rsidRDefault="00C11CF4" w:rsidP="00701148">
            <w:pPr>
              <w:rPr>
                <w:rFonts w:ascii="Arial" w:hAnsi="Arial" w:cs="Arial"/>
                <w:bCs/>
                <w:color w:val="000000"/>
                <w:sz w:val="20"/>
                <w:szCs w:val="20"/>
              </w:rPr>
            </w:pPr>
            <w:r w:rsidRPr="00C70100">
              <w:rPr>
                <w:rFonts w:ascii="Arial" w:hAnsi="Arial" w:cs="Arial"/>
                <w:bCs/>
                <w:color w:val="000000"/>
                <w:sz w:val="20"/>
                <w:szCs w:val="20"/>
              </w:rPr>
              <w:t>Total</w:t>
            </w:r>
          </w:p>
        </w:tc>
        <w:tc>
          <w:tcPr>
            <w:tcW w:w="3139" w:type="dxa"/>
            <w:tcBorders>
              <w:left w:val="nil"/>
              <w:bottom w:val="single" w:sz="4" w:space="0" w:color="000000"/>
              <w:right w:val="single" w:sz="4" w:space="0" w:color="000000"/>
            </w:tcBorders>
            <w:noWrap/>
            <w:vAlign w:val="bottom"/>
          </w:tcPr>
          <w:p w:rsidR="00C11CF4" w:rsidRPr="00C70100" w:rsidRDefault="00C11CF4" w:rsidP="00701148">
            <w:pPr>
              <w:rPr>
                <w:rFonts w:ascii="Arial" w:hAnsi="Arial" w:cs="Arial"/>
                <w:color w:val="000000"/>
                <w:sz w:val="20"/>
                <w:szCs w:val="20"/>
              </w:rPr>
            </w:pPr>
            <w:r w:rsidRPr="00C70100">
              <w:rPr>
                <w:rFonts w:ascii="Arial" w:hAnsi="Arial" w:cs="Arial"/>
                <w:color w:val="000000"/>
                <w:sz w:val="20"/>
                <w:szCs w:val="20"/>
              </w:rPr>
              <w:t> </w:t>
            </w:r>
          </w:p>
        </w:tc>
        <w:tc>
          <w:tcPr>
            <w:tcW w:w="808" w:type="dxa"/>
            <w:tcBorders>
              <w:left w:val="nil"/>
              <w:bottom w:val="single" w:sz="4" w:space="0" w:color="000000"/>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23</w:t>
            </w:r>
          </w:p>
        </w:tc>
        <w:tc>
          <w:tcPr>
            <w:tcW w:w="808" w:type="dxa"/>
            <w:tcBorders>
              <w:left w:val="nil"/>
              <w:bottom w:val="single" w:sz="4" w:space="0" w:color="000000"/>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31</w:t>
            </w:r>
          </w:p>
        </w:tc>
        <w:tc>
          <w:tcPr>
            <w:tcW w:w="810" w:type="dxa"/>
            <w:tcBorders>
              <w:left w:val="nil"/>
              <w:bottom w:val="single" w:sz="4" w:space="0" w:color="000000"/>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8</w:t>
            </w:r>
          </w:p>
        </w:tc>
        <w:tc>
          <w:tcPr>
            <w:tcW w:w="894" w:type="dxa"/>
            <w:tcBorders>
              <w:left w:val="nil"/>
              <w:bottom w:val="single" w:sz="4" w:space="0" w:color="000000"/>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37</w:t>
            </w:r>
          </w:p>
        </w:tc>
        <w:tc>
          <w:tcPr>
            <w:tcW w:w="810" w:type="dxa"/>
            <w:tcBorders>
              <w:left w:val="nil"/>
              <w:bottom w:val="single" w:sz="4" w:space="0" w:color="000000"/>
              <w:right w:val="single" w:sz="4" w:space="0" w:color="000000"/>
            </w:tcBorders>
            <w:noWrap/>
            <w:vAlign w:val="bottom"/>
          </w:tcPr>
          <w:p w:rsidR="00C11CF4" w:rsidRPr="00C70100" w:rsidRDefault="00C11CF4" w:rsidP="00701148">
            <w:pPr>
              <w:jc w:val="center"/>
              <w:rPr>
                <w:rFonts w:ascii="Arial" w:hAnsi="Arial" w:cs="Arial"/>
                <w:bCs/>
                <w:color w:val="000000"/>
                <w:sz w:val="20"/>
                <w:szCs w:val="20"/>
              </w:rPr>
            </w:pPr>
            <w:r w:rsidRPr="00C70100">
              <w:rPr>
                <w:rFonts w:ascii="Arial" w:hAnsi="Arial" w:cs="Arial"/>
                <w:bCs/>
                <w:color w:val="000000"/>
                <w:sz w:val="20"/>
                <w:szCs w:val="20"/>
              </w:rPr>
              <w:t>99</w:t>
            </w:r>
          </w:p>
        </w:tc>
      </w:tr>
    </w:tbl>
    <w:p w:rsidR="00C11CF4" w:rsidRPr="00D43286" w:rsidRDefault="00C11CF4" w:rsidP="00B00A29">
      <w:pPr>
        <w:rPr>
          <w:rFonts w:ascii="Arial" w:hAnsi="Arial" w:cs="Arial"/>
          <w:sz w:val="22"/>
          <w:szCs w:val="22"/>
        </w:rPr>
      </w:pPr>
    </w:p>
    <w:p w:rsidR="00C11CF4" w:rsidRPr="00D43286" w:rsidRDefault="00C11CF4" w:rsidP="00B00A29">
      <w:pPr>
        <w:rPr>
          <w:rFonts w:ascii="Arial" w:hAnsi="Arial" w:cs="Arial"/>
          <w:sz w:val="22"/>
          <w:szCs w:val="22"/>
        </w:rPr>
      </w:pPr>
      <w:r w:rsidRPr="00D43286">
        <w:rPr>
          <w:rFonts w:ascii="Arial" w:hAnsi="Arial" w:cs="Arial"/>
          <w:b/>
          <w:sz w:val="22"/>
          <w:szCs w:val="22"/>
        </w:rPr>
        <w:t xml:space="preserve">Footnote:  </w:t>
      </w:r>
      <w:r w:rsidRPr="00D43286">
        <w:rPr>
          <w:rFonts w:ascii="Arial" w:hAnsi="Arial" w:cs="Arial"/>
          <w:sz w:val="22"/>
          <w:szCs w:val="22"/>
        </w:rPr>
        <w:t xml:space="preserve">Report can only be answered at a point in time, ie. Who was on extended leave on 30 March 2012.  Leave awaiting approval or awaiting processing are not included in this report.  </w:t>
      </w:r>
    </w:p>
    <w:p w:rsidR="00C11CF4" w:rsidRPr="00D43286" w:rsidRDefault="00C11CF4" w:rsidP="00B00A29">
      <w:pPr>
        <w:rPr>
          <w:rFonts w:ascii="Arial" w:hAnsi="Arial" w:cs="Arial"/>
          <w:sz w:val="22"/>
          <w:szCs w:val="22"/>
        </w:rPr>
      </w:pPr>
    </w:p>
    <w:p w:rsidR="00C11CF4" w:rsidRPr="00D43286" w:rsidRDefault="00C11CF4" w:rsidP="00B00A29">
      <w:pPr>
        <w:rPr>
          <w:rFonts w:ascii="Arial" w:hAnsi="Arial" w:cs="Arial"/>
          <w:sz w:val="22"/>
          <w:szCs w:val="22"/>
        </w:rPr>
      </w:pPr>
      <w:r w:rsidRPr="00D43286">
        <w:rPr>
          <w:rFonts w:ascii="Arial" w:hAnsi="Arial" w:cs="Arial"/>
          <w:sz w:val="22"/>
          <w:szCs w:val="22"/>
        </w:rPr>
        <w:t>Miscellaneous leave includes (but is not limited to) Maternity, Leave Without Pay, Sick Leave Without Pay, Secondment, Study Leave and extended absences consisting of multiple leave types.</w:t>
      </w:r>
    </w:p>
    <w:p w:rsidR="00C11CF4" w:rsidRPr="00D43286" w:rsidRDefault="00C11CF4" w:rsidP="00B00A29">
      <w:pPr>
        <w:rPr>
          <w:rFonts w:ascii="Arial" w:hAnsi="Arial" w:cs="Arial"/>
          <w:sz w:val="22"/>
          <w:szCs w:val="22"/>
        </w:rPr>
      </w:pPr>
    </w:p>
    <w:p w:rsidR="00C11CF4" w:rsidRPr="00D43286" w:rsidRDefault="00C11CF4" w:rsidP="00FB716B">
      <w:pPr>
        <w:keepNext/>
        <w:numPr>
          <w:ilvl w:val="0"/>
          <w:numId w:val="28"/>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At Pay day 20, 28 March 2012, were there any NTPS public servants who were employed in the 80’s and eligible for return flight to Adelaide every 2 years.  How many and at what level.</w:t>
      </w:r>
    </w:p>
    <w:p w:rsidR="00C11CF4" w:rsidRPr="00D43286" w:rsidRDefault="00C11CF4" w:rsidP="00FB716B">
      <w:pPr>
        <w:keepNext/>
        <w:ind w:left="360" w:right="567"/>
        <w:jc w:val="both"/>
        <w:rPr>
          <w:rFonts w:ascii="Arial" w:hAnsi="Arial" w:cs="Arial"/>
          <w:sz w:val="22"/>
          <w:szCs w:val="22"/>
        </w:rPr>
      </w:pPr>
    </w:p>
    <w:p w:rsidR="00C11CF4" w:rsidRPr="00D43286" w:rsidRDefault="00C11CF4" w:rsidP="00FB716B">
      <w:pPr>
        <w:keepNext/>
        <w:ind w:left="360" w:right="567"/>
        <w:jc w:val="both"/>
        <w:rPr>
          <w:rFonts w:ascii="Arial" w:hAnsi="Arial" w:cs="Arial"/>
          <w:sz w:val="22"/>
          <w:szCs w:val="22"/>
        </w:rPr>
      </w:pPr>
    </w:p>
    <w:tbl>
      <w:tblPr>
        <w:tblW w:w="7380" w:type="dxa"/>
        <w:tblInd w:w="468" w:type="dxa"/>
        <w:tblLook w:val="00A0"/>
      </w:tblPr>
      <w:tblGrid>
        <w:gridCol w:w="1980"/>
        <w:gridCol w:w="3240"/>
        <w:gridCol w:w="2160"/>
      </w:tblGrid>
      <w:tr w:rsidR="00C11CF4" w:rsidRPr="00C70100" w:rsidTr="005F575F">
        <w:trPr>
          <w:trHeight w:val="300"/>
        </w:trPr>
        <w:tc>
          <w:tcPr>
            <w:tcW w:w="1980" w:type="dxa"/>
            <w:tcBorders>
              <w:top w:val="single" w:sz="4" w:space="0" w:color="000000"/>
              <w:left w:val="single" w:sz="4" w:space="0" w:color="000000"/>
              <w:bottom w:val="single" w:sz="4" w:space="0" w:color="auto"/>
              <w:right w:val="nil"/>
            </w:tcBorders>
            <w:shd w:val="clear" w:color="000000" w:fill="D8D8D8"/>
            <w:noWrap/>
            <w:vAlign w:val="bottom"/>
          </w:tcPr>
          <w:p w:rsidR="00C11CF4" w:rsidRPr="00C70100" w:rsidRDefault="00C11CF4" w:rsidP="00FB716B">
            <w:pPr>
              <w:keepNext/>
              <w:rPr>
                <w:rFonts w:ascii="Arial" w:hAnsi="Arial" w:cs="Arial"/>
                <w:bCs/>
                <w:color w:val="000000"/>
                <w:sz w:val="20"/>
                <w:szCs w:val="20"/>
              </w:rPr>
            </w:pPr>
            <w:r w:rsidRPr="00C70100">
              <w:rPr>
                <w:rFonts w:ascii="Arial" w:hAnsi="Arial" w:cs="Arial"/>
                <w:bCs/>
                <w:color w:val="000000"/>
                <w:sz w:val="20"/>
                <w:szCs w:val="20"/>
              </w:rPr>
              <w:t>Classification</w:t>
            </w:r>
          </w:p>
        </w:tc>
        <w:tc>
          <w:tcPr>
            <w:tcW w:w="3240" w:type="dxa"/>
            <w:tcBorders>
              <w:top w:val="single" w:sz="4" w:space="0" w:color="000000"/>
              <w:left w:val="single" w:sz="4" w:space="0" w:color="000000"/>
              <w:bottom w:val="single" w:sz="4" w:space="0" w:color="auto"/>
              <w:right w:val="nil"/>
            </w:tcBorders>
            <w:shd w:val="clear" w:color="000000" w:fill="D8D8D8"/>
            <w:noWrap/>
            <w:vAlign w:val="bottom"/>
          </w:tcPr>
          <w:p w:rsidR="00C11CF4" w:rsidRPr="00C70100" w:rsidRDefault="00C11CF4" w:rsidP="00FB716B">
            <w:pPr>
              <w:keepNext/>
              <w:rPr>
                <w:rFonts w:ascii="Arial" w:hAnsi="Arial" w:cs="Arial"/>
                <w:bCs/>
                <w:color w:val="000000"/>
                <w:sz w:val="20"/>
                <w:szCs w:val="20"/>
              </w:rPr>
            </w:pPr>
            <w:r w:rsidRPr="00C70100">
              <w:rPr>
                <w:rFonts w:ascii="Arial" w:hAnsi="Arial" w:cs="Arial"/>
                <w:bCs/>
                <w:color w:val="000000"/>
                <w:sz w:val="20"/>
                <w:szCs w:val="20"/>
              </w:rPr>
              <w:t>Classification Description</w:t>
            </w:r>
          </w:p>
        </w:tc>
        <w:tc>
          <w:tcPr>
            <w:tcW w:w="2160" w:type="dxa"/>
            <w:tcBorders>
              <w:top w:val="single" w:sz="4" w:space="0" w:color="000000"/>
              <w:left w:val="single" w:sz="4" w:space="0" w:color="000000"/>
              <w:bottom w:val="single" w:sz="4" w:space="0" w:color="auto"/>
              <w:right w:val="single" w:sz="4" w:space="0" w:color="000000"/>
            </w:tcBorders>
            <w:shd w:val="clear" w:color="000000" w:fill="D8D8D8"/>
            <w:noWrap/>
            <w:vAlign w:val="bottom"/>
          </w:tcPr>
          <w:p w:rsidR="00C11CF4" w:rsidRPr="00C70100" w:rsidRDefault="00C11CF4" w:rsidP="00FB716B">
            <w:pPr>
              <w:keepNext/>
              <w:jc w:val="center"/>
              <w:rPr>
                <w:rFonts w:ascii="Arial" w:hAnsi="Arial" w:cs="Arial"/>
                <w:bCs/>
                <w:color w:val="000000"/>
                <w:sz w:val="20"/>
                <w:szCs w:val="20"/>
              </w:rPr>
            </w:pPr>
            <w:r w:rsidRPr="00C70100">
              <w:rPr>
                <w:rFonts w:ascii="Arial" w:hAnsi="Arial" w:cs="Arial"/>
                <w:bCs/>
                <w:color w:val="000000"/>
                <w:sz w:val="20"/>
                <w:szCs w:val="20"/>
              </w:rPr>
              <w:t>Eligible for Airfare</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Police</w:t>
            </w:r>
          </w:p>
        </w:tc>
        <w:tc>
          <w:tcPr>
            <w:tcW w:w="3240" w:type="dxa"/>
            <w:tcBorders>
              <w:top w:val="nil"/>
              <w:left w:val="single" w:sz="4" w:space="0" w:color="000000"/>
              <w:bottom w:val="nil"/>
              <w:right w:val="nil"/>
            </w:tcBorders>
            <w:noWrap/>
            <w:vAlign w:val="bottom"/>
          </w:tcPr>
          <w:p w:rsidR="00C11CF4" w:rsidRPr="00C70100" w:rsidRDefault="00C11CF4" w:rsidP="00FB716B">
            <w:pPr>
              <w:keepNext/>
              <w:rPr>
                <w:rFonts w:ascii="Arial" w:hAnsi="Arial" w:cs="Arial"/>
                <w:color w:val="000000"/>
                <w:sz w:val="20"/>
                <w:szCs w:val="20"/>
              </w:rPr>
            </w:pPr>
          </w:p>
        </w:tc>
        <w:tc>
          <w:tcPr>
            <w:tcW w:w="2160" w:type="dxa"/>
            <w:tcBorders>
              <w:top w:val="nil"/>
              <w:left w:val="single" w:sz="4" w:space="0" w:color="000000"/>
              <w:bottom w:val="nil"/>
              <w:right w:val="single" w:sz="4" w:space="0" w:color="000000"/>
            </w:tcBorders>
            <w:noWrap/>
            <w:vAlign w:val="bottom"/>
          </w:tcPr>
          <w:p w:rsidR="00C11CF4" w:rsidRPr="00C70100" w:rsidRDefault="00C11CF4" w:rsidP="00FB716B">
            <w:pPr>
              <w:keepNext/>
              <w:ind w:right="602"/>
              <w:jc w:val="right"/>
              <w:rPr>
                <w:rFonts w:ascii="Arial" w:hAnsi="Arial" w:cs="Arial"/>
                <w:color w:val="000000"/>
                <w:sz w:val="20"/>
                <w:szCs w:val="20"/>
              </w:rPr>
            </w:pP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B716B">
            <w:pPr>
              <w:keepNext/>
              <w:ind w:firstLineChars="100" w:firstLine="200"/>
              <w:rPr>
                <w:rFonts w:ascii="Arial" w:hAnsi="Arial" w:cs="Arial"/>
                <w:color w:val="000000"/>
                <w:sz w:val="20"/>
                <w:szCs w:val="20"/>
              </w:rPr>
            </w:pPr>
            <w:r w:rsidRPr="00C70100">
              <w:rPr>
                <w:rFonts w:ascii="Arial" w:hAnsi="Arial" w:cs="Arial"/>
                <w:color w:val="000000"/>
                <w:sz w:val="20"/>
                <w:szCs w:val="20"/>
              </w:rPr>
              <w:t>SUPT</w:t>
            </w:r>
          </w:p>
        </w:tc>
        <w:tc>
          <w:tcPr>
            <w:tcW w:w="3240" w:type="dxa"/>
            <w:tcBorders>
              <w:top w:val="nil"/>
              <w:left w:val="single" w:sz="4" w:space="0" w:color="000000"/>
              <w:bottom w:val="nil"/>
              <w:right w:val="nil"/>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SUPERINTENDENT</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FB716B">
            <w:pPr>
              <w:keepNext/>
              <w:ind w:right="602"/>
              <w:jc w:val="right"/>
              <w:rPr>
                <w:rFonts w:ascii="Arial" w:hAnsi="Arial" w:cs="Arial"/>
                <w:color w:val="000000"/>
                <w:sz w:val="20"/>
                <w:szCs w:val="20"/>
              </w:rPr>
            </w:pPr>
            <w:r w:rsidRPr="00C70100">
              <w:rPr>
                <w:rFonts w:ascii="Arial" w:hAnsi="Arial" w:cs="Arial"/>
                <w:color w:val="000000"/>
                <w:sz w:val="20"/>
                <w:szCs w:val="20"/>
              </w:rPr>
              <w:t>23</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B716B">
            <w:pPr>
              <w:keepNext/>
              <w:ind w:firstLineChars="100" w:firstLine="200"/>
              <w:rPr>
                <w:rFonts w:ascii="Arial" w:hAnsi="Arial" w:cs="Arial"/>
                <w:color w:val="000000"/>
                <w:sz w:val="20"/>
                <w:szCs w:val="20"/>
              </w:rPr>
            </w:pPr>
            <w:r w:rsidRPr="00C70100">
              <w:rPr>
                <w:rFonts w:ascii="Arial" w:hAnsi="Arial" w:cs="Arial"/>
                <w:color w:val="000000"/>
                <w:sz w:val="20"/>
                <w:szCs w:val="20"/>
              </w:rPr>
              <w:t>SSGT</w:t>
            </w:r>
          </w:p>
        </w:tc>
        <w:tc>
          <w:tcPr>
            <w:tcW w:w="3240" w:type="dxa"/>
            <w:tcBorders>
              <w:top w:val="nil"/>
              <w:left w:val="single" w:sz="4" w:space="0" w:color="000000"/>
              <w:bottom w:val="nil"/>
              <w:right w:val="nil"/>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SNR SERGEANT</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FB716B">
            <w:pPr>
              <w:keepNext/>
              <w:ind w:right="602"/>
              <w:jc w:val="right"/>
              <w:rPr>
                <w:rFonts w:ascii="Arial" w:hAnsi="Arial" w:cs="Arial"/>
                <w:color w:val="000000"/>
                <w:sz w:val="20"/>
                <w:szCs w:val="20"/>
              </w:rPr>
            </w:pPr>
            <w:r w:rsidRPr="00C70100">
              <w:rPr>
                <w:rFonts w:ascii="Arial" w:hAnsi="Arial" w:cs="Arial"/>
                <w:color w:val="000000"/>
                <w:sz w:val="20"/>
                <w:szCs w:val="20"/>
              </w:rPr>
              <w:t>30</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B716B">
            <w:pPr>
              <w:keepNext/>
              <w:ind w:firstLineChars="100" w:firstLine="200"/>
              <w:rPr>
                <w:rFonts w:ascii="Arial" w:hAnsi="Arial" w:cs="Arial"/>
                <w:color w:val="000000"/>
                <w:sz w:val="20"/>
                <w:szCs w:val="20"/>
              </w:rPr>
            </w:pPr>
            <w:r w:rsidRPr="00C70100">
              <w:rPr>
                <w:rFonts w:ascii="Arial" w:hAnsi="Arial" w:cs="Arial"/>
                <w:color w:val="000000"/>
                <w:sz w:val="20"/>
                <w:szCs w:val="20"/>
              </w:rPr>
              <w:t>SGT</w:t>
            </w:r>
          </w:p>
        </w:tc>
        <w:tc>
          <w:tcPr>
            <w:tcW w:w="3240" w:type="dxa"/>
            <w:tcBorders>
              <w:top w:val="nil"/>
              <w:left w:val="single" w:sz="4" w:space="0" w:color="000000"/>
              <w:bottom w:val="nil"/>
              <w:right w:val="nil"/>
            </w:tcBorders>
            <w:noWrap/>
            <w:vAlign w:val="bottom"/>
          </w:tcPr>
          <w:p w:rsidR="00C11CF4" w:rsidRPr="00C70100" w:rsidRDefault="00C11CF4" w:rsidP="00FB716B">
            <w:pPr>
              <w:keepNext/>
              <w:rPr>
                <w:rFonts w:ascii="Arial" w:hAnsi="Arial" w:cs="Arial"/>
                <w:color w:val="000000"/>
                <w:sz w:val="20"/>
                <w:szCs w:val="20"/>
              </w:rPr>
            </w:pPr>
            <w:r w:rsidRPr="00C70100">
              <w:rPr>
                <w:rFonts w:ascii="Arial" w:hAnsi="Arial" w:cs="Arial"/>
                <w:color w:val="000000"/>
                <w:sz w:val="20"/>
                <w:szCs w:val="20"/>
              </w:rPr>
              <w:t>SERGEANT</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FB716B">
            <w:pPr>
              <w:keepNext/>
              <w:ind w:right="602"/>
              <w:jc w:val="right"/>
              <w:rPr>
                <w:rFonts w:ascii="Arial" w:hAnsi="Arial" w:cs="Arial"/>
                <w:color w:val="000000"/>
                <w:sz w:val="20"/>
                <w:szCs w:val="20"/>
              </w:rPr>
            </w:pPr>
            <w:r w:rsidRPr="00C70100">
              <w:rPr>
                <w:rFonts w:ascii="Arial" w:hAnsi="Arial" w:cs="Arial"/>
                <w:color w:val="000000"/>
                <w:sz w:val="20"/>
                <w:szCs w:val="20"/>
              </w:rPr>
              <w:t>51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RSGT</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REMOTE SERGEANT</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2</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SC1C</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SENIOR CONSTABLE 1/C</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18</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SCONT</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SENIOR CONSTABLE</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29</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SPAUX</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SNR POLICE AUXILIARY</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2</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bottom w:val="nil"/>
              <w:right w:val="single" w:sz="4" w:space="0" w:color="000000"/>
            </w:tcBorders>
            <w:noWrap/>
            <w:vAlign w:val="bottom"/>
          </w:tcPr>
          <w:p w:rsidR="00C11CF4" w:rsidRPr="00C70100" w:rsidRDefault="00E50F81" w:rsidP="001D2EE4">
            <w:pPr>
              <w:ind w:right="602"/>
              <w:jc w:val="right"/>
              <w:rPr>
                <w:rFonts w:ascii="Arial" w:hAnsi="Arial" w:cs="Arial"/>
                <w:color w:val="000000"/>
                <w:sz w:val="20"/>
                <w:szCs w:val="20"/>
              </w:rPr>
            </w:pPr>
            <w:r w:rsidRPr="00C70100">
              <w:rPr>
                <w:rFonts w:ascii="Arial" w:hAnsi="Arial" w:cs="Arial"/>
                <w:color w:val="000000"/>
                <w:sz w:val="20"/>
                <w:szCs w:val="20"/>
              </w:rPr>
              <w:fldChar w:fldCharType="begin"/>
            </w:r>
            <w:r w:rsidR="00C11CF4" w:rsidRPr="00C70100">
              <w:rPr>
                <w:rFonts w:ascii="Arial" w:hAnsi="Arial" w:cs="Arial"/>
                <w:color w:val="000000"/>
                <w:sz w:val="20"/>
                <w:szCs w:val="20"/>
              </w:rPr>
              <w:instrText xml:space="preserve"> =SUM(ABOVE) </w:instrText>
            </w:r>
            <w:r w:rsidRPr="00C70100">
              <w:rPr>
                <w:rFonts w:ascii="Arial" w:hAnsi="Arial" w:cs="Arial"/>
                <w:color w:val="000000"/>
                <w:sz w:val="20"/>
                <w:szCs w:val="20"/>
              </w:rPr>
              <w:fldChar w:fldCharType="separate"/>
            </w:r>
            <w:r w:rsidR="00C11CF4">
              <w:rPr>
                <w:rFonts w:ascii="Arial" w:hAnsi="Arial" w:cs="Arial"/>
                <w:noProof/>
                <w:color w:val="000000"/>
                <w:sz w:val="20"/>
                <w:szCs w:val="20"/>
              </w:rPr>
              <w:t>155</w:t>
            </w:r>
            <w:r w:rsidRPr="00C70100">
              <w:rPr>
                <w:rFonts w:ascii="Arial" w:hAnsi="Arial" w:cs="Arial"/>
                <w:color w:val="000000"/>
                <w:sz w:val="20"/>
                <w:szCs w:val="20"/>
              </w:rPr>
              <w:fldChar w:fldCharType="end"/>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Fire</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DOF</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DISTRICT OFFICER</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4</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SSO</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SNR STATION OFFICER</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8</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SO</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STATION OFFICER</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8</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LFF</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LEADING FIREFIGHTER</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SFF</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SNR FIREFIGHTER</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6</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FFA</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FIREFIGHTER QFD</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4</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bottom w:val="nil"/>
              <w:right w:val="single" w:sz="4" w:space="0" w:color="000000"/>
            </w:tcBorders>
            <w:noWrap/>
            <w:vAlign w:val="bottom"/>
          </w:tcPr>
          <w:p w:rsidR="00C11CF4" w:rsidRPr="00C70100" w:rsidRDefault="00E50F81" w:rsidP="001D2EE4">
            <w:pPr>
              <w:ind w:right="602"/>
              <w:jc w:val="right"/>
              <w:rPr>
                <w:rFonts w:ascii="Arial" w:hAnsi="Arial" w:cs="Arial"/>
                <w:color w:val="000000"/>
                <w:sz w:val="20"/>
                <w:szCs w:val="20"/>
              </w:rPr>
            </w:pPr>
            <w:r w:rsidRPr="00C70100">
              <w:rPr>
                <w:rFonts w:ascii="Arial" w:hAnsi="Arial" w:cs="Arial"/>
                <w:color w:val="000000"/>
                <w:sz w:val="20"/>
                <w:szCs w:val="20"/>
              </w:rPr>
              <w:fldChar w:fldCharType="begin"/>
            </w:r>
            <w:r w:rsidR="00C11CF4" w:rsidRPr="00C70100">
              <w:rPr>
                <w:rFonts w:ascii="Arial" w:hAnsi="Arial" w:cs="Arial"/>
                <w:color w:val="000000"/>
                <w:sz w:val="20"/>
                <w:szCs w:val="20"/>
              </w:rPr>
              <w:instrText xml:space="preserve"> =SUM(ABOVE) </w:instrText>
            </w:r>
            <w:r w:rsidRPr="00C70100">
              <w:rPr>
                <w:rFonts w:ascii="Arial" w:hAnsi="Arial" w:cs="Arial"/>
                <w:color w:val="000000"/>
                <w:sz w:val="20"/>
                <w:szCs w:val="20"/>
              </w:rPr>
              <w:fldChar w:fldCharType="separate"/>
            </w:r>
            <w:r w:rsidR="00C11CF4">
              <w:rPr>
                <w:rFonts w:ascii="Arial" w:hAnsi="Arial" w:cs="Arial"/>
                <w:noProof/>
                <w:color w:val="000000"/>
                <w:sz w:val="20"/>
                <w:szCs w:val="20"/>
              </w:rPr>
              <w:t>31</w:t>
            </w:r>
            <w:r w:rsidRPr="00C70100">
              <w:rPr>
                <w:rFonts w:ascii="Arial" w:hAnsi="Arial" w:cs="Arial"/>
                <w:color w:val="000000"/>
                <w:sz w:val="20"/>
                <w:szCs w:val="20"/>
              </w:rPr>
              <w:fldChar w:fldCharType="end"/>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Public Servants</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SAO1</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SNR ADMIN OFFICER 1</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3</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AO7</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7</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AO6</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6</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5</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AO5</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5</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3</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AO4</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4</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3</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AO3</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3</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5</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AO2</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ADMIN OFFICER 2</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PH3</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PHYSICAL 3</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T2</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TECHNICAL 2</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bottom w:val="nil"/>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T3</w:t>
            </w:r>
          </w:p>
        </w:tc>
        <w:tc>
          <w:tcPr>
            <w:tcW w:w="3240" w:type="dxa"/>
            <w:tcBorders>
              <w:top w:val="nil"/>
              <w:left w:val="single" w:sz="4" w:space="0" w:color="000000"/>
              <w:bottom w:val="nil"/>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TECHNICAL 3</w:t>
            </w:r>
          </w:p>
        </w:tc>
        <w:tc>
          <w:tcPr>
            <w:tcW w:w="2160" w:type="dxa"/>
            <w:tcBorders>
              <w:top w:val="nil"/>
              <w:left w:val="single" w:sz="4" w:space="0" w:color="000000"/>
              <w:bottom w:val="nil"/>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right w:val="nil"/>
            </w:tcBorders>
            <w:noWrap/>
            <w:vAlign w:val="bottom"/>
          </w:tcPr>
          <w:p w:rsidR="00C11CF4" w:rsidRPr="00C70100" w:rsidRDefault="00C11CF4" w:rsidP="00C70100">
            <w:pPr>
              <w:ind w:firstLineChars="100" w:firstLine="200"/>
              <w:rPr>
                <w:rFonts w:ascii="Arial" w:hAnsi="Arial" w:cs="Arial"/>
                <w:color w:val="000000"/>
                <w:sz w:val="20"/>
                <w:szCs w:val="20"/>
              </w:rPr>
            </w:pPr>
            <w:r w:rsidRPr="00C70100">
              <w:rPr>
                <w:rFonts w:ascii="Arial" w:hAnsi="Arial" w:cs="Arial"/>
                <w:color w:val="000000"/>
                <w:sz w:val="20"/>
                <w:szCs w:val="20"/>
              </w:rPr>
              <w:t>T4</w:t>
            </w:r>
          </w:p>
        </w:tc>
        <w:tc>
          <w:tcPr>
            <w:tcW w:w="3240" w:type="dxa"/>
            <w:tcBorders>
              <w:top w:val="nil"/>
              <w:left w:val="single" w:sz="4" w:space="0" w:color="000000"/>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TECHNICAL 4</w:t>
            </w:r>
          </w:p>
        </w:tc>
        <w:tc>
          <w:tcPr>
            <w:tcW w:w="2160" w:type="dxa"/>
            <w:tcBorders>
              <w:top w:val="nil"/>
              <w:left w:val="single" w:sz="4" w:space="0" w:color="000000"/>
              <w:right w:val="single" w:sz="4" w:space="0" w:color="000000"/>
            </w:tcBorders>
            <w:noWrap/>
            <w:vAlign w:val="bottom"/>
          </w:tcPr>
          <w:p w:rsidR="00C11CF4" w:rsidRPr="00C70100" w:rsidRDefault="00C11CF4" w:rsidP="001D2EE4">
            <w:pPr>
              <w:ind w:right="602"/>
              <w:jc w:val="right"/>
              <w:rPr>
                <w:rFonts w:ascii="Arial" w:hAnsi="Arial" w:cs="Arial"/>
                <w:color w:val="000000"/>
                <w:sz w:val="20"/>
                <w:szCs w:val="20"/>
              </w:rPr>
            </w:pPr>
            <w:r w:rsidRPr="00C70100">
              <w:rPr>
                <w:rFonts w:ascii="Arial" w:hAnsi="Arial" w:cs="Arial"/>
                <w:color w:val="000000"/>
                <w:sz w:val="20"/>
                <w:szCs w:val="20"/>
              </w:rPr>
              <w:t>1</w:t>
            </w:r>
          </w:p>
        </w:tc>
      </w:tr>
      <w:tr w:rsidR="00C11CF4" w:rsidRPr="00C70100" w:rsidTr="005F575F">
        <w:trPr>
          <w:trHeight w:val="300"/>
        </w:trPr>
        <w:tc>
          <w:tcPr>
            <w:tcW w:w="1980" w:type="dxa"/>
            <w:tcBorders>
              <w:top w:val="nil"/>
              <w:left w:val="single" w:sz="4" w:space="0" w:color="000000"/>
              <w:right w:val="single" w:sz="4" w:space="0" w:color="auto"/>
            </w:tcBorders>
            <w:noWrap/>
            <w:vAlign w:val="bottom"/>
          </w:tcPr>
          <w:p w:rsidR="00C11CF4" w:rsidRPr="00C70100" w:rsidRDefault="00C11CF4" w:rsidP="00F912D3">
            <w:pPr>
              <w:rPr>
                <w:rFonts w:ascii="Arial" w:hAnsi="Arial" w:cs="Arial"/>
                <w:bCs/>
                <w:color w:val="000000"/>
                <w:sz w:val="20"/>
                <w:szCs w:val="20"/>
              </w:rPr>
            </w:pPr>
          </w:p>
        </w:tc>
        <w:tc>
          <w:tcPr>
            <w:tcW w:w="3240" w:type="dxa"/>
            <w:tcBorders>
              <w:top w:val="nil"/>
              <w:left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right w:val="single" w:sz="4" w:space="0" w:color="000000"/>
            </w:tcBorders>
            <w:noWrap/>
            <w:vAlign w:val="bottom"/>
          </w:tcPr>
          <w:p w:rsidR="00C11CF4" w:rsidRPr="00C70100" w:rsidRDefault="00E50F81" w:rsidP="001D2EE4">
            <w:pPr>
              <w:ind w:right="602"/>
              <w:jc w:val="right"/>
              <w:rPr>
                <w:rFonts w:ascii="Arial" w:hAnsi="Arial" w:cs="Arial"/>
                <w:bCs/>
                <w:color w:val="000000"/>
                <w:sz w:val="20"/>
                <w:szCs w:val="20"/>
              </w:rPr>
            </w:pPr>
            <w:r w:rsidRPr="00C70100">
              <w:rPr>
                <w:rFonts w:ascii="Arial" w:hAnsi="Arial" w:cs="Arial"/>
                <w:bCs/>
                <w:color w:val="000000"/>
                <w:sz w:val="20"/>
                <w:szCs w:val="20"/>
              </w:rPr>
              <w:fldChar w:fldCharType="begin"/>
            </w:r>
            <w:r w:rsidR="00C11CF4" w:rsidRPr="00C70100">
              <w:rPr>
                <w:rFonts w:ascii="Arial" w:hAnsi="Arial" w:cs="Arial"/>
                <w:bCs/>
                <w:color w:val="000000"/>
                <w:sz w:val="20"/>
                <w:szCs w:val="20"/>
              </w:rPr>
              <w:instrText xml:space="preserve"> =SUM(ABOVE) </w:instrText>
            </w:r>
            <w:r w:rsidRPr="00C70100">
              <w:rPr>
                <w:rFonts w:ascii="Arial" w:hAnsi="Arial" w:cs="Arial"/>
                <w:bCs/>
                <w:color w:val="000000"/>
                <w:sz w:val="20"/>
                <w:szCs w:val="20"/>
              </w:rPr>
              <w:fldChar w:fldCharType="separate"/>
            </w:r>
            <w:r w:rsidR="00C11CF4">
              <w:rPr>
                <w:rFonts w:ascii="Arial" w:hAnsi="Arial" w:cs="Arial"/>
                <w:bCs/>
                <w:noProof/>
                <w:color w:val="000000"/>
                <w:sz w:val="20"/>
                <w:szCs w:val="20"/>
              </w:rPr>
              <w:t>25</w:t>
            </w:r>
            <w:r w:rsidRPr="00C70100">
              <w:rPr>
                <w:rFonts w:ascii="Arial" w:hAnsi="Arial" w:cs="Arial"/>
                <w:bCs/>
                <w:color w:val="000000"/>
                <w:sz w:val="20"/>
                <w:szCs w:val="20"/>
              </w:rPr>
              <w:fldChar w:fldCharType="end"/>
            </w:r>
          </w:p>
        </w:tc>
      </w:tr>
      <w:tr w:rsidR="00C11CF4" w:rsidRPr="00C70100" w:rsidTr="005F575F">
        <w:trPr>
          <w:trHeight w:val="300"/>
        </w:trPr>
        <w:tc>
          <w:tcPr>
            <w:tcW w:w="1980" w:type="dxa"/>
            <w:tcBorders>
              <w:top w:val="nil"/>
              <w:left w:val="single" w:sz="4" w:space="0" w:color="000000"/>
              <w:right w:val="single" w:sz="4" w:space="0" w:color="auto"/>
            </w:tcBorders>
            <w:noWrap/>
            <w:vAlign w:val="bottom"/>
          </w:tcPr>
          <w:p w:rsidR="00C11CF4" w:rsidRPr="00C70100" w:rsidRDefault="00C11CF4" w:rsidP="00F912D3">
            <w:pPr>
              <w:rPr>
                <w:rFonts w:ascii="Arial" w:hAnsi="Arial" w:cs="Arial"/>
                <w:bCs/>
                <w:color w:val="000000"/>
                <w:sz w:val="20"/>
                <w:szCs w:val="20"/>
              </w:rPr>
            </w:pPr>
          </w:p>
        </w:tc>
        <w:tc>
          <w:tcPr>
            <w:tcW w:w="3240" w:type="dxa"/>
            <w:tcBorders>
              <w:top w:val="nil"/>
              <w:left w:val="nil"/>
              <w:right w:val="nil"/>
            </w:tcBorders>
            <w:noWrap/>
            <w:vAlign w:val="bottom"/>
          </w:tcPr>
          <w:p w:rsidR="00C11CF4" w:rsidRPr="00C70100" w:rsidRDefault="00C11CF4" w:rsidP="00F912D3">
            <w:pPr>
              <w:rPr>
                <w:rFonts w:ascii="Arial" w:hAnsi="Arial" w:cs="Arial"/>
                <w:color w:val="000000"/>
                <w:sz w:val="20"/>
                <w:szCs w:val="20"/>
              </w:rPr>
            </w:pPr>
          </w:p>
        </w:tc>
        <w:tc>
          <w:tcPr>
            <w:tcW w:w="2160" w:type="dxa"/>
            <w:tcBorders>
              <w:top w:val="nil"/>
              <w:left w:val="single" w:sz="4" w:space="0" w:color="000000"/>
              <w:right w:val="single" w:sz="4" w:space="0" w:color="000000"/>
            </w:tcBorders>
            <w:noWrap/>
            <w:vAlign w:val="bottom"/>
          </w:tcPr>
          <w:p w:rsidR="00C11CF4" w:rsidRPr="00C70100" w:rsidRDefault="00C11CF4" w:rsidP="001D2EE4">
            <w:pPr>
              <w:ind w:right="602"/>
              <w:jc w:val="right"/>
              <w:rPr>
                <w:rFonts w:ascii="Arial" w:hAnsi="Arial" w:cs="Arial"/>
                <w:bCs/>
                <w:color w:val="000000"/>
                <w:sz w:val="20"/>
                <w:szCs w:val="20"/>
              </w:rPr>
            </w:pPr>
          </w:p>
        </w:tc>
      </w:tr>
      <w:tr w:rsidR="00C11CF4" w:rsidRPr="00C70100" w:rsidTr="005F575F">
        <w:trPr>
          <w:trHeight w:val="300"/>
        </w:trPr>
        <w:tc>
          <w:tcPr>
            <w:tcW w:w="1980" w:type="dxa"/>
            <w:tcBorders>
              <w:top w:val="nil"/>
              <w:left w:val="single" w:sz="4" w:space="0" w:color="000000"/>
              <w:bottom w:val="single" w:sz="4" w:space="0" w:color="000000"/>
              <w:right w:val="single" w:sz="4" w:space="0" w:color="auto"/>
            </w:tcBorders>
            <w:noWrap/>
            <w:vAlign w:val="bottom"/>
          </w:tcPr>
          <w:p w:rsidR="00C11CF4" w:rsidRPr="00C70100" w:rsidRDefault="00C11CF4" w:rsidP="00F912D3">
            <w:pPr>
              <w:rPr>
                <w:rFonts w:ascii="Arial" w:hAnsi="Arial" w:cs="Arial"/>
                <w:bCs/>
                <w:color w:val="000000"/>
                <w:sz w:val="20"/>
                <w:szCs w:val="20"/>
              </w:rPr>
            </w:pPr>
            <w:r w:rsidRPr="00C70100">
              <w:rPr>
                <w:rFonts w:ascii="Arial" w:hAnsi="Arial" w:cs="Arial"/>
                <w:bCs/>
                <w:color w:val="000000"/>
                <w:sz w:val="20"/>
                <w:szCs w:val="20"/>
              </w:rPr>
              <w:t>Total</w:t>
            </w:r>
          </w:p>
        </w:tc>
        <w:tc>
          <w:tcPr>
            <w:tcW w:w="3240" w:type="dxa"/>
            <w:tcBorders>
              <w:top w:val="nil"/>
              <w:left w:val="nil"/>
              <w:bottom w:val="single" w:sz="4" w:space="0" w:color="000000"/>
              <w:right w:val="nil"/>
            </w:tcBorders>
            <w:noWrap/>
            <w:vAlign w:val="bottom"/>
          </w:tcPr>
          <w:p w:rsidR="00C11CF4" w:rsidRPr="00C70100" w:rsidRDefault="00C11CF4" w:rsidP="00F912D3">
            <w:pPr>
              <w:rPr>
                <w:rFonts w:ascii="Arial" w:hAnsi="Arial" w:cs="Arial"/>
                <w:color w:val="000000"/>
                <w:sz w:val="20"/>
                <w:szCs w:val="20"/>
              </w:rPr>
            </w:pPr>
            <w:r w:rsidRPr="00C70100">
              <w:rPr>
                <w:rFonts w:ascii="Arial" w:hAnsi="Arial" w:cs="Arial"/>
                <w:color w:val="000000"/>
                <w:sz w:val="20"/>
                <w:szCs w:val="20"/>
              </w:rPr>
              <w:t> </w:t>
            </w:r>
          </w:p>
        </w:tc>
        <w:tc>
          <w:tcPr>
            <w:tcW w:w="2160" w:type="dxa"/>
            <w:tcBorders>
              <w:top w:val="nil"/>
              <w:left w:val="single" w:sz="4" w:space="0" w:color="000000"/>
              <w:bottom w:val="single" w:sz="4" w:space="0" w:color="000000"/>
              <w:right w:val="single" w:sz="4" w:space="0" w:color="000000"/>
            </w:tcBorders>
            <w:noWrap/>
            <w:vAlign w:val="bottom"/>
          </w:tcPr>
          <w:p w:rsidR="00C11CF4" w:rsidRPr="00C70100" w:rsidRDefault="00C11CF4" w:rsidP="001D2EE4">
            <w:pPr>
              <w:ind w:right="602"/>
              <w:jc w:val="right"/>
              <w:rPr>
                <w:rFonts w:ascii="Arial" w:hAnsi="Arial" w:cs="Arial"/>
                <w:bCs/>
                <w:color w:val="000000"/>
                <w:sz w:val="20"/>
                <w:szCs w:val="20"/>
              </w:rPr>
            </w:pPr>
            <w:r w:rsidRPr="00C70100">
              <w:rPr>
                <w:rFonts w:ascii="Arial" w:hAnsi="Arial" w:cs="Arial"/>
                <w:bCs/>
                <w:color w:val="000000"/>
                <w:sz w:val="20"/>
                <w:szCs w:val="20"/>
              </w:rPr>
              <w:t>211</w:t>
            </w:r>
          </w:p>
        </w:tc>
      </w:tr>
    </w:tbl>
    <w:p w:rsidR="00C11CF4" w:rsidRPr="00D43286" w:rsidRDefault="00C11CF4" w:rsidP="001D2EE4">
      <w:pPr>
        <w:ind w:left="360"/>
        <w:rPr>
          <w:rFonts w:ascii="Arial" w:hAnsi="Arial" w:cs="Arial"/>
          <w:i/>
          <w:sz w:val="22"/>
          <w:szCs w:val="22"/>
        </w:rPr>
      </w:pPr>
    </w:p>
    <w:p w:rsidR="00C11CF4" w:rsidRPr="00D43286" w:rsidRDefault="00C11CF4" w:rsidP="0012234F">
      <w:pPr>
        <w:numPr>
          <w:ilvl w:val="0"/>
          <w:numId w:val="27"/>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How many complaints have been made in the Department in relation to workplace bullying and harassment?  In relation to each output group within the Department.</w:t>
      </w:r>
    </w:p>
    <w:p w:rsidR="00C11CF4" w:rsidRPr="00D43286" w:rsidRDefault="00C11CF4" w:rsidP="0017259E">
      <w:pPr>
        <w:pStyle w:val="ListParagraph"/>
        <w:ind w:left="390"/>
        <w:rPr>
          <w:rFonts w:ascii="Arial" w:hAnsi="Arial" w:cs="Arial"/>
          <w:sz w:val="22"/>
          <w:szCs w:val="22"/>
          <w:lang w:val="en-AU"/>
        </w:rPr>
      </w:pPr>
    </w:p>
    <w:tbl>
      <w:tblPr>
        <w:tblW w:w="8804" w:type="dxa"/>
        <w:tblInd w:w="93" w:type="dxa"/>
        <w:tblLayout w:type="fixed"/>
        <w:tblLook w:val="00A0"/>
      </w:tblPr>
      <w:tblGrid>
        <w:gridCol w:w="1724"/>
        <w:gridCol w:w="4251"/>
        <w:gridCol w:w="2829"/>
      </w:tblGrid>
      <w:tr w:rsidR="00C11CF4" w:rsidRPr="00C70100" w:rsidTr="009D1EB7">
        <w:trPr>
          <w:trHeight w:val="284"/>
        </w:trPr>
        <w:tc>
          <w:tcPr>
            <w:tcW w:w="1724" w:type="dxa"/>
            <w:tcBorders>
              <w:top w:val="single" w:sz="4" w:space="0" w:color="auto"/>
              <w:left w:val="single" w:sz="4" w:space="0" w:color="auto"/>
              <w:bottom w:val="single" w:sz="4" w:space="0" w:color="auto"/>
              <w:right w:val="single" w:sz="4" w:space="0" w:color="000000"/>
            </w:tcBorders>
            <w:shd w:val="clear" w:color="000000" w:fill="D8D8D8"/>
            <w:noWrap/>
            <w:vAlign w:val="bottom"/>
          </w:tcPr>
          <w:p w:rsidR="00C11CF4" w:rsidRPr="00C70100" w:rsidRDefault="00C11CF4" w:rsidP="009D1EB7">
            <w:pPr>
              <w:jc w:val="center"/>
              <w:rPr>
                <w:rFonts w:ascii="Arial" w:hAnsi="Arial" w:cs="Arial"/>
                <w:bCs/>
                <w:color w:val="000000"/>
                <w:sz w:val="20"/>
                <w:szCs w:val="20"/>
              </w:rPr>
            </w:pPr>
            <w:r w:rsidRPr="00C70100">
              <w:rPr>
                <w:rFonts w:ascii="Arial" w:hAnsi="Arial" w:cs="Arial"/>
                <w:bCs/>
                <w:color w:val="000000"/>
                <w:sz w:val="20"/>
                <w:szCs w:val="20"/>
              </w:rPr>
              <w:t>State Code</w:t>
            </w:r>
          </w:p>
        </w:tc>
        <w:tc>
          <w:tcPr>
            <w:tcW w:w="4251" w:type="dxa"/>
            <w:tcBorders>
              <w:top w:val="single" w:sz="4" w:space="0" w:color="auto"/>
              <w:left w:val="nil"/>
              <w:bottom w:val="single" w:sz="4" w:space="0" w:color="auto"/>
              <w:right w:val="single" w:sz="4" w:space="0" w:color="000000"/>
            </w:tcBorders>
            <w:shd w:val="clear" w:color="000000" w:fill="D8D8D8"/>
            <w:noWrap/>
            <w:vAlign w:val="bottom"/>
          </w:tcPr>
          <w:p w:rsidR="00C11CF4" w:rsidRPr="00C70100" w:rsidRDefault="00C11CF4" w:rsidP="009D1EB7">
            <w:pPr>
              <w:jc w:val="center"/>
              <w:rPr>
                <w:rFonts w:ascii="Arial" w:hAnsi="Arial" w:cs="Arial"/>
                <w:bCs/>
                <w:color w:val="000000"/>
                <w:sz w:val="20"/>
                <w:szCs w:val="20"/>
              </w:rPr>
            </w:pPr>
            <w:r w:rsidRPr="00C70100">
              <w:rPr>
                <w:rFonts w:ascii="Arial" w:hAnsi="Arial" w:cs="Arial"/>
                <w:bCs/>
                <w:color w:val="000000"/>
                <w:sz w:val="20"/>
                <w:szCs w:val="20"/>
              </w:rPr>
              <w:t>State Description</w:t>
            </w:r>
          </w:p>
        </w:tc>
        <w:tc>
          <w:tcPr>
            <w:tcW w:w="2829" w:type="dxa"/>
            <w:tcBorders>
              <w:top w:val="single" w:sz="4" w:space="0" w:color="auto"/>
              <w:left w:val="nil"/>
              <w:bottom w:val="single" w:sz="4" w:space="0" w:color="auto"/>
              <w:right w:val="single" w:sz="4" w:space="0" w:color="000000"/>
            </w:tcBorders>
            <w:shd w:val="clear" w:color="000000" w:fill="D8D8D8"/>
            <w:vAlign w:val="bottom"/>
          </w:tcPr>
          <w:p w:rsidR="00C11CF4" w:rsidRPr="00C70100" w:rsidRDefault="00C11CF4" w:rsidP="009D1EB7">
            <w:pPr>
              <w:jc w:val="center"/>
              <w:rPr>
                <w:rFonts w:ascii="Arial" w:hAnsi="Arial" w:cs="Arial"/>
                <w:bCs/>
                <w:color w:val="000000"/>
                <w:sz w:val="20"/>
                <w:szCs w:val="20"/>
              </w:rPr>
            </w:pPr>
            <w:r w:rsidRPr="00C70100">
              <w:rPr>
                <w:rFonts w:ascii="Arial" w:hAnsi="Arial" w:cs="Arial"/>
                <w:bCs/>
                <w:color w:val="000000"/>
                <w:sz w:val="20"/>
                <w:szCs w:val="20"/>
              </w:rPr>
              <w:t>Complaints in relation to workplace bullying and harassment</w:t>
            </w:r>
          </w:p>
        </w:tc>
      </w:tr>
      <w:tr w:rsidR="00C11CF4" w:rsidRPr="00C70100" w:rsidTr="009D1EB7">
        <w:trPr>
          <w:trHeight w:val="284"/>
        </w:trPr>
        <w:tc>
          <w:tcPr>
            <w:tcW w:w="1724"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9D1EB7">
            <w:pPr>
              <w:jc w:val="center"/>
              <w:rPr>
                <w:rFonts w:ascii="Arial" w:hAnsi="Arial" w:cs="Arial"/>
                <w:bCs/>
                <w:color w:val="000000"/>
                <w:sz w:val="20"/>
                <w:szCs w:val="20"/>
              </w:rPr>
            </w:pPr>
          </w:p>
          <w:p w:rsidR="00C11CF4" w:rsidRPr="00C70100" w:rsidRDefault="00C11CF4" w:rsidP="009D1EB7">
            <w:pPr>
              <w:jc w:val="center"/>
              <w:rPr>
                <w:rFonts w:ascii="Arial" w:hAnsi="Arial" w:cs="Arial"/>
                <w:bCs/>
                <w:color w:val="000000"/>
                <w:sz w:val="20"/>
                <w:szCs w:val="20"/>
              </w:rPr>
            </w:pPr>
            <w:r w:rsidRPr="00C70100">
              <w:rPr>
                <w:rFonts w:ascii="Arial" w:hAnsi="Arial" w:cs="Arial"/>
                <w:bCs/>
                <w:color w:val="000000"/>
                <w:sz w:val="20"/>
                <w:szCs w:val="20"/>
              </w:rPr>
              <w:t>F</w:t>
            </w:r>
          </w:p>
        </w:tc>
        <w:tc>
          <w:tcPr>
            <w:tcW w:w="4251"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9D1EB7">
            <w:pPr>
              <w:rPr>
                <w:rFonts w:ascii="Arial" w:hAnsi="Arial" w:cs="Arial"/>
                <w:color w:val="000000"/>
                <w:sz w:val="20"/>
                <w:szCs w:val="20"/>
              </w:rPr>
            </w:pPr>
            <w:r w:rsidRPr="00C70100">
              <w:rPr>
                <w:rFonts w:ascii="Arial" w:hAnsi="Arial" w:cs="Arial"/>
                <w:color w:val="000000"/>
                <w:sz w:val="20"/>
                <w:szCs w:val="20"/>
              </w:rPr>
              <w:t>PFE Police Fire and Emergency Services</w:t>
            </w:r>
          </w:p>
        </w:tc>
        <w:tc>
          <w:tcPr>
            <w:tcW w:w="2829" w:type="dxa"/>
            <w:tcBorders>
              <w:top w:val="single" w:sz="4" w:space="0" w:color="auto"/>
              <w:left w:val="single" w:sz="4" w:space="0" w:color="auto"/>
              <w:bottom w:val="single" w:sz="4" w:space="0" w:color="auto"/>
              <w:right w:val="single" w:sz="4" w:space="0" w:color="auto"/>
            </w:tcBorders>
            <w:noWrap/>
            <w:vAlign w:val="bottom"/>
          </w:tcPr>
          <w:p w:rsidR="00C11CF4" w:rsidRPr="00C70100" w:rsidRDefault="00C11CF4" w:rsidP="009D1EB7">
            <w:pPr>
              <w:jc w:val="center"/>
              <w:rPr>
                <w:rFonts w:ascii="Arial" w:hAnsi="Arial" w:cs="Arial"/>
                <w:color w:val="000000"/>
                <w:sz w:val="20"/>
                <w:szCs w:val="20"/>
              </w:rPr>
            </w:pPr>
            <w:r w:rsidRPr="00C70100">
              <w:rPr>
                <w:rFonts w:ascii="Arial" w:hAnsi="Arial" w:cs="Arial"/>
                <w:color w:val="000000"/>
                <w:sz w:val="20"/>
                <w:szCs w:val="20"/>
              </w:rPr>
              <w:t>10</w:t>
            </w:r>
          </w:p>
        </w:tc>
      </w:tr>
    </w:tbl>
    <w:p w:rsidR="00C11CF4" w:rsidRPr="00D43286" w:rsidRDefault="00C11CF4" w:rsidP="003B6240">
      <w:pPr>
        <w:rPr>
          <w:rFonts w:ascii="Arial" w:hAnsi="Arial" w:cs="Arial"/>
          <w:b/>
          <w:sz w:val="22"/>
          <w:szCs w:val="22"/>
        </w:rPr>
      </w:pPr>
    </w:p>
    <w:p w:rsidR="00C11CF4" w:rsidRPr="00D43286" w:rsidRDefault="00C11CF4" w:rsidP="003B6240">
      <w:pPr>
        <w:rPr>
          <w:rFonts w:ascii="Arial" w:hAnsi="Arial" w:cs="Arial"/>
          <w:sz w:val="22"/>
          <w:szCs w:val="22"/>
        </w:rPr>
      </w:pPr>
      <w:r w:rsidRPr="00D43286">
        <w:rPr>
          <w:rFonts w:ascii="Arial" w:hAnsi="Arial" w:cs="Arial"/>
          <w:b/>
          <w:sz w:val="22"/>
          <w:szCs w:val="22"/>
        </w:rPr>
        <w:t>Footnote:</w:t>
      </w:r>
      <w:r w:rsidRPr="00D43286">
        <w:rPr>
          <w:rFonts w:ascii="Arial" w:hAnsi="Arial" w:cs="Arial"/>
          <w:sz w:val="22"/>
          <w:szCs w:val="22"/>
        </w:rPr>
        <w:t xml:space="preserve">  Report Scope is internal complaints of bullying and harassment for the period 1 April 2011 to 28 March 2012</w:t>
      </w:r>
      <w:r>
        <w:rPr>
          <w:rFonts w:ascii="Arial" w:hAnsi="Arial" w:cs="Arial"/>
          <w:sz w:val="22"/>
          <w:szCs w:val="22"/>
        </w:rPr>
        <w:t>.</w:t>
      </w:r>
    </w:p>
    <w:p w:rsidR="00C11CF4" w:rsidRPr="00D43286" w:rsidRDefault="00C11CF4" w:rsidP="003B6240">
      <w:pPr>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From 01 July 2011 to 31 March 2012, how much has been spent on relocation cost for commencement of employment and either completion or termination of employment (removalists, airfares, accommodation and allowances) in the Department.</w:t>
      </w:r>
    </w:p>
    <w:p w:rsidR="00C11CF4" w:rsidRPr="00D43286" w:rsidRDefault="00C11CF4" w:rsidP="0017259E">
      <w:pPr>
        <w:ind w:left="360" w:right="567"/>
        <w:jc w:val="both"/>
        <w:rPr>
          <w:rFonts w:ascii="Arial" w:hAnsi="Arial" w:cs="Arial"/>
          <w:sz w:val="22"/>
          <w:szCs w:val="22"/>
        </w:rPr>
      </w:pPr>
    </w:p>
    <w:p w:rsidR="00C11CF4" w:rsidRPr="00D43286" w:rsidRDefault="00C11CF4" w:rsidP="0017259E">
      <w:pPr>
        <w:ind w:left="360" w:right="567"/>
        <w:jc w:val="both"/>
        <w:rPr>
          <w:rFonts w:ascii="Arial" w:hAnsi="Arial" w:cs="Arial"/>
          <w:sz w:val="22"/>
          <w:szCs w:val="22"/>
        </w:rPr>
      </w:pPr>
    </w:p>
    <w:tbl>
      <w:tblPr>
        <w:tblW w:w="6573" w:type="dxa"/>
        <w:tblInd w:w="468" w:type="dxa"/>
        <w:tblLook w:val="00A0"/>
      </w:tblPr>
      <w:tblGrid>
        <w:gridCol w:w="4119"/>
        <w:gridCol w:w="2454"/>
      </w:tblGrid>
      <w:tr w:rsidR="00C11CF4" w:rsidRPr="00C70100" w:rsidTr="001D2EE4">
        <w:trPr>
          <w:trHeight w:val="300"/>
        </w:trPr>
        <w:tc>
          <w:tcPr>
            <w:tcW w:w="4119" w:type="dxa"/>
            <w:tcBorders>
              <w:top w:val="nil"/>
              <w:left w:val="nil"/>
              <w:bottom w:val="nil"/>
              <w:right w:val="nil"/>
            </w:tcBorders>
            <w:noWrap/>
            <w:vAlign w:val="center"/>
          </w:tcPr>
          <w:p w:rsidR="00C11CF4" w:rsidRPr="00C70100" w:rsidRDefault="00C11CF4" w:rsidP="001D2EE4">
            <w:pPr>
              <w:rPr>
                <w:rFonts w:ascii="Arial" w:hAnsi="Arial" w:cs="Arial"/>
                <w:color w:val="000000"/>
                <w:sz w:val="20"/>
                <w:szCs w:val="20"/>
              </w:rPr>
            </w:pPr>
            <w:r w:rsidRPr="00C70100">
              <w:rPr>
                <w:rFonts w:ascii="Arial" w:hAnsi="Arial" w:cs="Arial"/>
                <w:color w:val="000000"/>
                <w:sz w:val="20"/>
                <w:szCs w:val="20"/>
              </w:rPr>
              <w:t>Recruitment Fares</w:t>
            </w:r>
          </w:p>
        </w:tc>
        <w:tc>
          <w:tcPr>
            <w:tcW w:w="2454" w:type="dxa"/>
            <w:tcBorders>
              <w:top w:val="nil"/>
              <w:left w:val="nil"/>
              <w:bottom w:val="nil"/>
              <w:right w:val="nil"/>
            </w:tcBorders>
            <w:noWrap/>
            <w:vAlign w:val="center"/>
          </w:tcPr>
          <w:p w:rsidR="00C11CF4" w:rsidRPr="00C70100" w:rsidRDefault="00C11CF4" w:rsidP="00DB1E48">
            <w:pPr>
              <w:jc w:val="right"/>
              <w:rPr>
                <w:rFonts w:ascii="Arial" w:hAnsi="Arial" w:cs="Arial"/>
                <w:color w:val="000000"/>
                <w:sz w:val="20"/>
                <w:szCs w:val="20"/>
              </w:rPr>
            </w:pPr>
            <w:r w:rsidRPr="00C70100">
              <w:rPr>
                <w:rFonts w:ascii="Arial" w:hAnsi="Arial" w:cs="Arial"/>
                <w:color w:val="000000"/>
                <w:sz w:val="20"/>
                <w:szCs w:val="20"/>
              </w:rPr>
              <w:t xml:space="preserve">                                          38,756.76 </w:t>
            </w:r>
          </w:p>
        </w:tc>
      </w:tr>
      <w:tr w:rsidR="00C11CF4" w:rsidRPr="00C70100" w:rsidTr="001D2EE4">
        <w:trPr>
          <w:trHeight w:val="300"/>
        </w:trPr>
        <w:tc>
          <w:tcPr>
            <w:tcW w:w="4119" w:type="dxa"/>
            <w:tcBorders>
              <w:top w:val="nil"/>
              <w:left w:val="nil"/>
              <w:bottom w:val="nil"/>
              <w:right w:val="nil"/>
            </w:tcBorders>
            <w:noWrap/>
            <w:vAlign w:val="center"/>
          </w:tcPr>
          <w:p w:rsidR="00C11CF4" w:rsidRPr="00C70100" w:rsidRDefault="00C11CF4" w:rsidP="001D2EE4">
            <w:pPr>
              <w:rPr>
                <w:rFonts w:ascii="Arial" w:hAnsi="Arial" w:cs="Arial"/>
                <w:color w:val="000000"/>
                <w:sz w:val="20"/>
                <w:szCs w:val="20"/>
              </w:rPr>
            </w:pPr>
            <w:r w:rsidRPr="00C70100">
              <w:rPr>
                <w:rFonts w:ascii="Arial" w:hAnsi="Arial" w:cs="Arial"/>
                <w:color w:val="000000"/>
                <w:sz w:val="20"/>
                <w:szCs w:val="20"/>
              </w:rPr>
              <w:t>Removal and Storage Expenses</w:t>
            </w:r>
          </w:p>
        </w:tc>
        <w:tc>
          <w:tcPr>
            <w:tcW w:w="2454" w:type="dxa"/>
            <w:tcBorders>
              <w:top w:val="nil"/>
              <w:left w:val="nil"/>
              <w:bottom w:val="nil"/>
              <w:right w:val="nil"/>
            </w:tcBorders>
            <w:noWrap/>
            <w:vAlign w:val="center"/>
          </w:tcPr>
          <w:p w:rsidR="00C11CF4" w:rsidRPr="00C70100" w:rsidRDefault="00C11CF4" w:rsidP="00DB1E48">
            <w:pPr>
              <w:jc w:val="right"/>
              <w:rPr>
                <w:rFonts w:ascii="Arial" w:hAnsi="Arial" w:cs="Arial"/>
                <w:color w:val="000000"/>
                <w:sz w:val="20"/>
                <w:szCs w:val="20"/>
              </w:rPr>
            </w:pPr>
            <w:r w:rsidRPr="00C70100">
              <w:rPr>
                <w:rFonts w:ascii="Arial" w:hAnsi="Arial" w:cs="Arial"/>
                <w:color w:val="000000"/>
                <w:sz w:val="20"/>
                <w:szCs w:val="20"/>
              </w:rPr>
              <w:t xml:space="preserve">                                       116,642.65 </w:t>
            </w:r>
          </w:p>
        </w:tc>
      </w:tr>
      <w:tr w:rsidR="00C11CF4" w:rsidRPr="00C70100" w:rsidTr="001D2EE4">
        <w:trPr>
          <w:trHeight w:val="300"/>
        </w:trPr>
        <w:tc>
          <w:tcPr>
            <w:tcW w:w="4119" w:type="dxa"/>
            <w:tcBorders>
              <w:top w:val="nil"/>
              <w:left w:val="nil"/>
              <w:bottom w:val="nil"/>
              <w:right w:val="nil"/>
            </w:tcBorders>
            <w:noWrap/>
            <w:vAlign w:val="center"/>
          </w:tcPr>
          <w:p w:rsidR="00C11CF4" w:rsidRPr="00C70100" w:rsidRDefault="00C11CF4" w:rsidP="001D2EE4">
            <w:pPr>
              <w:rPr>
                <w:rFonts w:ascii="Arial" w:hAnsi="Arial" w:cs="Arial"/>
                <w:color w:val="000000"/>
                <w:sz w:val="20"/>
                <w:szCs w:val="20"/>
              </w:rPr>
            </w:pPr>
            <w:r w:rsidRPr="00C70100">
              <w:rPr>
                <w:rFonts w:ascii="Arial" w:hAnsi="Arial" w:cs="Arial"/>
                <w:color w:val="000000"/>
                <w:sz w:val="20"/>
                <w:szCs w:val="20"/>
              </w:rPr>
              <w:t>Relocation Allowances</w:t>
            </w:r>
          </w:p>
        </w:tc>
        <w:tc>
          <w:tcPr>
            <w:tcW w:w="2454" w:type="dxa"/>
            <w:tcBorders>
              <w:top w:val="nil"/>
              <w:left w:val="nil"/>
              <w:bottom w:val="nil"/>
              <w:right w:val="nil"/>
            </w:tcBorders>
            <w:noWrap/>
            <w:vAlign w:val="center"/>
          </w:tcPr>
          <w:p w:rsidR="00C11CF4" w:rsidRPr="00C70100" w:rsidRDefault="00C11CF4" w:rsidP="00DB1E48">
            <w:pPr>
              <w:jc w:val="right"/>
              <w:rPr>
                <w:rFonts w:ascii="Arial" w:hAnsi="Arial" w:cs="Arial"/>
                <w:color w:val="000000"/>
                <w:sz w:val="20"/>
                <w:szCs w:val="20"/>
              </w:rPr>
            </w:pPr>
            <w:r w:rsidRPr="00C70100">
              <w:rPr>
                <w:rFonts w:ascii="Arial" w:hAnsi="Arial" w:cs="Arial"/>
                <w:color w:val="000000"/>
                <w:sz w:val="20"/>
                <w:szCs w:val="20"/>
              </w:rPr>
              <w:t xml:space="preserve">                                            0 </w:t>
            </w:r>
          </w:p>
        </w:tc>
      </w:tr>
      <w:tr w:rsidR="00C11CF4" w:rsidRPr="00C70100" w:rsidTr="001D2EE4">
        <w:trPr>
          <w:trHeight w:val="497"/>
        </w:trPr>
        <w:tc>
          <w:tcPr>
            <w:tcW w:w="4119" w:type="dxa"/>
            <w:tcBorders>
              <w:top w:val="nil"/>
              <w:left w:val="nil"/>
              <w:bottom w:val="nil"/>
              <w:right w:val="nil"/>
            </w:tcBorders>
            <w:noWrap/>
            <w:vAlign w:val="center"/>
          </w:tcPr>
          <w:p w:rsidR="00C11CF4" w:rsidRPr="00C70100" w:rsidRDefault="00C11CF4" w:rsidP="001D2EE4">
            <w:pPr>
              <w:rPr>
                <w:rFonts w:ascii="Arial" w:hAnsi="Arial" w:cs="Arial"/>
                <w:bCs/>
                <w:color w:val="000000"/>
                <w:sz w:val="20"/>
                <w:szCs w:val="20"/>
              </w:rPr>
            </w:pPr>
            <w:r w:rsidRPr="00C70100">
              <w:rPr>
                <w:rFonts w:ascii="Arial" w:hAnsi="Arial" w:cs="Arial"/>
                <w:bCs/>
                <w:color w:val="000000"/>
                <w:sz w:val="20"/>
                <w:szCs w:val="20"/>
              </w:rPr>
              <w:t>Total</w:t>
            </w:r>
          </w:p>
        </w:tc>
        <w:tc>
          <w:tcPr>
            <w:tcW w:w="2454" w:type="dxa"/>
            <w:tcBorders>
              <w:top w:val="nil"/>
              <w:left w:val="nil"/>
              <w:bottom w:val="nil"/>
              <w:right w:val="nil"/>
            </w:tcBorders>
            <w:noWrap/>
            <w:vAlign w:val="center"/>
          </w:tcPr>
          <w:p w:rsidR="00C11CF4" w:rsidRPr="00C70100" w:rsidRDefault="00C11CF4" w:rsidP="00DB1E48">
            <w:pPr>
              <w:jc w:val="right"/>
              <w:rPr>
                <w:rFonts w:ascii="Arial" w:hAnsi="Arial" w:cs="Arial"/>
                <w:bCs/>
                <w:color w:val="000000"/>
                <w:sz w:val="20"/>
                <w:szCs w:val="20"/>
              </w:rPr>
            </w:pPr>
            <w:r w:rsidRPr="00C70100">
              <w:rPr>
                <w:rFonts w:ascii="Arial" w:hAnsi="Arial" w:cs="Arial"/>
                <w:bCs/>
                <w:color w:val="000000"/>
                <w:sz w:val="20"/>
                <w:szCs w:val="20"/>
              </w:rPr>
              <w:t xml:space="preserve">                                       155,399.41 </w:t>
            </w:r>
          </w:p>
          <w:p w:rsidR="00C11CF4" w:rsidRPr="00C70100" w:rsidRDefault="00C11CF4" w:rsidP="006054D4">
            <w:pPr>
              <w:jc w:val="right"/>
              <w:rPr>
                <w:rFonts w:ascii="Arial" w:hAnsi="Arial" w:cs="Arial"/>
                <w:bCs/>
                <w:color w:val="000000"/>
                <w:sz w:val="20"/>
                <w:szCs w:val="20"/>
              </w:rPr>
            </w:pPr>
          </w:p>
        </w:tc>
      </w:tr>
    </w:tbl>
    <w:p w:rsidR="00C11CF4" w:rsidRPr="00D43286" w:rsidRDefault="00C11CF4" w:rsidP="00564850">
      <w:pPr>
        <w:ind w:right="567"/>
        <w:jc w:val="both"/>
        <w:rPr>
          <w:rFonts w:ascii="Arial" w:hAnsi="Arial" w:cs="Arial"/>
          <w:b/>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Please provide a breakdown per business unit.</w:t>
      </w:r>
    </w:p>
    <w:p w:rsidR="00C11CF4" w:rsidRPr="00D43286" w:rsidRDefault="00C11CF4" w:rsidP="0017259E">
      <w:pPr>
        <w:ind w:left="360" w:right="567"/>
        <w:jc w:val="both"/>
        <w:rPr>
          <w:rFonts w:ascii="Arial" w:hAnsi="Arial" w:cs="Arial"/>
          <w:sz w:val="22"/>
          <w:szCs w:val="22"/>
        </w:rPr>
      </w:pPr>
    </w:p>
    <w:tbl>
      <w:tblPr>
        <w:tblW w:w="7528" w:type="dxa"/>
        <w:tblInd w:w="468" w:type="dxa"/>
        <w:tblLook w:val="00A0"/>
      </w:tblPr>
      <w:tblGrid>
        <w:gridCol w:w="5020"/>
        <w:gridCol w:w="2508"/>
      </w:tblGrid>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Fares</w:t>
            </w:r>
          </w:p>
        </w:tc>
        <w:tc>
          <w:tcPr>
            <w:tcW w:w="2508"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 xml:space="preserve">Business Improvement &amp; Planning Branch </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970.08</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 xml:space="preserve">SAFE/NT </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686.32</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 xml:space="preserve">Recruitment Squad 112 </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9,285.73</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Squad 113</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10,401.55</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Squad 114</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7,692.17</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Squad 115</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3,078.07</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A32F77">
            <w:pPr>
              <w:rPr>
                <w:rFonts w:ascii="Arial" w:hAnsi="Arial" w:cs="Arial"/>
                <w:color w:val="000000"/>
                <w:sz w:val="20"/>
                <w:szCs w:val="20"/>
              </w:rPr>
            </w:pPr>
            <w:r w:rsidRPr="00C70100">
              <w:rPr>
                <w:rFonts w:ascii="Arial" w:hAnsi="Arial" w:cs="Arial"/>
                <w:color w:val="000000"/>
                <w:sz w:val="20"/>
                <w:szCs w:val="20"/>
              </w:rPr>
              <w:t>Police Auxiliary Squad 41</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6,642.84</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Total</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38,756.76</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p>
        </w:tc>
        <w:tc>
          <w:tcPr>
            <w:tcW w:w="2508"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Removal and Storage Expenses</w:t>
            </w:r>
          </w:p>
        </w:tc>
        <w:tc>
          <w:tcPr>
            <w:tcW w:w="2508"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Squad 112</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45,614.39</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 xml:space="preserve">ACPO Recruitment Squad 18 </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4,705.69</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Recruitment Squad 113</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66,322.57</w:t>
            </w:r>
          </w:p>
        </w:tc>
      </w:tr>
      <w:tr w:rsidR="00C11CF4" w:rsidRPr="00C70100" w:rsidTr="001D2EE4">
        <w:trPr>
          <w:trHeight w:val="300"/>
        </w:trPr>
        <w:tc>
          <w:tcPr>
            <w:tcW w:w="5020" w:type="dxa"/>
            <w:tcBorders>
              <w:top w:val="nil"/>
              <w:left w:val="nil"/>
              <w:bottom w:val="nil"/>
              <w:right w:val="nil"/>
            </w:tcBorders>
            <w:noWrap/>
            <w:vAlign w:val="bottom"/>
          </w:tcPr>
          <w:p w:rsidR="00C11CF4" w:rsidRPr="00C70100" w:rsidRDefault="00C11CF4" w:rsidP="00E64849">
            <w:pPr>
              <w:rPr>
                <w:rFonts w:ascii="Arial" w:hAnsi="Arial" w:cs="Arial"/>
                <w:color w:val="000000"/>
                <w:sz w:val="20"/>
                <w:szCs w:val="20"/>
              </w:rPr>
            </w:pPr>
            <w:r w:rsidRPr="00C70100">
              <w:rPr>
                <w:rFonts w:ascii="Arial" w:hAnsi="Arial" w:cs="Arial"/>
                <w:color w:val="000000"/>
                <w:sz w:val="20"/>
                <w:szCs w:val="20"/>
              </w:rPr>
              <w:t>Total</w:t>
            </w:r>
          </w:p>
        </w:tc>
        <w:tc>
          <w:tcPr>
            <w:tcW w:w="2508" w:type="dxa"/>
            <w:tcBorders>
              <w:top w:val="nil"/>
              <w:left w:val="nil"/>
              <w:bottom w:val="nil"/>
              <w:right w:val="nil"/>
            </w:tcBorders>
            <w:noWrap/>
            <w:vAlign w:val="bottom"/>
          </w:tcPr>
          <w:p w:rsidR="00C11CF4" w:rsidRPr="00C70100" w:rsidRDefault="00C11CF4" w:rsidP="00E64849">
            <w:pPr>
              <w:jc w:val="right"/>
              <w:rPr>
                <w:rFonts w:ascii="Arial" w:hAnsi="Arial" w:cs="Arial"/>
                <w:color w:val="000000"/>
                <w:sz w:val="20"/>
                <w:szCs w:val="20"/>
              </w:rPr>
            </w:pPr>
            <w:r w:rsidRPr="00C70100">
              <w:rPr>
                <w:rFonts w:ascii="Arial" w:hAnsi="Arial" w:cs="Arial"/>
                <w:color w:val="000000"/>
                <w:sz w:val="20"/>
                <w:szCs w:val="20"/>
              </w:rPr>
              <w:t>116,642.65</w:t>
            </w:r>
          </w:p>
        </w:tc>
      </w:tr>
    </w:tbl>
    <w:p w:rsidR="00C11CF4" w:rsidRPr="00D43286" w:rsidRDefault="00C11CF4" w:rsidP="00564850">
      <w:pPr>
        <w:ind w:right="567"/>
        <w:jc w:val="both"/>
        <w:rPr>
          <w:rFonts w:ascii="Arial" w:hAnsi="Arial" w:cs="Arial"/>
          <w:b/>
          <w:sz w:val="22"/>
          <w:szCs w:val="22"/>
        </w:rPr>
      </w:pPr>
    </w:p>
    <w:p w:rsidR="00C11CF4" w:rsidRPr="00D43286" w:rsidRDefault="00C11CF4" w:rsidP="00FB716B">
      <w:pPr>
        <w:keepNext/>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How much is budgeted for relocation and other appointment and termination expenses in 2011/12.</w:t>
      </w:r>
    </w:p>
    <w:p w:rsidR="00C11CF4" w:rsidRPr="00D43286" w:rsidRDefault="00C11CF4" w:rsidP="00FB716B">
      <w:pPr>
        <w:keepNext/>
        <w:ind w:left="360" w:right="567"/>
        <w:jc w:val="both"/>
        <w:rPr>
          <w:rFonts w:ascii="Arial" w:hAnsi="Arial" w:cs="Arial"/>
          <w:sz w:val="22"/>
          <w:szCs w:val="22"/>
        </w:rPr>
      </w:pPr>
    </w:p>
    <w:p w:rsidR="00C11CF4" w:rsidRPr="00D43286" w:rsidRDefault="00C11CF4" w:rsidP="00FB716B">
      <w:pPr>
        <w:keepNext/>
        <w:ind w:left="540" w:right="567"/>
        <w:jc w:val="both"/>
        <w:rPr>
          <w:rFonts w:ascii="Arial" w:hAnsi="Arial" w:cs="Arial"/>
          <w:sz w:val="22"/>
          <w:szCs w:val="22"/>
        </w:rPr>
      </w:pPr>
      <w:r w:rsidRPr="00D43286">
        <w:rPr>
          <w:rFonts w:ascii="Arial" w:hAnsi="Arial" w:cs="Arial"/>
          <w:sz w:val="22"/>
          <w:szCs w:val="22"/>
        </w:rPr>
        <w:t>$450,000</w:t>
      </w:r>
      <w:r>
        <w:rPr>
          <w:rFonts w:ascii="Arial" w:hAnsi="Arial" w:cs="Arial"/>
          <w:sz w:val="22"/>
          <w:szCs w:val="22"/>
        </w:rPr>
        <w:t>.</w:t>
      </w:r>
    </w:p>
    <w:p w:rsidR="00C11CF4" w:rsidRPr="00D43286" w:rsidRDefault="00C11CF4" w:rsidP="0080339B">
      <w:pPr>
        <w:ind w:left="540" w:right="567"/>
        <w:jc w:val="both"/>
        <w:rPr>
          <w:rFonts w:ascii="Arial" w:hAnsi="Arial" w:cs="Arial"/>
          <w:sz w:val="22"/>
          <w:szCs w:val="22"/>
        </w:rPr>
      </w:pPr>
    </w:p>
    <w:p w:rsidR="00C11CF4" w:rsidRPr="00D43286" w:rsidRDefault="00C11CF4" w:rsidP="0080339B">
      <w:pPr>
        <w:ind w:left="540" w:right="567"/>
        <w:jc w:val="both"/>
        <w:rPr>
          <w:rFonts w:ascii="Arial" w:hAnsi="Arial" w:cs="Arial"/>
          <w:sz w:val="22"/>
          <w:szCs w:val="22"/>
        </w:rPr>
      </w:pPr>
      <w:r w:rsidRPr="00D43286">
        <w:rPr>
          <w:rFonts w:ascii="Arial" w:hAnsi="Arial" w:cs="Arial"/>
          <w:sz w:val="22"/>
          <w:szCs w:val="22"/>
        </w:rPr>
        <w:t>An increase in recruiting is forecast for the remainder of the financial year due to the funding for the Detention Centre initiative and the additional staff required.</w:t>
      </w:r>
    </w:p>
    <w:p w:rsidR="00C11CF4" w:rsidRPr="00D43286" w:rsidRDefault="00C11CF4" w:rsidP="0080339B">
      <w:pPr>
        <w:ind w:left="54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43" w:hanging="510"/>
        <w:jc w:val="both"/>
        <w:rPr>
          <w:rFonts w:ascii="Arial" w:hAnsi="Arial" w:cs="Arial"/>
          <w:b/>
          <w:sz w:val="22"/>
          <w:szCs w:val="22"/>
        </w:rPr>
      </w:pPr>
      <w:r w:rsidRPr="00D43286">
        <w:rPr>
          <w:rFonts w:ascii="Arial" w:hAnsi="Arial" w:cs="Arial"/>
          <w:b/>
          <w:sz w:val="22"/>
          <w:szCs w:val="22"/>
        </w:rPr>
        <w:lastRenderedPageBreak/>
        <w:t>How much was spent on travel from 01 July 2011 to 31 March 2012, broken down by intrastate, interstate and international fares, accommodation and other expenses.</w:t>
      </w:r>
    </w:p>
    <w:p w:rsidR="00C11CF4" w:rsidRPr="00D43286" w:rsidRDefault="00C11CF4" w:rsidP="0017259E">
      <w:pPr>
        <w:ind w:left="360" w:right="567"/>
        <w:jc w:val="both"/>
        <w:rPr>
          <w:rFonts w:ascii="Arial" w:hAnsi="Arial" w:cs="Arial"/>
          <w:sz w:val="22"/>
          <w:szCs w:val="22"/>
        </w:rPr>
      </w:pPr>
    </w:p>
    <w:tbl>
      <w:tblPr>
        <w:tblW w:w="9316" w:type="dxa"/>
        <w:tblInd w:w="108" w:type="dxa"/>
        <w:tblLook w:val="00A0"/>
      </w:tblPr>
      <w:tblGrid>
        <w:gridCol w:w="2514"/>
        <w:gridCol w:w="1650"/>
        <w:gridCol w:w="1844"/>
        <w:gridCol w:w="1790"/>
        <w:gridCol w:w="1518"/>
      </w:tblGrid>
      <w:tr w:rsidR="00C11CF4" w:rsidRPr="00C70100" w:rsidTr="00FB716B">
        <w:trPr>
          <w:trHeight w:val="255"/>
        </w:trPr>
        <w:tc>
          <w:tcPr>
            <w:tcW w:w="4164" w:type="dxa"/>
            <w:gridSpan w:val="2"/>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From 1 July 2011 to 31 March 2012</w:t>
            </w:r>
          </w:p>
        </w:tc>
        <w:tc>
          <w:tcPr>
            <w:tcW w:w="1844"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79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518"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r>
      <w:tr w:rsidR="00C11CF4" w:rsidRPr="00C70100" w:rsidTr="00FB716B">
        <w:trPr>
          <w:trHeight w:val="255"/>
        </w:trPr>
        <w:tc>
          <w:tcPr>
            <w:tcW w:w="2514" w:type="dxa"/>
            <w:tcBorders>
              <w:top w:val="nil"/>
              <w:left w:val="nil"/>
              <w:bottom w:val="nil"/>
              <w:right w:val="nil"/>
            </w:tcBorders>
            <w:noWrap/>
            <w:vAlign w:val="bottom"/>
          </w:tcPr>
          <w:p w:rsidR="00C11CF4" w:rsidRPr="00C70100" w:rsidRDefault="00C11CF4" w:rsidP="001A748A">
            <w:pPr>
              <w:ind w:left="252"/>
              <w:jc w:val="right"/>
              <w:rPr>
                <w:rFonts w:ascii="Arial" w:hAnsi="Arial" w:cs="Arial"/>
                <w:sz w:val="20"/>
                <w:szCs w:val="20"/>
              </w:rPr>
            </w:pPr>
          </w:p>
        </w:tc>
        <w:tc>
          <w:tcPr>
            <w:tcW w:w="165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844"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79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518"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Travel Type</w:t>
            </w: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Accom</w:t>
            </w:r>
            <w:r>
              <w:rPr>
                <w:rFonts w:ascii="Arial" w:hAnsi="Arial" w:cs="Arial"/>
                <w:sz w:val="20"/>
                <w:szCs w:val="20"/>
              </w:rPr>
              <w:t>m</w:t>
            </w:r>
            <w:r w:rsidRPr="00C70100">
              <w:rPr>
                <w:rFonts w:ascii="Arial" w:hAnsi="Arial" w:cs="Arial"/>
                <w:sz w:val="20"/>
                <w:szCs w:val="20"/>
              </w:rPr>
              <w:t xml:space="preserve">odation </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 xml:space="preserve">Fares </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 xml:space="preserve">Travel Allowance </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 xml:space="preserve">Total </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jc w:val="right"/>
              <w:rPr>
                <w:rFonts w:ascii="Arial" w:hAnsi="Arial" w:cs="Arial"/>
                <w:sz w:val="20"/>
                <w:szCs w:val="20"/>
              </w:rPr>
            </w:pP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 xml:space="preserve">Intrastate </w:t>
            </w: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361,320.05</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515,484.74</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1,515,717.91</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2,392,522.70</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Interstate</w:t>
            </w: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131,927.93</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288,564.10</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120,498.26</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540,990.29</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 xml:space="preserve">International </w:t>
            </w: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7,591.95</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48,655.95</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8,137.28</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64,385.18</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 xml:space="preserve">Other (medical) </w:t>
            </w:r>
          </w:p>
        </w:tc>
        <w:tc>
          <w:tcPr>
            <w:tcW w:w="165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5,446.24</w:t>
            </w:r>
          </w:p>
        </w:tc>
        <w:tc>
          <w:tcPr>
            <w:tcW w:w="179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5,446.24</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Air, bus &amp; boat charter (intrastate)</w:t>
            </w:r>
          </w:p>
        </w:tc>
        <w:tc>
          <w:tcPr>
            <w:tcW w:w="1650" w:type="dxa"/>
            <w:tcBorders>
              <w:top w:val="nil"/>
              <w:left w:val="nil"/>
              <w:bottom w:val="nil"/>
              <w:right w:val="nil"/>
            </w:tcBorders>
            <w:noWrap/>
            <w:vAlign w:val="center"/>
          </w:tcPr>
          <w:p w:rsidR="00C11CF4" w:rsidRPr="00C70100" w:rsidRDefault="00C11CF4" w:rsidP="00361952">
            <w:pPr>
              <w:jc w:val="right"/>
              <w:rPr>
                <w:rFonts w:ascii="Arial" w:hAnsi="Arial" w:cs="Arial"/>
                <w:sz w:val="20"/>
                <w:szCs w:val="20"/>
              </w:rPr>
            </w:pPr>
          </w:p>
        </w:tc>
        <w:tc>
          <w:tcPr>
            <w:tcW w:w="1844" w:type="dxa"/>
            <w:tcBorders>
              <w:top w:val="nil"/>
              <w:left w:val="nil"/>
              <w:bottom w:val="nil"/>
              <w:right w:val="nil"/>
            </w:tcBorders>
            <w:noWrap/>
            <w:vAlign w:val="center"/>
          </w:tcPr>
          <w:p w:rsidR="00C11CF4" w:rsidRPr="00C70100" w:rsidRDefault="00C11CF4" w:rsidP="00361952">
            <w:pPr>
              <w:jc w:val="right"/>
              <w:rPr>
                <w:rFonts w:ascii="Arial" w:hAnsi="Arial" w:cs="Arial"/>
                <w:sz w:val="20"/>
                <w:szCs w:val="20"/>
              </w:rPr>
            </w:pPr>
            <w:r w:rsidRPr="00C70100">
              <w:rPr>
                <w:rFonts w:ascii="Arial" w:hAnsi="Arial" w:cs="Arial"/>
                <w:sz w:val="20"/>
                <w:szCs w:val="20"/>
              </w:rPr>
              <w:t>118,745.40</w:t>
            </w:r>
          </w:p>
        </w:tc>
        <w:tc>
          <w:tcPr>
            <w:tcW w:w="1790" w:type="dxa"/>
            <w:tcBorders>
              <w:top w:val="nil"/>
              <w:left w:val="nil"/>
              <w:bottom w:val="nil"/>
              <w:right w:val="nil"/>
            </w:tcBorders>
            <w:noWrap/>
            <w:vAlign w:val="center"/>
          </w:tcPr>
          <w:p w:rsidR="00C11CF4" w:rsidRPr="00C70100" w:rsidRDefault="00C11CF4" w:rsidP="00361952">
            <w:pPr>
              <w:jc w:val="right"/>
              <w:rPr>
                <w:rFonts w:ascii="Arial" w:hAnsi="Arial" w:cs="Arial"/>
                <w:sz w:val="20"/>
                <w:szCs w:val="20"/>
              </w:rPr>
            </w:pPr>
          </w:p>
        </w:tc>
        <w:tc>
          <w:tcPr>
            <w:tcW w:w="1518" w:type="dxa"/>
            <w:tcBorders>
              <w:top w:val="nil"/>
              <w:left w:val="nil"/>
              <w:bottom w:val="nil"/>
              <w:right w:val="nil"/>
            </w:tcBorders>
            <w:noWrap/>
            <w:vAlign w:val="center"/>
          </w:tcPr>
          <w:p w:rsidR="00C11CF4" w:rsidRPr="00C70100" w:rsidRDefault="00C11CF4" w:rsidP="00361952">
            <w:pPr>
              <w:jc w:val="right"/>
              <w:rPr>
                <w:rFonts w:ascii="Arial" w:hAnsi="Arial" w:cs="Arial"/>
                <w:sz w:val="20"/>
                <w:szCs w:val="20"/>
              </w:rPr>
            </w:pPr>
            <w:r w:rsidRPr="00C70100">
              <w:rPr>
                <w:rFonts w:ascii="Arial" w:hAnsi="Arial" w:cs="Arial"/>
                <w:sz w:val="20"/>
                <w:szCs w:val="20"/>
              </w:rPr>
              <w:t>118,745.40</w:t>
            </w: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p>
        </w:tc>
        <w:tc>
          <w:tcPr>
            <w:tcW w:w="165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844"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79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518"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r>
      <w:tr w:rsidR="00C11CF4" w:rsidRPr="00C70100" w:rsidTr="00FB716B">
        <w:trPr>
          <w:trHeight w:val="300"/>
        </w:trPr>
        <w:tc>
          <w:tcPr>
            <w:tcW w:w="2514" w:type="dxa"/>
            <w:tcBorders>
              <w:top w:val="nil"/>
              <w:left w:val="nil"/>
              <w:bottom w:val="nil"/>
              <w:right w:val="nil"/>
            </w:tcBorders>
            <w:noWrap/>
            <w:vAlign w:val="bottom"/>
          </w:tcPr>
          <w:p w:rsidR="00C11CF4" w:rsidRPr="00C70100" w:rsidRDefault="00C11CF4" w:rsidP="001A748A">
            <w:pPr>
              <w:ind w:left="252"/>
              <w:rPr>
                <w:rFonts w:ascii="Arial" w:hAnsi="Arial" w:cs="Arial"/>
                <w:sz w:val="20"/>
                <w:szCs w:val="20"/>
              </w:rPr>
            </w:pPr>
            <w:r w:rsidRPr="00C70100">
              <w:rPr>
                <w:rFonts w:ascii="Arial" w:hAnsi="Arial" w:cs="Arial"/>
                <w:sz w:val="20"/>
                <w:szCs w:val="20"/>
              </w:rPr>
              <w:t xml:space="preserve">Total </w:t>
            </w:r>
          </w:p>
        </w:tc>
        <w:tc>
          <w:tcPr>
            <w:tcW w:w="165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500,839.93</w:t>
            </w:r>
          </w:p>
        </w:tc>
        <w:tc>
          <w:tcPr>
            <w:tcW w:w="1844"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976,896.43</w:t>
            </w:r>
          </w:p>
        </w:tc>
        <w:tc>
          <w:tcPr>
            <w:tcW w:w="1790"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1,644,353.45</w:t>
            </w:r>
          </w:p>
        </w:tc>
        <w:tc>
          <w:tcPr>
            <w:tcW w:w="1518"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3,122,089.81</w:t>
            </w:r>
          </w:p>
        </w:tc>
      </w:tr>
    </w:tbl>
    <w:p w:rsidR="00FB716B" w:rsidRDefault="00FB716B" w:rsidP="00FB716B">
      <w:pPr>
        <w:ind w:left="540" w:right="567"/>
        <w:jc w:val="both"/>
        <w:rPr>
          <w:rFonts w:ascii="Arial" w:hAnsi="Arial" w:cs="Arial"/>
          <w:b/>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How much was spent on vehicles by the Department from 01 July 2011 to 31 March 2012.</w:t>
      </w:r>
    </w:p>
    <w:p w:rsidR="00C11CF4" w:rsidRPr="00D43286" w:rsidRDefault="00C11CF4" w:rsidP="004C2FED">
      <w:pPr>
        <w:pStyle w:val="Default"/>
        <w:tabs>
          <w:tab w:val="left" w:pos="360"/>
        </w:tabs>
        <w:ind w:left="360"/>
        <w:jc w:val="both"/>
        <w:rPr>
          <w:color w:val="auto"/>
          <w:sz w:val="22"/>
          <w:szCs w:val="22"/>
          <w:lang w:val="en-GB"/>
        </w:rPr>
      </w:pPr>
    </w:p>
    <w:p w:rsidR="00C11CF4" w:rsidRPr="00D43286" w:rsidRDefault="00C11CF4" w:rsidP="0080339B">
      <w:pPr>
        <w:pStyle w:val="Default"/>
        <w:ind w:left="540"/>
        <w:jc w:val="both"/>
        <w:rPr>
          <w:color w:val="auto"/>
          <w:sz w:val="22"/>
          <w:szCs w:val="22"/>
          <w:lang w:val="en-GB"/>
        </w:rPr>
      </w:pPr>
      <w:r w:rsidRPr="00D43286">
        <w:rPr>
          <w:color w:val="auto"/>
          <w:sz w:val="22"/>
          <w:szCs w:val="22"/>
          <w:lang w:val="en-GB"/>
        </w:rPr>
        <w:t>$11.468 million</w:t>
      </w:r>
      <w:r>
        <w:rPr>
          <w:color w:val="auto"/>
          <w:sz w:val="22"/>
          <w:szCs w:val="22"/>
          <w:lang w:val="en-GB"/>
        </w:rPr>
        <w:t>.</w:t>
      </w:r>
    </w:p>
    <w:p w:rsidR="00C11CF4" w:rsidRPr="00D43286" w:rsidRDefault="00C11CF4" w:rsidP="004C2FED">
      <w:pPr>
        <w:pStyle w:val="Default"/>
        <w:tabs>
          <w:tab w:val="left" w:pos="360"/>
        </w:tabs>
        <w:ind w:left="360"/>
        <w:jc w:val="both"/>
        <w:rPr>
          <w:color w:val="auto"/>
          <w:sz w:val="22"/>
          <w:szCs w:val="22"/>
          <w:lang w:val="en-GB"/>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 xml:space="preserve">How many vehicles does the Department have responsibility </w:t>
      </w:r>
      <w:proofErr w:type="gramStart"/>
      <w:r w:rsidRPr="00D43286">
        <w:rPr>
          <w:rFonts w:ascii="Arial" w:hAnsi="Arial" w:cs="Arial"/>
          <w:b/>
          <w:sz w:val="22"/>
          <w:szCs w:val="22"/>
        </w:rPr>
        <w:t>for.</w:t>
      </w:r>
      <w:proofErr w:type="gramEnd"/>
    </w:p>
    <w:p w:rsidR="00C11CF4" w:rsidRPr="00D43286" w:rsidRDefault="00C11CF4" w:rsidP="0017259E">
      <w:pPr>
        <w:ind w:left="360" w:right="567" w:hanging="123"/>
        <w:jc w:val="both"/>
        <w:rPr>
          <w:rFonts w:ascii="Arial" w:hAnsi="Arial" w:cs="Arial"/>
          <w:sz w:val="22"/>
          <w:szCs w:val="22"/>
        </w:rPr>
      </w:pPr>
    </w:p>
    <w:p w:rsidR="00C11CF4" w:rsidRPr="00D43286" w:rsidRDefault="00C11CF4" w:rsidP="0080339B">
      <w:pPr>
        <w:pStyle w:val="Default"/>
        <w:ind w:left="540"/>
        <w:jc w:val="both"/>
        <w:rPr>
          <w:color w:val="auto"/>
          <w:sz w:val="22"/>
          <w:szCs w:val="22"/>
          <w:lang w:val="en-GB"/>
        </w:rPr>
      </w:pPr>
      <w:r w:rsidRPr="00D43286">
        <w:rPr>
          <w:color w:val="auto"/>
          <w:sz w:val="22"/>
          <w:szCs w:val="22"/>
          <w:lang w:val="en-GB"/>
        </w:rPr>
        <w:t>On 31 March 2012, the NTPFES had 621 vehicles in-service.</w:t>
      </w:r>
    </w:p>
    <w:p w:rsidR="00C11CF4" w:rsidRPr="00D43286" w:rsidRDefault="00C11CF4" w:rsidP="0017259E">
      <w:pPr>
        <w:ind w:left="360" w:right="567" w:hanging="123"/>
        <w:jc w:val="both"/>
        <w:rPr>
          <w:rFonts w:ascii="Arial" w:hAnsi="Arial" w:cs="Arial"/>
          <w:sz w:val="22"/>
          <w:szCs w:val="22"/>
        </w:rPr>
      </w:pPr>
    </w:p>
    <w:p w:rsidR="00C11CF4" w:rsidRPr="00D43286" w:rsidRDefault="00C11CF4" w:rsidP="005B6625">
      <w:pPr>
        <w:numPr>
          <w:ilvl w:val="0"/>
          <w:numId w:val="26"/>
        </w:numPr>
        <w:tabs>
          <w:tab w:val="clear" w:pos="720"/>
          <w:tab w:val="num" w:pos="540"/>
        </w:tabs>
        <w:ind w:left="540" w:right="135" w:hanging="510"/>
        <w:jc w:val="both"/>
        <w:rPr>
          <w:rFonts w:ascii="Arial" w:hAnsi="Arial" w:cs="Arial"/>
          <w:b/>
          <w:sz w:val="22"/>
          <w:szCs w:val="22"/>
        </w:rPr>
      </w:pPr>
      <w:r w:rsidRPr="00D43286">
        <w:rPr>
          <w:rFonts w:ascii="Arial" w:hAnsi="Arial" w:cs="Arial"/>
          <w:b/>
          <w:sz w:val="22"/>
          <w:szCs w:val="22"/>
        </w:rPr>
        <w:t xml:space="preserve">What is the change, if any, in </w:t>
      </w:r>
      <w:proofErr w:type="gramStart"/>
      <w:r w:rsidRPr="00D43286">
        <w:rPr>
          <w:rFonts w:ascii="Arial" w:hAnsi="Arial" w:cs="Arial"/>
          <w:b/>
          <w:sz w:val="22"/>
          <w:szCs w:val="22"/>
        </w:rPr>
        <w:t>these vehicle</w:t>
      </w:r>
      <w:proofErr w:type="gramEnd"/>
      <w:r w:rsidRPr="00D43286">
        <w:rPr>
          <w:rFonts w:ascii="Arial" w:hAnsi="Arial" w:cs="Arial"/>
          <w:b/>
          <w:sz w:val="22"/>
          <w:szCs w:val="22"/>
        </w:rPr>
        <w:t xml:space="preserve"> numbers from the previous year.</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pStyle w:val="Default"/>
        <w:tabs>
          <w:tab w:val="left" w:pos="540"/>
        </w:tabs>
        <w:ind w:left="540"/>
        <w:jc w:val="both"/>
        <w:rPr>
          <w:color w:val="auto"/>
          <w:sz w:val="22"/>
          <w:szCs w:val="22"/>
          <w:lang w:val="en-GB"/>
        </w:rPr>
      </w:pPr>
      <w:r w:rsidRPr="00D43286">
        <w:rPr>
          <w:color w:val="auto"/>
          <w:sz w:val="22"/>
          <w:szCs w:val="22"/>
          <w:lang w:val="en-GB"/>
        </w:rPr>
        <w:t xml:space="preserve">The vehicle in-service increase is 11 compared to the same time last year however, in reality, varies due to timing variations in purchasing and auction activity over each reporting period.  </w:t>
      </w:r>
    </w:p>
    <w:p w:rsidR="00C11CF4" w:rsidRPr="00D43286" w:rsidRDefault="00C11CF4" w:rsidP="0080339B">
      <w:pPr>
        <w:pStyle w:val="Default"/>
        <w:tabs>
          <w:tab w:val="left" w:pos="540"/>
        </w:tabs>
        <w:ind w:left="540"/>
        <w:jc w:val="both"/>
        <w:rPr>
          <w:color w:val="auto"/>
          <w:sz w:val="22"/>
          <w:szCs w:val="22"/>
          <w:lang w:val="en-GB"/>
        </w:rPr>
      </w:pPr>
    </w:p>
    <w:p w:rsidR="00C11CF4" w:rsidRPr="00D43286" w:rsidRDefault="00C11CF4" w:rsidP="0080339B">
      <w:pPr>
        <w:pStyle w:val="Default"/>
        <w:tabs>
          <w:tab w:val="left" w:pos="540"/>
        </w:tabs>
        <w:ind w:left="540"/>
        <w:jc w:val="both"/>
        <w:rPr>
          <w:color w:val="auto"/>
          <w:sz w:val="22"/>
          <w:szCs w:val="22"/>
          <w:lang w:val="en-GB"/>
        </w:rPr>
      </w:pPr>
      <w:r w:rsidRPr="00D43286">
        <w:rPr>
          <w:color w:val="auto"/>
          <w:sz w:val="22"/>
          <w:szCs w:val="22"/>
          <w:lang w:val="en-GB"/>
        </w:rPr>
        <w:t>NTPFES purchased an additional 17 vehicles over the reporting period - the armoured bear cat, 9 Toyota Hilux’s for the Remote Policing Command’s Community Engagement Police Officers and associated Darwin / Alice Springs reserve pools, 2 Ford Ranger’s for NT Emergency Service Area Manager’s for Katherine and Tennant Creek, the Holden Commodore concept car, the Katherine Mobile Police Station, the red Volvo Fire Truck for NTFRS training, trial Isuzu Grass Fire Truck and a Holden Rodeo seized under the Kava Management Act and subsequently gifted to the NT Police by the NT Licensing Commission.</w:t>
      </w:r>
    </w:p>
    <w:p w:rsidR="00C11CF4" w:rsidRDefault="00C11CF4" w:rsidP="0080339B">
      <w:pPr>
        <w:pStyle w:val="Default"/>
        <w:tabs>
          <w:tab w:val="left" w:pos="540"/>
        </w:tabs>
        <w:ind w:left="540"/>
        <w:jc w:val="both"/>
        <w:rPr>
          <w:color w:val="auto"/>
          <w:sz w:val="22"/>
          <w:szCs w:val="22"/>
          <w:lang w:val="en-GB"/>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 xml:space="preserve">What </w:t>
      </w:r>
      <w:proofErr w:type="gramStart"/>
      <w:r w:rsidRPr="00D43286">
        <w:rPr>
          <w:rFonts w:ascii="Arial" w:hAnsi="Arial" w:cs="Arial"/>
          <w:b/>
          <w:sz w:val="22"/>
          <w:szCs w:val="22"/>
        </w:rPr>
        <w:t>proportion of those vehicles meet</w:t>
      </w:r>
      <w:proofErr w:type="gramEnd"/>
      <w:r w:rsidRPr="00D43286">
        <w:rPr>
          <w:rFonts w:ascii="Arial" w:hAnsi="Arial" w:cs="Arial"/>
          <w:b/>
          <w:sz w:val="22"/>
          <w:szCs w:val="22"/>
        </w:rPr>
        <w:t xml:space="preserve"> the emission standard of 5.5 out of 10 under the Commonwealth Government’s Green Vehicle Guide.</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pStyle w:val="Default"/>
        <w:ind w:left="540"/>
        <w:jc w:val="both"/>
        <w:rPr>
          <w:color w:val="auto"/>
          <w:sz w:val="22"/>
          <w:szCs w:val="22"/>
          <w:lang w:val="en-GB"/>
        </w:rPr>
      </w:pPr>
      <w:r w:rsidRPr="00D43286">
        <w:rPr>
          <w:color w:val="auto"/>
          <w:sz w:val="22"/>
          <w:szCs w:val="22"/>
          <w:lang w:val="en-GB"/>
        </w:rPr>
        <w:t>Total vehicle numbers in Q40 and Q41 above, are based at a point in time, and differ from the NTG Greening the Fleet Strategy which counts all vehicles owned across the reporting period (including those replaced).</w:t>
      </w:r>
    </w:p>
    <w:p w:rsidR="00C11CF4" w:rsidRPr="00D43286" w:rsidRDefault="00C11CF4" w:rsidP="006D304C">
      <w:pPr>
        <w:pStyle w:val="Default"/>
        <w:tabs>
          <w:tab w:val="left" w:pos="900"/>
        </w:tabs>
        <w:ind w:left="896" w:hanging="539"/>
        <w:jc w:val="both"/>
        <w:rPr>
          <w:color w:val="auto"/>
          <w:sz w:val="22"/>
          <w:szCs w:val="22"/>
          <w:lang w:val="en-GB"/>
        </w:rPr>
      </w:pPr>
      <w:r w:rsidRPr="00D43286">
        <w:rPr>
          <w:color w:val="auto"/>
          <w:sz w:val="22"/>
          <w:szCs w:val="22"/>
          <w:lang w:val="en-GB"/>
        </w:rPr>
        <w:tab/>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984"/>
        <w:gridCol w:w="1512"/>
        <w:gridCol w:w="1800"/>
        <w:gridCol w:w="1980"/>
      </w:tblGrid>
      <w:tr w:rsidR="00C11CF4" w:rsidRPr="00C70100" w:rsidTr="005B6625">
        <w:tc>
          <w:tcPr>
            <w:tcW w:w="2552" w:type="dxa"/>
          </w:tcPr>
          <w:p w:rsidR="00C11CF4" w:rsidRPr="00C70100" w:rsidRDefault="00C11CF4" w:rsidP="006D304C">
            <w:pPr>
              <w:pStyle w:val="Default"/>
              <w:tabs>
                <w:tab w:val="left" w:pos="567"/>
              </w:tabs>
              <w:spacing w:before="40" w:after="40"/>
              <w:rPr>
                <w:color w:val="auto"/>
                <w:sz w:val="20"/>
                <w:szCs w:val="20"/>
                <w:lang w:val="en-GB"/>
              </w:rPr>
            </w:pPr>
          </w:p>
        </w:tc>
        <w:tc>
          <w:tcPr>
            <w:tcW w:w="7276" w:type="dxa"/>
            <w:gridSpan w:val="4"/>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 xml:space="preserve"> Vehicles Measured by the Commonwealth’s Green Vehicle Guide</w:t>
            </w:r>
          </w:p>
        </w:tc>
      </w:tr>
      <w:tr w:rsidR="00C11CF4" w:rsidRPr="00C70100" w:rsidTr="005B6625">
        <w:tc>
          <w:tcPr>
            <w:tcW w:w="2552" w:type="dxa"/>
          </w:tcPr>
          <w:p w:rsidR="00C11CF4" w:rsidRPr="00C70100" w:rsidRDefault="00C11CF4" w:rsidP="006D304C">
            <w:pPr>
              <w:pStyle w:val="Default"/>
              <w:tabs>
                <w:tab w:val="left" w:pos="567"/>
              </w:tabs>
              <w:spacing w:before="40" w:after="40"/>
              <w:rPr>
                <w:color w:val="auto"/>
                <w:sz w:val="20"/>
                <w:szCs w:val="20"/>
                <w:lang w:val="en-GB"/>
              </w:rPr>
            </w:pPr>
            <w:r w:rsidRPr="00C70100">
              <w:rPr>
                <w:color w:val="auto"/>
                <w:sz w:val="20"/>
                <w:szCs w:val="20"/>
                <w:lang w:val="en-GB"/>
              </w:rPr>
              <w:t>Greening the Fleet Strategy reporting period</w:t>
            </w:r>
          </w:p>
        </w:tc>
        <w:tc>
          <w:tcPr>
            <w:tcW w:w="1984"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Total Vehicles (incl 4WD utilities and station wagons)</w:t>
            </w:r>
          </w:p>
        </w:tc>
        <w:tc>
          <w:tcPr>
            <w:tcW w:w="1512"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 xml:space="preserve">Passenger Vehicles </w:t>
            </w:r>
            <w:r w:rsidRPr="00C70100">
              <w:rPr>
                <w:color w:val="auto"/>
                <w:sz w:val="20"/>
                <w:szCs w:val="20"/>
                <w:lang w:val="en-GB"/>
              </w:rPr>
              <w:br/>
              <w:t>(number)</w:t>
            </w:r>
          </w:p>
        </w:tc>
        <w:tc>
          <w:tcPr>
            <w:tcW w:w="180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Passenger Vehicles &gt;5.5</w:t>
            </w:r>
            <w:r w:rsidRPr="00C70100">
              <w:rPr>
                <w:color w:val="auto"/>
                <w:sz w:val="20"/>
                <w:szCs w:val="20"/>
                <w:lang w:val="en-GB"/>
              </w:rPr>
              <w:br/>
              <w:t>(number)</w:t>
            </w:r>
          </w:p>
        </w:tc>
        <w:tc>
          <w:tcPr>
            <w:tcW w:w="198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Passenger Vehicles &gt;5.5</w:t>
            </w:r>
            <w:r w:rsidRPr="00C70100">
              <w:rPr>
                <w:color w:val="auto"/>
                <w:sz w:val="20"/>
                <w:szCs w:val="20"/>
                <w:lang w:val="en-GB"/>
              </w:rPr>
              <w:br/>
              <w:t>(percentage)</w:t>
            </w:r>
          </w:p>
        </w:tc>
      </w:tr>
      <w:tr w:rsidR="00C11CF4" w:rsidRPr="00C70100" w:rsidTr="005B6625">
        <w:tc>
          <w:tcPr>
            <w:tcW w:w="2552" w:type="dxa"/>
          </w:tcPr>
          <w:p w:rsidR="00C11CF4" w:rsidRPr="00C70100" w:rsidRDefault="00C11CF4" w:rsidP="006D304C">
            <w:pPr>
              <w:pStyle w:val="Default"/>
              <w:tabs>
                <w:tab w:val="left" w:pos="567"/>
              </w:tabs>
              <w:spacing w:before="40" w:after="40"/>
              <w:rPr>
                <w:color w:val="auto"/>
                <w:sz w:val="20"/>
                <w:szCs w:val="20"/>
                <w:lang w:val="en-GB"/>
              </w:rPr>
            </w:pPr>
            <w:r w:rsidRPr="00C70100">
              <w:rPr>
                <w:color w:val="auto"/>
                <w:sz w:val="20"/>
                <w:szCs w:val="20"/>
                <w:lang w:val="en-GB"/>
              </w:rPr>
              <w:t>1 April 09 to 31 March 10</w:t>
            </w:r>
          </w:p>
        </w:tc>
        <w:tc>
          <w:tcPr>
            <w:tcW w:w="1984"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723</w:t>
            </w:r>
          </w:p>
        </w:tc>
        <w:tc>
          <w:tcPr>
            <w:tcW w:w="1512"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401</w:t>
            </w:r>
          </w:p>
        </w:tc>
        <w:tc>
          <w:tcPr>
            <w:tcW w:w="180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298</w:t>
            </w:r>
          </w:p>
        </w:tc>
        <w:tc>
          <w:tcPr>
            <w:tcW w:w="198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74%</w:t>
            </w:r>
          </w:p>
        </w:tc>
      </w:tr>
      <w:tr w:rsidR="00C11CF4" w:rsidRPr="00C70100" w:rsidTr="005B6625">
        <w:tc>
          <w:tcPr>
            <w:tcW w:w="2552" w:type="dxa"/>
          </w:tcPr>
          <w:p w:rsidR="00C11CF4" w:rsidRPr="00C70100" w:rsidRDefault="00C11CF4" w:rsidP="006D304C">
            <w:pPr>
              <w:pStyle w:val="Default"/>
              <w:tabs>
                <w:tab w:val="left" w:pos="567"/>
              </w:tabs>
              <w:spacing w:before="40" w:after="40"/>
              <w:rPr>
                <w:color w:val="auto"/>
                <w:sz w:val="20"/>
                <w:szCs w:val="20"/>
                <w:lang w:val="en-GB"/>
              </w:rPr>
            </w:pPr>
            <w:r w:rsidRPr="00C70100">
              <w:rPr>
                <w:color w:val="auto"/>
                <w:sz w:val="20"/>
                <w:szCs w:val="20"/>
                <w:lang w:val="en-GB"/>
              </w:rPr>
              <w:t>1 April 10 to 31 March 11</w:t>
            </w:r>
          </w:p>
        </w:tc>
        <w:tc>
          <w:tcPr>
            <w:tcW w:w="1984"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710</w:t>
            </w:r>
          </w:p>
        </w:tc>
        <w:tc>
          <w:tcPr>
            <w:tcW w:w="1512"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399</w:t>
            </w:r>
          </w:p>
        </w:tc>
        <w:tc>
          <w:tcPr>
            <w:tcW w:w="180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306</w:t>
            </w:r>
          </w:p>
        </w:tc>
        <w:tc>
          <w:tcPr>
            <w:tcW w:w="198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77%</w:t>
            </w:r>
          </w:p>
        </w:tc>
      </w:tr>
      <w:tr w:rsidR="00C11CF4" w:rsidRPr="00C70100" w:rsidTr="005B6625">
        <w:tc>
          <w:tcPr>
            <w:tcW w:w="2552" w:type="dxa"/>
          </w:tcPr>
          <w:p w:rsidR="00C11CF4" w:rsidRPr="00C70100" w:rsidRDefault="00C11CF4" w:rsidP="006D304C">
            <w:pPr>
              <w:pStyle w:val="Default"/>
              <w:tabs>
                <w:tab w:val="left" w:pos="567"/>
              </w:tabs>
              <w:spacing w:before="40" w:after="40"/>
              <w:rPr>
                <w:color w:val="auto"/>
                <w:sz w:val="20"/>
                <w:szCs w:val="20"/>
                <w:lang w:val="en-GB"/>
              </w:rPr>
            </w:pPr>
            <w:r w:rsidRPr="00C70100">
              <w:rPr>
                <w:color w:val="auto"/>
                <w:sz w:val="20"/>
                <w:szCs w:val="20"/>
                <w:lang w:val="en-GB"/>
              </w:rPr>
              <w:t>1 April 11 to 31 March 12</w:t>
            </w:r>
          </w:p>
        </w:tc>
        <w:tc>
          <w:tcPr>
            <w:tcW w:w="1984"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727</w:t>
            </w:r>
          </w:p>
        </w:tc>
        <w:tc>
          <w:tcPr>
            <w:tcW w:w="1512"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410</w:t>
            </w:r>
          </w:p>
        </w:tc>
        <w:tc>
          <w:tcPr>
            <w:tcW w:w="180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322</w:t>
            </w:r>
          </w:p>
        </w:tc>
        <w:tc>
          <w:tcPr>
            <w:tcW w:w="1980" w:type="dxa"/>
          </w:tcPr>
          <w:p w:rsidR="00C11CF4" w:rsidRPr="00C70100" w:rsidRDefault="00C11CF4" w:rsidP="006D304C">
            <w:pPr>
              <w:pStyle w:val="Default"/>
              <w:tabs>
                <w:tab w:val="left" w:pos="567"/>
              </w:tabs>
              <w:spacing w:before="40" w:after="40"/>
              <w:jc w:val="center"/>
              <w:rPr>
                <w:color w:val="auto"/>
                <w:sz w:val="20"/>
                <w:szCs w:val="20"/>
                <w:lang w:val="en-GB"/>
              </w:rPr>
            </w:pPr>
            <w:r w:rsidRPr="00C70100">
              <w:rPr>
                <w:color w:val="auto"/>
                <w:sz w:val="20"/>
                <w:szCs w:val="20"/>
                <w:lang w:val="en-GB"/>
              </w:rPr>
              <w:t>79%</w:t>
            </w:r>
          </w:p>
        </w:tc>
      </w:tr>
    </w:tbl>
    <w:p w:rsidR="00C11CF4" w:rsidRPr="00D43286" w:rsidRDefault="00C11CF4" w:rsidP="006D304C">
      <w:pPr>
        <w:pStyle w:val="Default"/>
        <w:tabs>
          <w:tab w:val="left" w:pos="567"/>
        </w:tabs>
        <w:rPr>
          <w:color w:val="auto"/>
          <w:sz w:val="22"/>
          <w:szCs w:val="22"/>
          <w:lang w:val="en-GB"/>
        </w:rPr>
      </w:pPr>
    </w:p>
    <w:p w:rsidR="00C11CF4" w:rsidRPr="00D43286" w:rsidRDefault="00C11CF4" w:rsidP="005B6625">
      <w:pPr>
        <w:pStyle w:val="Default"/>
        <w:keepLines/>
        <w:tabs>
          <w:tab w:val="left" w:pos="360"/>
        </w:tabs>
        <w:ind w:left="357"/>
        <w:jc w:val="both"/>
        <w:rPr>
          <w:color w:val="auto"/>
          <w:sz w:val="22"/>
          <w:szCs w:val="22"/>
          <w:lang w:val="en-GB"/>
        </w:rPr>
      </w:pPr>
      <w:r w:rsidRPr="00D43286">
        <w:rPr>
          <w:color w:val="auto"/>
          <w:sz w:val="22"/>
          <w:szCs w:val="22"/>
          <w:lang w:val="en-GB"/>
        </w:rPr>
        <w:lastRenderedPageBreak/>
        <w:t xml:space="preserve">During the current NTG Greening the Fleet Strategy reporting period of 1 April 2011 to 31 March 2012, 727 light commercial and passenger vehicles can be measured for energy efficiency by the green vehicle guide of which 410 are passenger vehicles.  Of the passenger vehicles, 322 or 79% are at the emission standard of 5.5 or above.  </w:t>
      </w:r>
    </w:p>
    <w:p w:rsidR="00C11CF4" w:rsidRPr="00D43286" w:rsidRDefault="00C11CF4" w:rsidP="006D304C">
      <w:pPr>
        <w:pStyle w:val="Default"/>
        <w:tabs>
          <w:tab w:val="left" w:pos="360"/>
        </w:tabs>
        <w:ind w:left="360"/>
        <w:jc w:val="both"/>
        <w:rPr>
          <w:color w:val="auto"/>
          <w:sz w:val="22"/>
          <w:szCs w:val="22"/>
          <w:lang w:val="en-GB"/>
        </w:rPr>
      </w:pPr>
    </w:p>
    <w:p w:rsidR="00C11CF4" w:rsidRPr="00D43286" w:rsidRDefault="00C11CF4" w:rsidP="006D304C">
      <w:pPr>
        <w:pStyle w:val="Default"/>
        <w:tabs>
          <w:tab w:val="left" w:pos="360"/>
        </w:tabs>
        <w:ind w:left="360"/>
        <w:jc w:val="both"/>
        <w:rPr>
          <w:color w:val="auto"/>
          <w:sz w:val="22"/>
          <w:szCs w:val="22"/>
          <w:lang w:val="en-GB"/>
        </w:rPr>
      </w:pPr>
      <w:r w:rsidRPr="00D43286">
        <w:rPr>
          <w:color w:val="auto"/>
          <w:sz w:val="22"/>
          <w:szCs w:val="22"/>
          <w:lang w:val="en-GB"/>
        </w:rPr>
        <w:t xml:space="preserve">This is a 2% increase on the previous NTG Greening the Fleet Strategy reporting period at 77% and is largely a result of a steady improvement in emission standards of manufacturer’s new model vehicles. </w:t>
      </w:r>
    </w:p>
    <w:p w:rsidR="00C11CF4" w:rsidRPr="00D43286" w:rsidRDefault="00C11CF4" w:rsidP="006D304C">
      <w:pPr>
        <w:pStyle w:val="Default"/>
        <w:tabs>
          <w:tab w:val="left" w:pos="360"/>
        </w:tabs>
        <w:ind w:left="360"/>
        <w:jc w:val="both"/>
        <w:rPr>
          <w:color w:val="auto"/>
          <w:sz w:val="22"/>
          <w:szCs w:val="22"/>
          <w:lang w:val="en-GB"/>
        </w:rPr>
      </w:pPr>
    </w:p>
    <w:p w:rsidR="00C11CF4" w:rsidRPr="00D43286" w:rsidRDefault="00C11CF4" w:rsidP="006D304C">
      <w:pPr>
        <w:pStyle w:val="Default"/>
        <w:tabs>
          <w:tab w:val="left" w:pos="360"/>
        </w:tabs>
        <w:ind w:left="360"/>
        <w:jc w:val="both"/>
        <w:rPr>
          <w:color w:val="auto"/>
          <w:sz w:val="22"/>
          <w:szCs w:val="22"/>
          <w:lang w:val="en-GB"/>
        </w:rPr>
      </w:pPr>
      <w:r w:rsidRPr="00D43286">
        <w:rPr>
          <w:color w:val="auto"/>
          <w:sz w:val="22"/>
          <w:szCs w:val="22"/>
          <w:lang w:val="en-GB"/>
        </w:rPr>
        <w:t xml:space="preserve">Vehicles that do not meet the emission standard are due to specific operational requirements such as Road Safety traffic pursuit vehicles and the Territory Response Group’s counter disaster vehicles.  </w:t>
      </w:r>
    </w:p>
    <w:p w:rsidR="00C11CF4" w:rsidRPr="00D43286" w:rsidRDefault="00C11CF4" w:rsidP="006D304C">
      <w:pPr>
        <w:pStyle w:val="Default"/>
        <w:tabs>
          <w:tab w:val="left" w:pos="360"/>
        </w:tabs>
        <w:ind w:left="360"/>
        <w:jc w:val="both"/>
        <w:rPr>
          <w:color w:val="auto"/>
          <w:sz w:val="22"/>
          <w:szCs w:val="22"/>
          <w:lang w:val="en-GB"/>
        </w:rPr>
      </w:pPr>
    </w:p>
    <w:p w:rsidR="00C11CF4" w:rsidRPr="00D43286" w:rsidRDefault="00C11CF4" w:rsidP="006D304C">
      <w:pPr>
        <w:pStyle w:val="Default"/>
        <w:tabs>
          <w:tab w:val="left" w:pos="360"/>
        </w:tabs>
        <w:ind w:left="360"/>
        <w:jc w:val="both"/>
        <w:rPr>
          <w:color w:val="auto"/>
          <w:sz w:val="22"/>
          <w:szCs w:val="22"/>
          <w:lang w:val="en-GB"/>
        </w:rPr>
      </w:pPr>
      <w:r w:rsidRPr="00D43286">
        <w:rPr>
          <w:color w:val="auto"/>
          <w:sz w:val="22"/>
          <w:szCs w:val="22"/>
          <w:lang w:val="en-GB"/>
        </w:rPr>
        <w:t>The agency also has additional specialist vehicles, predominately vans, fire tankers, trucks and mobile police stations, motorbikes and others that are not measured for energy efficiency by the Commonwealth’s Green Vehicle Guide.</w:t>
      </w:r>
    </w:p>
    <w:p w:rsidR="00C11CF4" w:rsidRPr="00D43286" w:rsidRDefault="00C11CF4" w:rsidP="006D304C">
      <w:pPr>
        <w:pStyle w:val="Default"/>
        <w:tabs>
          <w:tab w:val="left" w:pos="360"/>
        </w:tabs>
        <w:ind w:left="360"/>
        <w:jc w:val="both"/>
        <w:rPr>
          <w:color w:val="auto"/>
          <w:sz w:val="22"/>
          <w:szCs w:val="22"/>
          <w:lang w:val="en-GB"/>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How many vehicles are home garaged.</w:t>
      </w:r>
    </w:p>
    <w:p w:rsidR="00C11CF4" w:rsidRPr="00D43286" w:rsidRDefault="00C11CF4" w:rsidP="00FB5AB7">
      <w:pPr>
        <w:tabs>
          <w:tab w:val="num" w:pos="360"/>
        </w:tabs>
        <w:ind w:left="360"/>
        <w:jc w:val="both"/>
        <w:rPr>
          <w:rFonts w:ascii="Arial" w:hAnsi="Arial" w:cs="Arial"/>
          <w:sz w:val="22"/>
          <w:szCs w:val="22"/>
        </w:rPr>
      </w:pPr>
    </w:p>
    <w:p w:rsidR="00C11CF4" w:rsidRDefault="00C11CF4" w:rsidP="0080339B">
      <w:pPr>
        <w:ind w:left="540"/>
        <w:jc w:val="both"/>
        <w:rPr>
          <w:rFonts w:ascii="Arial" w:hAnsi="Arial" w:cs="Arial"/>
          <w:sz w:val="22"/>
          <w:szCs w:val="22"/>
        </w:rPr>
      </w:pPr>
      <w:r w:rsidRPr="00D43286">
        <w:rPr>
          <w:rFonts w:ascii="Arial" w:hAnsi="Arial" w:cs="Arial"/>
          <w:sz w:val="22"/>
          <w:szCs w:val="22"/>
        </w:rPr>
        <w:t>At 31 March 2012, there were 62 vehicles home garaged.</w:t>
      </w:r>
    </w:p>
    <w:p w:rsidR="005B6625" w:rsidRPr="00D43286" w:rsidRDefault="005B6625" w:rsidP="0080339B">
      <w:pPr>
        <w:ind w:left="540"/>
        <w:jc w:val="both"/>
        <w:rPr>
          <w:rFonts w:ascii="Arial" w:hAnsi="Arial" w:cs="Arial"/>
          <w:sz w:val="22"/>
          <w:szCs w:val="22"/>
        </w:rPr>
      </w:pPr>
    </w:p>
    <w:p w:rsidR="00C11CF4" w:rsidRPr="00D43286" w:rsidRDefault="00C11CF4" w:rsidP="005B6625">
      <w:pPr>
        <w:numPr>
          <w:ilvl w:val="0"/>
          <w:numId w:val="26"/>
        </w:numPr>
        <w:tabs>
          <w:tab w:val="clear" w:pos="720"/>
          <w:tab w:val="num" w:pos="540"/>
        </w:tabs>
        <w:ind w:left="540" w:right="135" w:hanging="510"/>
        <w:jc w:val="both"/>
        <w:rPr>
          <w:rFonts w:ascii="Arial" w:hAnsi="Arial" w:cs="Arial"/>
          <w:b/>
          <w:sz w:val="22"/>
          <w:szCs w:val="22"/>
        </w:rPr>
      </w:pPr>
      <w:r w:rsidRPr="00D43286">
        <w:rPr>
          <w:rFonts w:ascii="Arial" w:hAnsi="Arial" w:cs="Arial"/>
          <w:b/>
          <w:sz w:val="22"/>
          <w:szCs w:val="22"/>
        </w:rPr>
        <w:t>What position levels have vehicles attached or are allowed to home garage.</w:t>
      </w:r>
    </w:p>
    <w:p w:rsidR="00C11CF4" w:rsidRPr="00D43286" w:rsidRDefault="00C11CF4" w:rsidP="0080339B">
      <w:pPr>
        <w:ind w:left="540" w:right="567"/>
        <w:jc w:val="both"/>
        <w:rPr>
          <w:rFonts w:ascii="Arial" w:hAnsi="Arial" w:cs="Arial"/>
          <w:b/>
          <w:sz w:val="22"/>
          <w:szCs w:val="22"/>
        </w:rPr>
      </w:pPr>
    </w:p>
    <w:p w:rsidR="00C11CF4" w:rsidRPr="00D43286" w:rsidRDefault="00C11CF4" w:rsidP="0080339B">
      <w:pPr>
        <w:tabs>
          <w:tab w:val="num" w:pos="360"/>
        </w:tabs>
        <w:ind w:left="540"/>
        <w:jc w:val="both"/>
        <w:rPr>
          <w:rFonts w:ascii="Arial" w:hAnsi="Arial" w:cs="Arial"/>
          <w:color w:val="000000"/>
          <w:sz w:val="22"/>
          <w:szCs w:val="22"/>
        </w:rPr>
      </w:pPr>
      <w:r w:rsidRPr="00D43286">
        <w:rPr>
          <w:rFonts w:ascii="Arial" w:hAnsi="Arial" w:cs="Arial"/>
          <w:sz w:val="22"/>
          <w:szCs w:val="22"/>
        </w:rPr>
        <w:t>Home garaging of vehicles is allowed for NTPFES Contract Officers and Police Superintendents in line with their employment conditions</w:t>
      </w:r>
      <w:r w:rsidRPr="00D43286">
        <w:rPr>
          <w:rFonts w:ascii="Arial" w:hAnsi="Arial" w:cs="Arial"/>
          <w:color w:val="0000FF"/>
          <w:sz w:val="22"/>
          <w:szCs w:val="22"/>
        </w:rPr>
        <w:t xml:space="preserve">.  </w:t>
      </w:r>
      <w:r w:rsidRPr="00D43286">
        <w:rPr>
          <w:rFonts w:ascii="Arial" w:hAnsi="Arial" w:cs="Arial"/>
          <w:sz w:val="22"/>
          <w:szCs w:val="22"/>
        </w:rPr>
        <w:t>All other home garaging is to be in line with the policy below.</w:t>
      </w:r>
    </w:p>
    <w:p w:rsidR="00C11CF4" w:rsidRPr="00D43286" w:rsidRDefault="00C11CF4" w:rsidP="0080339B">
      <w:pPr>
        <w:tabs>
          <w:tab w:val="num" w:pos="360"/>
        </w:tabs>
        <w:ind w:left="540"/>
        <w:jc w:val="both"/>
        <w:rPr>
          <w:rFonts w:ascii="Arial" w:hAnsi="Arial" w:cs="Arial"/>
          <w:color w:val="000000"/>
          <w:sz w:val="22"/>
          <w:szCs w:val="22"/>
        </w:rPr>
      </w:pPr>
    </w:p>
    <w:p w:rsidR="00C11CF4" w:rsidRPr="00D43286" w:rsidRDefault="00C11CF4" w:rsidP="0080339B">
      <w:pPr>
        <w:tabs>
          <w:tab w:val="num" w:pos="360"/>
        </w:tabs>
        <w:ind w:left="540"/>
        <w:jc w:val="both"/>
        <w:rPr>
          <w:rFonts w:ascii="Arial" w:hAnsi="Arial" w:cs="Arial"/>
          <w:color w:val="000000"/>
          <w:sz w:val="22"/>
          <w:szCs w:val="22"/>
        </w:rPr>
      </w:pPr>
      <w:r w:rsidRPr="00D43286">
        <w:rPr>
          <w:rFonts w:ascii="Arial" w:hAnsi="Arial" w:cs="Arial"/>
          <w:sz w:val="22"/>
          <w:szCs w:val="22"/>
        </w:rPr>
        <w:t>For Contract Officers, home garaging of motor vehicles is in line with their employment conditions.  With regard to the remainder of the agency’s vehicles, cases of monthly standing or overnight approval to home garage a motor vehicle requires the written approval of the relevant Divisional Police Superintendent, NT Fire and Rescue Service Divisional Officer, Director NT Emergency Service or Executive Director, Corporate Service, provided:</w:t>
      </w:r>
    </w:p>
    <w:p w:rsidR="00C11CF4" w:rsidRPr="00D43286" w:rsidRDefault="00C11CF4" w:rsidP="00797C53">
      <w:pPr>
        <w:widowControl w:val="0"/>
        <w:tabs>
          <w:tab w:val="left" w:pos="567"/>
        </w:tabs>
        <w:autoSpaceDE w:val="0"/>
        <w:autoSpaceDN w:val="0"/>
        <w:adjustRightInd w:val="0"/>
        <w:ind w:left="900"/>
        <w:jc w:val="both"/>
        <w:rPr>
          <w:rFonts w:ascii="Arial" w:hAnsi="Arial" w:cs="Arial"/>
          <w:sz w:val="22"/>
          <w:szCs w:val="22"/>
        </w:rPr>
      </w:pPr>
    </w:p>
    <w:p w:rsidR="00C11CF4" w:rsidRPr="00D43286" w:rsidRDefault="00C11CF4" w:rsidP="0012234F">
      <w:pPr>
        <w:widowControl w:val="0"/>
        <w:numPr>
          <w:ilvl w:val="0"/>
          <w:numId w:val="6"/>
        </w:numPr>
        <w:tabs>
          <w:tab w:val="clear" w:pos="360"/>
          <w:tab w:val="num" w:pos="1080"/>
        </w:tabs>
        <w:autoSpaceDE w:val="0"/>
        <w:autoSpaceDN w:val="0"/>
        <w:adjustRightInd w:val="0"/>
        <w:spacing w:before="120" w:after="120"/>
        <w:ind w:left="1080" w:hanging="540"/>
        <w:jc w:val="both"/>
        <w:rPr>
          <w:rFonts w:ascii="Arial" w:hAnsi="Arial" w:cs="Arial"/>
          <w:sz w:val="22"/>
          <w:szCs w:val="22"/>
        </w:rPr>
      </w:pPr>
      <w:r w:rsidRPr="00D43286">
        <w:rPr>
          <w:rFonts w:ascii="Arial" w:hAnsi="Arial" w:cs="Arial"/>
          <w:sz w:val="22"/>
          <w:szCs w:val="22"/>
        </w:rPr>
        <w:t>the driver is undertaking duties requiring the use of that motor vehicle prior to the commencement of their next rostered shift;</w:t>
      </w:r>
    </w:p>
    <w:p w:rsidR="00C11CF4" w:rsidRPr="00D43286" w:rsidRDefault="00C11CF4" w:rsidP="0012234F">
      <w:pPr>
        <w:widowControl w:val="0"/>
        <w:numPr>
          <w:ilvl w:val="0"/>
          <w:numId w:val="6"/>
        </w:numPr>
        <w:tabs>
          <w:tab w:val="clear" w:pos="360"/>
          <w:tab w:val="num" w:pos="1080"/>
        </w:tabs>
        <w:autoSpaceDE w:val="0"/>
        <w:autoSpaceDN w:val="0"/>
        <w:adjustRightInd w:val="0"/>
        <w:spacing w:before="120" w:after="120"/>
        <w:ind w:left="1080" w:hanging="540"/>
        <w:jc w:val="both"/>
        <w:rPr>
          <w:rFonts w:ascii="Arial" w:hAnsi="Arial" w:cs="Arial"/>
          <w:sz w:val="22"/>
          <w:szCs w:val="22"/>
        </w:rPr>
      </w:pPr>
      <w:r w:rsidRPr="00D43286">
        <w:rPr>
          <w:rFonts w:ascii="Arial" w:hAnsi="Arial" w:cs="Arial"/>
          <w:sz w:val="22"/>
          <w:szCs w:val="22"/>
        </w:rPr>
        <w:t>the driver is performing duties in the field (away from the station or work place) using a motor vehicle and it is operationally expedient and cost effective to go straight home after work rather than returning to the workplace;</w:t>
      </w:r>
    </w:p>
    <w:p w:rsidR="00C11CF4" w:rsidRPr="00D43286" w:rsidRDefault="00C11CF4" w:rsidP="0012234F">
      <w:pPr>
        <w:widowControl w:val="0"/>
        <w:numPr>
          <w:ilvl w:val="0"/>
          <w:numId w:val="6"/>
        </w:numPr>
        <w:tabs>
          <w:tab w:val="clear" w:pos="360"/>
          <w:tab w:val="num" w:pos="1080"/>
        </w:tabs>
        <w:autoSpaceDE w:val="0"/>
        <w:autoSpaceDN w:val="0"/>
        <w:adjustRightInd w:val="0"/>
        <w:spacing w:before="120" w:after="120"/>
        <w:ind w:left="1080" w:hanging="540"/>
        <w:jc w:val="both"/>
        <w:rPr>
          <w:rFonts w:ascii="Arial" w:hAnsi="Arial" w:cs="Arial"/>
          <w:sz w:val="22"/>
          <w:szCs w:val="22"/>
        </w:rPr>
      </w:pPr>
      <w:r w:rsidRPr="00D43286">
        <w:rPr>
          <w:rFonts w:ascii="Arial" w:hAnsi="Arial" w:cs="Arial"/>
          <w:sz w:val="22"/>
          <w:szCs w:val="22"/>
        </w:rPr>
        <w:t>the driver proceeds to duty away from their normal workplace directly from their home on the following day; and</w:t>
      </w:r>
    </w:p>
    <w:p w:rsidR="00C11CF4" w:rsidRPr="00D43286" w:rsidRDefault="00C11CF4" w:rsidP="0012234F">
      <w:pPr>
        <w:widowControl w:val="0"/>
        <w:numPr>
          <w:ilvl w:val="0"/>
          <w:numId w:val="6"/>
        </w:numPr>
        <w:tabs>
          <w:tab w:val="clear" w:pos="360"/>
          <w:tab w:val="num" w:pos="1080"/>
        </w:tabs>
        <w:autoSpaceDE w:val="0"/>
        <w:autoSpaceDN w:val="0"/>
        <w:adjustRightInd w:val="0"/>
        <w:spacing w:before="120" w:after="120"/>
        <w:ind w:left="1080" w:hanging="540"/>
        <w:jc w:val="both"/>
        <w:rPr>
          <w:rFonts w:ascii="Arial" w:hAnsi="Arial" w:cs="Arial"/>
          <w:sz w:val="22"/>
          <w:szCs w:val="22"/>
        </w:rPr>
      </w:pPr>
      <w:r w:rsidRPr="00D43286">
        <w:rPr>
          <w:rFonts w:ascii="Arial" w:hAnsi="Arial" w:cs="Arial"/>
          <w:sz w:val="22"/>
          <w:szCs w:val="22"/>
        </w:rPr>
        <w:t>the driver is liable to be recalled to duty and/or is “on-call” and the home garaging of the vehicle is operationally necessary.</w:t>
      </w:r>
    </w:p>
    <w:p w:rsidR="00C11CF4" w:rsidRPr="00D43286" w:rsidRDefault="00C11CF4" w:rsidP="0080339B">
      <w:pPr>
        <w:tabs>
          <w:tab w:val="num" w:pos="1080"/>
        </w:tabs>
        <w:ind w:left="1080" w:right="567" w:hanging="540"/>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 xml:space="preserve">How many credit cards have been issued to department </w:t>
      </w:r>
      <w:proofErr w:type="gramStart"/>
      <w:r w:rsidRPr="00D43286">
        <w:rPr>
          <w:rFonts w:ascii="Arial" w:hAnsi="Arial" w:cs="Arial"/>
          <w:b/>
          <w:sz w:val="22"/>
          <w:szCs w:val="22"/>
        </w:rPr>
        <w:t>staff.</w:t>
      </w:r>
      <w:proofErr w:type="gramEnd"/>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right="567"/>
        <w:jc w:val="both"/>
        <w:rPr>
          <w:rFonts w:ascii="Arial" w:hAnsi="Arial" w:cs="Arial"/>
          <w:sz w:val="22"/>
          <w:szCs w:val="22"/>
        </w:rPr>
      </w:pPr>
      <w:r w:rsidRPr="00D43286">
        <w:rPr>
          <w:rFonts w:ascii="Arial" w:hAnsi="Arial" w:cs="Arial"/>
          <w:sz w:val="22"/>
          <w:szCs w:val="22"/>
        </w:rPr>
        <w:t>356</w:t>
      </w:r>
      <w:r>
        <w:rPr>
          <w:rFonts w:ascii="Arial" w:hAnsi="Arial" w:cs="Arial"/>
          <w:sz w:val="22"/>
          <w:szCs w:val="22"/>
        </w:rPr>
        <w:t>.</w:t>
      </w:r>
    </w:p>
    <w:p w:rsidR="00C11CF4" w:rsidRPr="00D43286" w:rsidRDefault="00C11CF4" w:rsidP="00725AA5">
      <w:pPr>
        <w:ind w:right="567"/>
        <w:jc w:val="both"/>
        <w:rPr>
          <w:rFonts w:ascii="Arial" w:hAnsi="Arial" w:cs="Arial"/>
          <w:b/>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How many repayment transactions (and the value) for personal items and services are outstanding.</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right="567"/>
        <w:jc w:val="both"/>
        <w:rPr>
          <w:rFonts w:ascii="Arial" w:hAnsi="Arial" w:cs="Arial"/>
          <w:sz w:val="22"/>
          <w:szCs w:val="22"/>
        </w:rPr>
      </w:pPr>
      <w:r w:rsidRPr="00D43286">
        <w:rPr>
          <w:rFonts w:ascii="Arial" w:hAnsi="Arial" w:cs="Arial"/>
          <w:sz w:val="22"/>
          <w:szCs w:val="22"/>
        </w:rPr>
        <w:t>Nil</w:t>
      </w:r>
      <w:r>
        <w:rPr>
          <w:rFonts w:ascii="Arial" w:hAnsi="Arial" w:cs="Arial"/>
          <w:sz w:val="22"/>
          <w:szCs w:val="22"/>
        </w:rPr>
        <w:t>.</w:t>
      </w:r>
    </w:p>
    <w:p w:rsidR="00C11CF4" w:rsidRPr="00D43286" w:rsidRDefault="00C11CF4" w:rsidP="0017259E">
      <w:pPr>
        <w:ind w:left="360" w:right="567"/>
        <w:jc w:val="both"/>
        <w:rPr>
          <w:rFonts w:ascii="Arial" w:hAnsi="Arial" w:cs="Arial"/>
          <w:sz w:val="22"/>
          <w:szCs w:val="22"/>
        </w:rPr>
      </w:pPr>
    </w:p>
    <w:p w:rsidR="00C11CF4" w:rsidRPr="00D43286" w:rsidRDefault="00C11CF4" w:rsidP="005B6625">
      <w:pPr>
        <w:keepNext/>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lastRenderedPageBreak/>
        <w:t xml:space="preserve">How many reports of the improper use of Information Technology have been </w:t>
      </w:r>
      <w:proofErr w:type="gramStart"/>
      <w:r w:rsidRPr="00D43286">
        <w:rPr>
          <w:rFonts w:ascii="Arial" w:hAnsi="Arial" w:cs="Arial"/>
          <w:b/>
          <w:sz w:val="22"/>
          <w:szCs w:val="22"/>
        </w:rPr>
        <w:t>made.</w:t>
      </w:r>
      <w:proofErr w:type="gramEnd"/>
    </w:p>
    <w:p w:rsidR="00C11CF4" w:rsidRPr="00D43286" w:rsidRDefault="00C11CF4" w:rsidP="005B6625">
      <w:pPr>
        <w:keepNext/>
        <w:ind w:left="360" w:right="567"/>
        <w:jc w:val="both"/>
        <w:rPr>
          <w:rFonts w:ascii="Arial" w:hAnsi="Arial" w:cs="Arial"/>
          <w:sz w:val="22"/>
          <w:szCs w:val="22"/>
        </w:rPr>
      </w:pPr>
    </w:p>
    <w:p w:rsidR="00C11CF4" w:rsidRPr="00D43286" w:rsidRDefault="00C11CF4" w:rsidP="005B6625">
      <w:pPr>
        <w:keepNext/>
        <w:autoSpaceDE w:val="0"/>
        <w:autoSpaceDN w:val="0"/>
        <w:adjustRightInd w:val="0"/>
        <w:ind w:left="545" w:hanging="6"/>
        <w:jc w:val="both"/>
        <w:rPr>
          <w:rFonts w:ascii="Arial" w:hAnsi="Arial" w:cs="Arial"/>
          <w:bCs/>
          <w:iCs/>
          <w:sz w:val="22"/>
          <w:szCs w:val="22"/>
        </w:rPr>
      </w:pPr>
      <w:r w:rsidRPr="00D43286">
        <w:rPr>
          <w:rFonts w:ascii="Arial" w:hAnsi="Arial" w:cs="Arial"/>
          <w:bCs/>
          <w:iCs/>
          <w:sz w:val="22"/>
          <w:szCs w:val="22"/>
        </w:rPr>
        <w:t>A total of 15 reports were investigated in relation to improper use of Information Technology.</w:t>
      </w:r>
    </w:p>
    <w:p w:rsidR="00C11CF4" w:rsidRPr="00D43286" w:rsidRDefault="00C11CF4" w:rsidP="0009502F">
      <w:pPr>
        <w:ind w:left="360" w:right="567"/>
        <w:jc w:val="both"/>
        <w:rPr>
          <w:rFonts w:ascii="Arial" w:hAnsi="Arial" w:cs="Arial"/>
          <w:sz w:val="22"/>
          <w:szCs w:val="22"/>
        </w:rPr>
      </w:pPr>
    </w:p>
    <w:p w:rsidR="00C11CF4" w:rsidRPr="0080339B"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80339B">
        <w:rPr>
          <w:rFonts w:ascii="Arial" w:hAnsi="Arial" w:cs="Arial"/>
          <w:b/>
          <w:sz w:val="22"/>
          <w:szCs w:val="22"/>
        </w:rPr>
        <w:t xml:space="preserve">How many reports resulted in formal disciplinary action?  </w:t>
      </w:r>
    </w:p>
    <w:p w:rsidR="00C11CF4" w:rsidRDefault="00C11CF4" w:rsidP="0080339B">
      <w:pPr>
        <w:autoSpaceDE w:val="0"/>
        <w:autoSpaceDN w:val="0"/>
        <w:adjustRightInd w:val="0"/>
        <w:ind w:left="540"/>
        <w:rPr>
          <w:rFonts w:ascii="Arial" w:hAnsi="Arial" w:cs="Arial"/>
          <w:sz w:val="22"/>
          <w:szCs w:val="22"/>
        </w:rPr>
      </w:pPr>
    </w:p>
    <w:p w:rsidR="00C11CF4" w:rsidRPr="00D43286" w:rsidRDefault="00C11CF4" w:rsidP="0080339B">
      <w:pPr>
        <w:autoSpaceDE w:val="0"/>
        <w:autoSpaceDN w:val="0"/>
        <w:adjustRightInd w:val="0"/>
        <w:ind w:left="540"/>
        <w:rPr>
          <w:rFonts w:ascii="Arial" w:hAnsi="Arial" w:cs="Arial"/>
          <w:i/>
          <w:iCs/>
          <w:sz w:val="22"/>
          <w:szCs w:val="22"/>
        </w:rPr>
      </w:pPr>
      <w:r w:rsidRPr="00D43286">
        <w:rPr>
          <w:rFonts w:ascii="Arial" w:hAnsi="Arial" w:cs="Arial"/>
          <w:bCs/>
          <w:iCs/>
          <w:sz w:val="22"/>
          <w:szCs w:val="22"/>
        </w:rPr>
        <w:t xml:space="preserve">10 members received disciplinary action under Section 14C or Part IV of the </w:t>
      </w:r>
      <w:r>
        <w:rPr>
          <w:rFonts w:ascii="Arial" w:hAnsi="Arial" w:cs="Arial"/>
          <w:bCs/>
          <w:i/>
          <w:iCs/>
          <w:sz w:val="22"/>
          <w:szCs w:val="22"/>
        </w:rPr>
        <w:t>Police Administration Act</w:t>
      </w:r>
      <w:r>
        <w:rPr>
          <w:rFonts w:ascii="Arial" w:hAnsi="Arial" w:cs="Arial"/>
          <w:bCs/>
          <w:iCs/>
          <w:sz w:val="22"/>
          <w:szCs w:val="22"/>
        </w:rPr>
        <w:t>.</w:t>
      </w:r>
    </w:p>
    <w:p w:rsidR="00C11CF4" w:rsidRPr="00D43286" w:rsidRDefault="00C11CF4" w:rsidP="005B6625">
      <w:pPr>
        <w:autoSpaceDE w:val="0"/>
        <w:autoSpaceDN w:val="0"/>
        <w:adjustRightInd w:val="0"/>
        <w:ind w:left="360"/>
        <w:jc w:val="both"/>
        <w:rPr>
          <w:rFonts w:ascii="Arial" w:hAnsi="Arial" w:cs="Arial"/>
          <w:sz w:val="22"/>
          <w:szCs w:val="22"/>
        </w:rPr>
      </w:pPr>
    </w:p>
    <w:p w:rsidR="00C11CF4" w:rsidRPr="00D43286" w:rsidRDefault="00C11CF4" w:rsidP="005B6625">
      <w:pPr>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How many staff are considered ‘Essential’ in your Agency, for the purposes of an Emergency eg- Cyclone</w:t>
      </w:r>
    </w:p>
    <w:p w:rsidR="00C11CF4" w:rsidRPr="00D43286" w:rsidRDefault="00C11CF4" w:rsidP="005B6625">
      <w:pPr>
        <w:pStyle w:val="ListParagraph"/>
        <w:ind w:left="390"/>
        <w:rPr>
          <w:rFonts w:ascii="Arial" w:hAnsi="Arial" w:cs="Arial"/>
          <w:b/>
          <w:sz w:val="22"/>
          <w:szCs w:val="22"/>
          <w:lang w:val="en-AU"/>
        </w:rPr>
      </w:pPr>
    </w:p>
    <w:p w:rsidR="00C11CF4" w:rsidRPr="00D43286" w:rsidRDefault="00C11CF4" w:rsidP="005B6625">
      <w:pPr>
        <w:numPr>
          <w:ilvl w:val="0"/>
          <w:numId w:val="3"/>
        </w:numPr>
        <w:ind w:right="567" w:hanging="540"/>
        <w:jc w:val="both"/>
        <w:rPr>
          <w:rFonts w:ascii="Arial" w:hAnsi="Arial" w:cs="Arial"/>
          <w:b/>
          <w:sz w:val="22"/>
          <w:szCs w:val="22"/>
        </w:rPr>
      </w:pPr>
      <w:r w:rsidRPr="00D43286">
        <w:rPr>
          <w:rFonts w:ascii="Arial" w:hAnsi="Arial" w:cs="Arial"/>
          <w:b/>
          <w:sz w:val="22"/>
          <w:szCs w:val="22"/>
        </w:rPr>
        <w:t xml:space="preserve">Break down by level </w:t>
      </w:r>
    </w:p>
    <w:p w:rsidR="00C11CF4" w:rsidRPr="00D43286" w:rsidRDefault="00C11CF4" w:rsidP="005B6625">
      <w:pPr>
        <w:ind w:right="567"/>
        <w:jc w:val="both"/>
        <w:rPr>
          <w:rFonts w:ascii="Arial" w:hAnsi="Arial" w:cs="Arial"/>
          <w:b/>
          <w:sz w:val="22"/>
          <w:szCs w:val="22"/>
        </w:rPr>
      </w:pPr>
    </w:p>
    <w:p w:rsidR="00C11CF4" w:rsidRPr="00D43286" w:rsidRDefault="00C11CF4" w:rsidP="005B6625">
      <w:pPr>
        <w:tabs>
          <w:tab w:val="left" w:pos="540"/>
        </w:tabs>
        <w:ind w:left="540" w:right="567"/>
        <w:jc w:val="both"/>
        <w:rPr>
          <w:rFonts w:ascii="Arial" w:hAnsi="Arial" w:cs="Arial"/>
          <w:sz w:val="22"/>
          <w:szCs w:val="22"/>
        </w:rPr>
      </w:pPr>
      <w:r w:rsidRPr="00D43286">
        <w:rPr>
          <w:rFonts w:ascii="Arial" w:hAnsi="Arial" w:cs="Arial"/>
          <w:sz w:val="22"/>
          <w:szCs w:val="22"/>
        </w:rPr>
        <w:t>All police, fire and emergency services staff and volunteers are considered ‘essential’.  Some civilian support staff such as CCTV monitor operators, call takers, media and logistic support including supply, facilities and ICT are also considered essential.  The number and level of people deployed in each emergency event will be determined in accordance with the size and nature of the emergency.  Additional staff will also be assigned with specific duties and responsibilities at different stages of the response and recovery.</w:t>
      </w:r>
    </w:p>
    <w:p w:rsidR="00C11CF4" w:rsidRPr="00D43286" w:rsidRDefault="00C11CF4" w:rsidP="0080339B">
      <w:pPr>
        <w:tabs>
          <w:tab w:val="left" w:pos="540"/>
        </w:tabs>
        <w:ind w:left="540" w:right="567"/>
        <w:jc w:val="both"/>
        <w:rPr>
          <w:rFonts w:ascii="Arial" w:hAnsi="Arial" w:cs="Arial"/>
          <w:b/>
          <w:sz w:val="22"/>
          <w:szCs w:val="22"/>
        </w:rPr>
      </w:pPr>
    </w:p>
    <w:p w:rsidR="00C11CF4" w:rsidRPr="00D43286" w:rsidRDefault="00C11CF4" w:rsidP="0017259E">
      <w:pPr>
        <w:ind w:left="96" w:right="567"/>
        <w:jc w:val="both"/>
        <w:rPr>
          <w:rFonts w:ascii="Arial" w:hAnsi="Arial" w:cs="Arial"/>
          <w:b/>
          <w:sz w:val="22"/>
          <w:szCs w:val="22"/>
          <w:u w:val="single"/>
        </w:rPr>
      </w:pPr>
      <w:r w:rsidRPr="00D43286">
        <w:rPr>
          <w:rFonts w:ascii="Arial" w:hAnsi="Arial" w:cs="Arial"/>
          <w:b/>
          <w:sz w:val="22"/>
          <w:szCs w:val="22"/>
          <w:u w:val="single"/>
        </w:rPr>
        <w:t>Marketing:</w:t>
      </w:r>
    </w:p>
    <w:p w:rsidR="00C11CF4" w:rsidRPr="00D43286" w:rsidRDefault="00C11CF4" w:rsidP="0017259E">
      <w:pPr>
        <w:ind w:right="567"/>
        <w:jc w:val="both"/>
        <w:rPr>
          <w:rFonts w:ascii="Arial" w:hAnsi="Arial" w:cs="Arial"/>
          <w:b/>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From 01 July 2011 to 31 March 2012, how much was spent by the Department on advertising and marketing programs.</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jc w:val="both"/>
        <w:rPr>
          <w:rFonts w:ascii="Arial" w:hAnsi="Arial" w:cs="Arial"/>
          <w:color w:val="000000"/>
          <w:sz w:val="22"/>
          <w:szCs w:val="22"/>
        </w:rPr>
      </w:pPr>
      <w:r w:rsidRPr="00D43286">
        <w:rPr>
          <w:rFonts w:ascii="Arial" w:hAnsi="Arial" w:cs="Arial"/>
          <w:color w:val="000000"/>
          <w:sz w:val="22"/>
          <w:szCs w:val="22"/>
        </w:rPr>
        <w:t>$0.11 million</w:t>
      </w:r>
      <w:r>
        <w:rPr>
          <w:rFonts w:ascii="Arial" w:hAnsi="Arial" w:cs="Arial"/>
          <w:color w:val="000000"/>
          <w:sz w:val="22"/>
          <w:szCs w:val="22"/>
        </w:rPr>
        <w:t>.</w:t>
      </w:r>
    </w:p>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What was each of those programs and what was the cost of each of those programs.</w:t>
      </w:r>
    </w:p>
    <w:p w:rsidR="00C11CF4" w:rsidRPr="00D43286" w:rsidRDefault="00C11CF4" w:rsidP="0017259E">
      <w:pPr>
        <w:ind w:left="237" w:right="567"/>
        <w:jc w:val="both"/>
        <w:rPr>
          <w:rFonts w:ascii="Arial" w:hAnsi="Arial" w:cs="Arial"/>
          <w:b/>
          <w:sz w:val="22"/>
          <w:szCs w:val="22"/>
        </w:rPr>
      </w:pPr>
    </w:p>
    <w:p w:rsidR="00C11CF4" w:rsidRPr="00C70100" w:rsidRDefault="00C11CF4" w:rsidP="007026C7">
      <w:pPr>
        <w:ind w:left="390" w:right="567"/>
        <w:jc w:val="both"/>
        <w:rPr>
          <w:rFonts w:ascii="Arial" w:hAnsi="Arial" w:cs="Arial"/>
          <w:sz w:val="20"/>
          <w:szCs w:val="20"/>
        </w:rPr>
      </w:pPr>
      <w:r w:rsidRPr="00C70100">
        <w:rPr>
          <w:rFonts w:ascii="Arial" w:hAnsi="Arial" w:cs="Arial"/>
          <w:sz w:val="20"/>
          <w:szCs w:val="20"/>
        </w:rPr>
        <w:t>Program                                                                                                Cost</w:t>
      </w:r>
    </w:p>
    <w:tbl>
      <w:tblPr>
        <w:tblpPr w:leftFromText="180" w:rightFromText="180" w:vertAnchor="text" w:horzAnchor="page" w:tblpX="2233" w:tblpY="112"/>
        <w:tblW w:w="6960" w:type="dxa"/>
        <w:tblLook w:val="00A0"/>
      </w:tblPr>
      <w:tblGrid>
        <w:gridCol w:w="5600"/>
        <w:gridCol w:w="1360"/>
      </w:tblGrid>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Road Safety Campaign (seatbelts)</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2,076.00</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Show Expenses</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26,984.36</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National Police Remembrance Day</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2,521.36</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White Ribbon Day</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1,177.91</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Smoke Alarm Campaign</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272.50</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Northern Territory Emergency Services Campaigns</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2,116.81</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(flooding, community resilience, emergency kits)</w:t>
            </w:r>
          </w:p>
        </w:tc>
        <w:tc>
          <w:tcPr>
            <w:tcW w:w="136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Promotional Items Child Abuse Task Force</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1,642.50</w:t>
            </w:r>
          </w:p>
        </w:tc>
      </w:tr>
      <w:tr w:rsidR="00C11CF4" w:rsidRPr="00C70100" w:rsidTr="00A31CA5">
        <w:trPr>
          <w:trHeight w:val="600"/>
        </w:trPr>
        <w:tc>
          <w:tcPr>
            <w:tcW w:w="5600" w:type="dxa"/>
            <w:tcBorders>
              <w:top w:val="nil"/>
              <w:left w:val="nil"/>
              <w:bottom w:val="nil"/>
              <w:right w:val="nil"/>
            </w:tcBorders>
            <w:vAlign w:val="center"/>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Promotional Items Binge Drinking Early Intervention Pilot Program (Commonwealth funded)</w:t>
            </w:r>
          </w:p>
        </w:tc>
        <w:tc>
          <w:tcPr>
            <w:tcW w:w="1360" w:type="dxa"/>
            <w:tcBorders>
              <w:top w:val="nil"/>
              <w:left w:val="nil"/>
              <w:bottom w:val="nil"/>
              <w:right w:val="nil"/>
            </w:tcBorders>
            <w:noWrap/>
            <w:vAlign w:val="center"/>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37,665.35</w:t>
            </w:r>
          </w:p>
        </w:tc>
      </w:tr>
      <w:tr w:rsidR="00C11CF4" w:rsidRPr="00C70100" w:rsidTr="00A31CA5">
        <w:trPr>
          <w:trHeight w:val="300"/>
        </w:trPr>
        <w:tc>
          <w:tcPr>
            <w:tcW w:w="5600" w:type="dxa"/>
            <w:tcBorders>
              <w:top w:val="nil"/>
              <w:left w:val="nil"/>
              <w:bottom w:val="nil"/>
              <w:right w:val="nil"/>
            </w:tcBorders>
            <w:vAlign w:val="center"/>
          </w:tcPr>
          <w:p w:rsidR="00C11CF4" w:rsidRPr="00C70100" w:rsidRDefault="00C11CF4" w:rsidP="002103C6">
            <w:pPr>
              <w:rPr>
                <w:rFonts w:ascii="Arial" w:hAnsi="Arial" w:cs="Arial"/>
                <w:color w:val="000000"/>
                <w:sz w:val="20"/>
                <w:szCs w:val="20"/>
              </w:rPr>
            </w:pPr>
          </w:p>
          <w:p w:rsidR="00C11CF4" w:rsidRPr="00C70100" w:rsidRDefault="00C11CF4" w:rsidP="002103C6">
            <w:pPr>
              <w:rPr>
                <w:rFonts w:ascii="Arial" w:hAnsi="Arial" w:cs="Arial"/>
                <w:color w:val="000000"/>
                <w:sz w:val="20"/>
                <w:szCs w:val="20"/>
              </w:rPr>
            </w:pPr>
            <w:r w:rsidRPr="00C70100">
              <w:rPr>
                <w:rFonts w:ascii="Arial" w:hAnsi="Arial" w:cs="Arial"/>
                <w:color w:val="000000"/>
                <w:sz w:val="20"/>
                <w:szCs w:val="20"/>
              </w:rPr>
              <w:t>General promotional items NTPFES (for use in all campaigns)</w:t>
            </w:r>
          </w:p>
        </w:tc>
        <w:tc>
          <w:tcPr>
            <w:tcW w:w="1360" w:type="dxa"/>
            <w:tcBorders>
              <w:top w:val="nil"/>
              <w:left w:val="nil"/>
              <w:bottom w:val="nil"/>
              <w:right w:val="nil"/>
            </w:tcBorders>
            <w:noWrap/>
            <w:vAlign w:val="center"/>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8,646.91</w:t>
            </w:r>
          </w:p>
        </w:tc>
      </w:tr>
      <w:tr w:rsidR="00C11CF4" w:rsidRPr="00C70100" w:rsidTr="000360A1">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Interpretive Talking Posters - Alcohol Initiatives (Commonwealth funded)</w:t>
            </w:r>
          </w:p>
        </w:tc>
        <w:tc>
          <w:tcPr>
            <w:tcW w:w="1360" w:type="dxa"/>
            <w:tcBorders>
              <w:top w:val="nil"/>
              <w:left w:val="nil"/>
              <w:bottom w:val="nil"/>
              <w:right w:val="nil"/>
            </w:tcBorders>
            <w:noWrap/>
            <w:vAlign w:val="center"/>
          </w:tcPr>
          <w:p w:rsidR="00C11CF4" w:rsidRPr="00C70100" w:rsidRDefault="00C11CF4" w:rsidP="000360A1">
            <w:pPr>
              <w:jc w:val="right"/>
              <w:rPr>
                <w:rFonts w:ascii="Arial" w:hAnsi="Arial" w:cs="Arial"/>
                <w:color w:val="000000"/>
                <w:sz w:val="20"/>
                <w:szCs w:val="20"/>
              </w:rPr>
            </w:pPr>
            <w:r w:rsidRPr="00C70100">
              <w:rPr>
                <w:rFonts w:ascii="Arial" w:hAnsi="Arial" w:cs="Arial"/>
                <w:color w:val="000000"/>
                <w:sz w:val="20"/>
                <w:szCs w:val="20"/>
              </w:rPr>
              <w:t>28,763.64</w:t>
            </w: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tc>
        <w:tc>
          <w:tcPr>
            <w:tcW w:w="136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p>
        </w:tc>
      </w:tr>
      <w:tr w:rsidR="00C11CF4" w:rsidRPr="00C70100" w:rsidTr="00A31CA5">
        <w:trPr>
          <w:trHeight w:val="300"/>
        </w:trPr>
        <w:tc>
          <w:tcPr>
            <w:tcW w:w="5600" w:type="dxa"/>
            <w:tcBorders>
              <w:top w:val="nil"/>
              <w:left w:val="nil"/>
              <w:bottom w:val="nil"/>
              <w:right w:val="nil"/>
            </w:tcBorders>
            <w:noWrap/>
            <w:vAlign w:val="bottom"/>
          </w:tcPr>
          <w:p w:rsidR="00C11CF4" w:rsidRPr="00C70100" w:rsidRDefault="00C11CF4" w:rsidP="00A31CA5">
            <w:pPr>
              <w:rPr>
                <w:rFonts w:ascii="Arial" w:hAnsi="Arial" w:cs="Arial"/>
                <w:color w:val="000000"/>
                <w:sz w:val="20"/>
                <w:szCs w:val="20"/>
              </w:rPr>
            </w:pPr>
            <w:r w:rsidRPr="00C70100">
              <w:rPr>
                <w:rFonts w:ascii="Arial" w:hAnsi="Arial" w:cs="Arial"/>
                <w:color w:val="000000"/>
                <w:sz w:val="20"/>
                <w:szCs w:val="20"/>
              </w:rPr>
              <w:t>Total</w:t>
            </w:r>
          </w:p>
        </w:tc>
        <w:tc>
          <w:tcPr>
            <w:tcW w:w="1360" w:type="dxa"/>
            <w:tcBorders>
              <w:top w:val="nil"/>
              <w:left w:val="nil"/>
              <w:bottom w:val="nil"/>
              <w:right w:val="nil"/>
            </w:tcBorders>
            <w:noWrap/>
            <w:vAlign w:val="bottom"/>
          </w:tcPr>
          <w:p w:rsidR="00C11CF4" w:rsidRPr="00C70100" w:rsidRDefault="00C11CF4" w:rsidP="00A31CA5">
            <w:pPr>
              <w:jc w:val="right"/>
              <w:rPr>
                <w:rFonts w:ascii="Arial" w:hAnsi="Arial" w:cs="Arial"/>
                <w:color w:val="000000"/>
                <w:sz w:val="20"/>
                <w:szCs w:val="20"/>
              </w:rPr>
            </w:pPr>
            <w:r w:rsidRPr="00C70100">
              <w:rPr>
                <w:rFonts w:ascii="Arial" w:hAnsi="Arial" w:cs="Arial"/>
                <w:color w:val="000000"/>
                <w:sz w:val="20"/>
                <w:szCs w:val="20"/>
              </w:rPr>
              <w:t>111,867.34</w:t>
            </w:r>
          </w:p>
        </w:tc>
      </w:tr>
    </w:tbl>
    <w:p w:rsidR="00C11CF4" w:rsidRPr="00C70100" w:rsidRDefault="00C11CF4" w:rsidP="00725AA5">
      <w:pPr>
        <w:ind w:right="567"/>
        <w:jc w:val="both"/>
        <w:rPr>
          <w:rFonts w:ascii="Arial" w:hAnsi="Arial" w:cs="Arial"/>
          <w:sz w:val="20"/>
          <w:szCs w:val="20"/>
        </w:rPr>
      </w:pPr>
    </w:p>
    <w:p w:rsidR="00C11CF4" w:rsidRPr="00D43286" w:rsidRDefault="00C11CF4" w:rsidP="0080339B">
      <w:pPr>
        <w:ind w:right="567"/>
        <w:jc w:val="both"/>
        <w:rPr>
          <w:rFonts w:ascii="Arial" w:hAnsi="Arial" w:cs="Arial"/>
          <w:b/>
          <w:sz w:val="22"/>
          <w:szCs w:val="22"/>
          <w:u w:val="single"/>
        </w:rPr>
      </w:pPr>
      <w:r w:rsidRPr="00C70100">
        <w:rPr>
          <w:rFonts w:ascii="Arial" w:hAnsi="Arial" w:cs="Arial"/>
          <w:sz w:val="20"/>
          <w:szCs w:val="20"/>
        </w:rPr>
        <w:br w:type="page"/>
      </w:r>
      <w:r w:rsidRPr="00D43286">
        <w:rPr>
          <w:rFonts w:ascii="Arial" w:hAnsi="Arial" w:cs="Arial"/>
          <w:b/>
          <w:sz w:val="22"/>
          <w:szCs w:val="22"/>
          <w:u w:val="single"/>
        </w:rPr>
        <w:lastRenderedPageBreak/>
        <w:t>Insurance:</w:t>
      </w:r>
    </w:p>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From 01 July 2011 to 31 March 2012, how much was spent on insurance expenses; further broken down by worker and employee insurances, physical plant and equipment insurances and other insurances.</w:t>
      </w:r>
    </w:p>
    <w:p w:rsidR="00C11CF4" w:rsidRPr="00D43286" w:rsidRDefault="00C11CF4" w:rsidP="0017259E">
      <w:pPr>
        <w:ind w:left="360" w:right="567"/>
        <w:jc w:val="both"/>
        <w:rPr>
          <w:rFonts w:ascii="Arial" w:hAnsi="Arial" w:cs="Arial"/>
          <w:sz w:val="22"/>
          <w:szCs w:val="22"/>
        </w:rPr>
      </w:pPr>
    </w:p>
    <w:p w:rsidR="00C11CF4" w:rsidRPr="00D43286" w:rsidRDefault="00C11CF4" w:rsidP="00A64366">
      <w:pPr>
        <w:ind w:left="540" w:right="567"/>
        <w:jc w:val="both"/>
        <w:rPr>
          <w:rFonts w:ascii="Arial" w:hAnsi="Arial" w:cs="Arial"/>
          <w:b/>
          <w:sz w:val="22"/>
          <w:szCs w:val="22"/>
        </w:rPr>
      </w:pPr>
      <w:r w:rsidRPr="00D43286">
        <w:rPr>
          <w:rFonts w:ascii="Arial" w:hAnsi="Arial" w:cs="Arial"/>
          <w:b/>
          <w:sz w:val="22"/>
          <w:szCs w:val="22"/>
        </w:rPr>
        <w:t>Insurance Type                                                                            Cost</w:t>
      </w:r>
    </w:p>
    <w:p w:rsidR="00C11CF4" w:rsidRPr="00D43286" w:rsidRDefault="00C11CF4" w:rsidP="00725AA5">
      <w:pPr>
        <w:ind w:right="567"/>
        <w:jc w:val="both"/>
        <w:rPr>
          <w:rFonts w:ascii="Arial" w:hAnsi="Arial" w:cs="Arial"/>
          <w:b/>
          <w:sz w:val="22"/>
          <w:szCs w:val="22"/>
        </w:rPr>
      </w:pPr>
    </w:p>
    <w:tbl>
      <w:tblPr>
        <w:tblW w:w="6513" w:type="dxa"/>
        <w:tblInd w:w="468" w:type="dxa"/>
        <w:tblLook w:val="00A0"/>
      </w:tblPr>
      <w:tblGrid>
        <w:gridCol w:w="5440"/>
        <w:gridCol w:w="1073"/>
      </w:tblGrid>
      <w:tr w:rsidR="00C11CF4" w:rsidRPr="00C70100" w:rsidTr="00A64366">
        <w:trPr>
          <w:trHeight w:val="465"/>
        </w:trPr>
        <w:tc>
          <w:tcPr>
            <w:tcW w:w="5440" w:type="dxa"/>
            <w:tcBorders>
              <w:top w:val="nil"/>
              <w:left w:val="nil"/>
              <w:bottom w:val="nil"/>
              <w:right w:val="nil"/>
            </w:tcBorders>
            <w:noWrap/>
            <w:vAlign w:val="center"/>
          </w:tcPr>
          <w:p w:rsidR="00C11CF4" w:rsidRPr="00C70100" w:rsidRDefault="00C11CF4" w:rsidP="006054D4">
            <w:pPr>
              <w:rPr>
                <w:rFonts w:ascii="Arial" w:hAnsi="Arial" w:cs="Arial"/>
                <w:sz w:val="20"/>
                <w:szCs w:val="20"/>
              </w:rPr>
            </w:pPr>
            <w:r w:rsidRPr="00C70100">
              <w:rPr>
                <w:rFonts w:ascii="Arial" w:hAnsi="Arial" w:cs="Arial"/>
                <w:sz w:val="20"/>
                <w:szCs w:val="20"/>
              </w:rPr>
              <w:t xml:space="preserve">Travel Insurance </w:t>
            </w:r>
          </w:p>
        </w:tc>
        <w:tc>
          <w:tcPr>
            <w:tcW w:w="1073" w:type="dxa"/>
            <w:tcBorders>
              <w:top w:val="nil"/>
              <w:left w:val="nil"/>
              <w:bottom w:val="nil"/>
              <w:right w:val="nil"/>
            </w:tcBorders>
            <w:noWrap/>
            <w:vAlign w:val="center"/>
          </w:tcPr>
          <w:p w:rsidR="00C11CF4" w:rsidRPr="00C70100" w:rsidRDefault="00C11CF4" w:rsidP="006054D4">
            <w:pPr>
              <w:jc w:val="right"/>
              <w:rPr>
                <w:rFonts w:ascii="Arial" w:hAnsi="Arial" w:cs="Arial"/>
                <w:sz w:val="20"/>
                <w:szCs w:val="20"/>
              </w:rPr>
            </w:pPr>
            <w:r w:rsidRPr="00C70100">
              <w:rPr>
                <w:rFonts w:ascii="Arial" w:hAnsi="Arial" w:cs="Arial"/>
                <w:sz w:val="20"/>
                <w:szCs w:val="20"/>
              </w:rPr>
              <w:t>482.68</w:t>
            </w:r>
          </w:p>
        </w:tc>
      </w:tr>
      <w:tr w:rsidR="00C11CF4" w:rsidRPr="00C70100" w:rsidTr="00A64366">
        <w:trPr>
          <w:trHeight w:val="570"/>
        </w:trPr>
        <w:tc>
          <w:tcPr>
            <w:tcW w:w="5440" w:type="dxa"/>
            <w:tcBorders>
              <w:top w:val="nil"/>
              <w:left w:val="nil"/>
              <w:bottom w:val="nil"/>
              <w:right w:val="nil"/>
            </w:tcBorders>
            <w:vAlign w:val="center"/>
          </w:tcPr>
          <w:p w:rsidR="00C11CF4" w:rsidRPr="00C70100" w:rsidRDefault="00C11CF4" w:rsidP="006054D4">
            <w:pPr>
              <w:rPr>
                <w:rFonts w:ascii="Arial" w:hAnsi="Arial" w:cs="Arial"/>
                <w:sz w:val="20"/>
                <w:szCs w:val="20"/>
              </w:rPr>
            </w:pPr>
            <w:r w:rsidRPr="00C70100">
              <w:rPr>
                <w:rFonts w:ascii="Arial" w:hAnsi="Arial" w:cs="Arial"/>
                <w:sz w:val="20"/>
                <w:szCs w:val="20"/>
              </w:rPr>
              <w:t>Public Liability Insurance for the Junior Police Ranger programs</w:t>
            </w:r>
          </w:p>
        </w:tc>
        <w:tc>
          <w:tcPr>
            <w:tcW w:w="1073" w:type="dxa"/>
            <w:tcBorders>
              <w:top w:val="nil"/>
              <w:left w:val="nil"/>
              <w:bottom w:val="nil"/>
              <w:right w:val="nil"/>
            </w:tcBorders>
            <w:noWrap/>
            <w:vAlign w:val="center"/>
          </w:tcPr>
          <w:p w:rsidR="00C11CF4" w:rsidRPr="00C70100" w:rsidRDefault="00C11CF4" w:rsidP="006054D4">
            <w:pPr>
              <w:jc w:val="right"/>
              <w:rPr>
                <w:rFonts w:ascii="Arial" w:hAnsi="Arial" w:cs="Arial"/>
                <w:sz w:val="20"/>
                <w:szCs w:val="20"/>
              </w:rPr>
            </w:pPr>
            <w:r w:rsidRPr="00C70100">
              <w:rPr>
                <w:rFonts w:ascii="Arial" w:hAnsi="Arial" w:cs="Arial"/>
                <w:sz w:val="20"/>
                <w:szCs w:val="20"/>
              </w:rPr>
              <w:t>8,285.03</w:t>
            </w:r>
          </w:p>
        </w:tc>
      </w:tr>
      <w:tr w:rsidR="00C11CF4" w:rsidRPr="00C70100" w:rsidTr="00A64366">
        <w:trPr>
          <w:trHeight w:val="285"/>
        </w:trPr>
        <w:tc>
          <w:tcPr>
            <w:tcW w:w="544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c>
          <w:tcPr>
            <w:tcW w:w="1073"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p>
        </w:tc>
      </w:tr>
      <w:tr w:rsidR="00C11CF4" w:rsidRPr="00C70100" w:rsidTr="00A64366">
        <w:trPr>
          <w:trHeight w:val="285"/>
        </w:trPr>
        <w:tc>
          <w:tcPr>
            <w:tcW w:w="5440" w:type="dxa"/>
            <w:tcBorders>
              <w:top w:val="nil"/>
              <w:left w:val="nil"/>
              <w:bottom w:val="nil"/>
              <w:right w:val="nil"/>
            </w:tcBorders>
            <w:noWrap/>
            <w:vAlign w:val="bottom"/>
          </w:tcPr>
          <w:p w:rsidR="00C11CF4" w:rsidRPr="00C70100" w:rsidRDefault="00C11CF4" w:rsidP="006054D4">
            <w:pPr>
              <w:rPr>
                <w:rFonts w:ascii="Arial" w:hAnsi="Arial" w:cs="Arial"/>
                <w:sz w:val="20"/>
                <w:szCs w:val="20"/>
              </w:rPr>
            </w:pPr>
            <w:r w:rsidRPr="00C70100">
              <w:rPr>
                <w:rFonts w:ascii="Arial" w:hAnsi="Arial" w:cs="Arial"/>
                <w:sz w:val="20"/>
                <w:szCs w:val="20"/>
              </w:rPr>
              <w:t>Total</w:t>
            </w:r>
          </w:p>
        </w:tc>
        <w:tc>
          <w:tcPr>
            <w:tcW w:w="1073" w:type="dxa"/>
            <w:tcBorders>
              <w:top w:val="nil"/>
              <w:left w:val="nil"/>
              <w:bottom w:val="nil"/>
              <w:right w:val="nil"/>
            </w:tcBorders>
            <w:noWrap/>
            <w:vAlign w:val="bottom"/>
          </w:tcPr>
          <w:p w:rsidR="00C11CF4" w:rsidRPr="00C70100" w:rsidRDefault="00C11CF4" w:rsidP="006054D4">
            <w:pPr>
              <w:jc w:val="right"/>
              <w:rPr>
                <w:rFonts w:ascii="Arial" w:hAnsi="Arial" w:cs="Arial"/>
                <w:sz w:val="20"/>
                <w:szCs w:val="20"/>
              </w:rPr>
            </w:pPr>
            <w:r w:rsidRPr="00C70100">
              <w:rPr>
                <w:rFonts w:ascii="Arial" w:hAnsi="Arial" w:cs="Arial"/>
                <w:sz w:val="20"/>
                <w:szCs w:val="20"/>
              </w:rPr>
              <w:t>8,767.71</w:t>
            </w:r>
          </w:p>
        </w:tc>
      </w:tr>
    </w:tbl>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What areas of the department are self-</w:t>
      </w:r>
      <w:proofErr w:type="gramStart"/>
      <w:r w:rsidRPr="00D43286">
        <w:rPr>
          <w:rFonts w:ascii="Arial" w:hAnsi="Arial" w:cs="Arial"/>
          <w:b/>
          <w:sz w:val="22"/>
          <w:szCs w:val="22"/>
        </w:rPr>
        <w:t>insured.</w:t>
      </w:r>
      <w:proofErr w:type="gramEnd"/>
      <w:r w:rsidRPr="00D43286">
        <w:rPr>
          <w:rFonts w:ascii="Arial" w:hAnsi="Arial" w:cs="Arial"/>
          <w:b/>
          <w:sz w:val="22"/>
          <w:szCs w:val="22"/>
        </w:rPr>
        <w:t xml:space="preserve">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C11CF4" w:rsidRPr="00D43286" w:rsidRDefault="00C11CF4" w:rsidP="0017259E">
      <w:pPr>
        <w:pStyle w:val="ListParagraph"/>
        <w:ind w:left="390"/>
        <w:rPr>
          <w:rFonts w:ascii="Arial" w:hAnsi="Arial" w:cs="Arial"/>
          <w:sz w:val="22"/>
          <w:szCs w:val="22"/>
          <w:lang w:val="en-AU"/>
        </w:rPr>
      </w:pP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With the Treasurer’s approval, agencies may procure commercial insurance cover where a net benefit can be demonstrated.</w:t>
      </w: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With the exception of workers compensation cover, government businesses and corporations, such as the Power and Water Corporation, are excluded from the self insurance framework, and are required to purchase appropriate commercial insurance cover.</w:t>
      </w: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The Territory is currently reviewing its natural disaster insurance arrangements, following changes to the NDRRA announced by the Commonwealth in March 2011.</w:t>
      </w:r>
    </w:p>
    <w:p w:rsidR="00C11CF4" w:rsidRPr="00D43286" w:rsidRDefault="00C11CF4" w:rsidP="0012234F">
      <w:pPr>
        <w:numPr>
          <w:ilvl w:val="0"/>
          <w:numId w:val="37"/>
        </w:numPr>
        <w:spacing w:before="60" w:after="120"/>
        <w:ind w:hanging="540"/>
        <w:jc w:val="both"/>
        <w:rPr>
          <w:rFonts w:ascii="Arial" w:hAnsi="Arial" w:cs="Arial"/>
          <w:sz w:val="22"/>
          <w:szCs w:val="22"/>
        </w:rPr>
      </w:pPr>
      <w:r w:rsidRPr="00D43286">
        <w:rPr>
          <w:rFonts w:ascii="Arial" w:hAnsi="Arial" w:cs="Arial"/>
          <w:sz w:val="22"/>
          <w:szCs w:val="22"/>
        </w:rPr>
        <w:t>Any whole of government insurance policy related questions should be referred to the Treasurer.</w:t>
      </w:r>
    </w:p>
    <w:p w:rsidR="00C11CF4" w:rsidRPr="00D43286" w:rsidRDefault="00C11CF4" w:rsidP="00FB716B">
      <w:pPr>
        <w:tabs>
          <w:tab w:val="num" w:pos="1080"/>
        </w:tabs>
        <w:ind w:left="1080" w:right="567" w:hanging="720"/>
        <w:jc w:val="both"/>
        <w:rPr>
          <w:rFonts w:ascii="Arial" w:hAnsi="Arial" w:cs="Arial"/>
          <w:sz w:val="22"/>
          <w:szCs w:val="22"/>
        </w:rPr>
      </w:pPr>
      <w:r w:rsidRPr="00D43286">
        <w:rPr>
          <w:rFonts w:ascii="Arial" w:hAnsi="Arial" w:cs="Arial"/>
          <w:b/>
          <w:sz w:val="22"/>
          <w:szCs w:val="22"/>
        </w:rPr>
        <w:br w:type="page"/>
      </w:r>
    </w:p>
    <w:p w:rsidR="00C11CF4" w:rsidRPr="00D43286" w:rsidRDefault="00C11CF4" w:rsidP="0012234F">
      <w:pPr>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What provision has been made for disaster or major catastrophe insurance?</w:t>
      </w:r>
    </w:p>
    <w:p w:rsidR="00C11CF4" w:rsidRPr="00D43286" w:rsidRDefault="00C11CF4" w:rsidP="0017259E">
      <w:pPr>
        <w:ind w:left="237" w:right="567"/>
        <w:jc w:val="both"/>
        <w:rPr>
          <w:rFonts w:ascii="Arial" w:hAnsi="Arial" w:cs="Arial"/>
          <w:b/>
          <w:sz w:val="22"/>
          <w:szCs w:val="22"/>
        </w:rPr>
      </w:pPr>
    </w:p>
    <w:p w:rsidR="00C11CF4" w:rsidRPr="00D43286" w:rsidRDefault="00C11CF4" w:rsidP="0012234F">
      <w:pPr>
        <w:numPr>
          <w:ilvl w:val="1"/>
          <w:numId w:val="26"/>
        </w:numPr>
        <w:tabs>
          <w:tab w:val="clear" w:pos="1440"/>
          <w:tab w:val="num" w:pos="1080"/>
        </w:tabs>
        <w:spacing w:before="60" w:after="120"/>
        <w:ind w:left="1080" w:hanging="540"/>
        <w:jc w:val="both"/>
        <w:rPr>
          <w:rFonts w:ascii="Arial" w:hAnsi="Arial" w:cs="Arial"/>
          <w:sz w:val="22"/>
          <w:szCs w:val="22"/>
        </w:rPr>
      </w:pPr>
      <w:r w:rsidRPr="00D43286">
        <w:rPr>
          <w:rFonts w:ascii="Arial" w:hAnsi="Arial" w:cs="Arial"/>
          <w:sz w:val="22"/>
          <w:szCs w:val="22"/>
        </w:rPr>
        <w:t>Treasurer’s Advance is available to agencies in the event disaster costs exceed budget during the year.</w:t>
      </w:r>
    </w:p>
    <w:p w:rsidR="00C11CF4" w:rsidRPr="00D43286" w:rsidRDefault="00C11CF4" w:rsidP="0012234F">
      <w:pPr>
        <w:numPr>
          <w:ilvl w:val="1"/>
          <w:numId w:val="26"/>
        </w:numPr>
        <w:tabs>
          <w:tab w:val="clear" w:pos="1440"/>
          <w:tab w:val="num" w:pos="1080"/>
        </w:tabs>
        <w:spacing w:before="60" w:after="120"/>
        <w:ind w:left="1080" w:hanging="540"/>
        <w:jc w:val="both"/>
        <w:rPr>
          <w:rFonts w:ascii="Arial" w:hAnsi="Arial" w:cs="Arial"/>
          <w:sz w:val="22"/>
          <w:szCs w:val="22"/>
        </w:rPr>
      </w:pPr>
      <w:r w:rsidRPr="00D4328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C11CF4" w:rsidRPr="00D43286" w:rsidRDefault="00C11CF4" w:rsidP="0012234F">
      <w:pPr>
        <w:numPr>
          <w:ilvl w:val="1"/>
          <w:numId w:val="26"/>
        </w:numPr>
        <w:tabs>
          <w:tab w:val="clear" w:pos="1440"/>
          <w:tab w:val="num" w:pos="1080"/>
        </w:tabs>
        <w:spacing w:before="60" w:after="120"/>
        <w:ind w:left="1080" w:hanging="540"/>
        <w:jc w:val="both"/>
        <w:rPr>
          <w:rFonts w:ascii="Arial" w:hAnsi="Arial" w:cs="Arial"/>
          <w:sz w:val="22"/>
          <w:szCs w:val="22"/>
        </w:rPr>
      </w:pPr>
      <w:r w:rsidRPr="00D43286">
        <w:rPr>
          <w:rFonts w:ascii="Arial" w:hAnsi="Arial" w:cs="Arial"/>
          <w:sz w:val="22"/>
          <w:szCs w:val="22"/>
        </w:rPr>
        <w:t>Any whole of government insurance policy related questions should be referred to the Treasurer</w:t>
      </w:r>
      <w:r>
        <w:rPr>
          <w:rFonts w:ascii="Arial" w:hAnsi="Arial" w:cs="Arial"/>
          <w:sz w:val="22"/>
          <w:szCs w:val="22"/>
        </w:rPr>
        <w:t>.</w:t>
      </w:r>
    </w:p>
    <w:p w:rsidR="00C11CF4" w:rsidRPr="00D43286" w:rsidRDefault="00C11CF4" w:rsidP="0017259E">
      <w:pPr>
        <w:ind w:left="237" w:right="567"/>
        <w:jc w:val="both"/>
        <w:rPr>
          <w:rFonts w:ascii="Arial" w:hAnsi="Arial" w:cs="Arial"/>
          <w:b/>
          <w:sz w:val="22"/>
          <w:szCs w:val="22"/>
        </w:rPr>
      </w:pPr>
    </w:p>
    <w:p w:rsidR="00C11CF4" w:rsidRPr="00D43286" w:rsidRDefault="00C11CF4" w:rsidP="0017259E">
      <w:pPr>
        <w:ind w:left="96" w:right="567"/>
        <w:jc w:val="both"/>
        <w:rPr>
          <w:rFonts w:ascii="Arial" w:hAnsi="Arial" w:cs="Arial"/>
          <w:b/>
          <w:sz w:val="22"/>
          <w:szCs w:val="22"/>
          <w:u w:val="single"/>
        </w:rPr>
      </w:pPr>
      <w:r w:rsidRPr="00D43286">
        <w:rPr>
          <w:rFonts w:ascii="Arial" w:hAnsi="Arial" w:cs="Arial"/>
          <w:b/>
          <w:sz w:val="22"/>
          <w:szCs w:val="22"/>
          <w:u w:val="single"/>
        </w:rPr>
        <w:t>Climate Change:</w:t>
      </w:r>
    </w:p>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 xml:space="preserve">From 01 July 2011 to 31 March 2012, how many tonnes of CO2 did the department </w:t>
      </w:r>
      <w:proofErr w:type="gramStart"/>
      <w:r w:rsidRPr="00D43286">
        <w:rPr>
          <w:rFonts w:ascii="Arial" w:hAnsi="Arial" w:cs="Arial"/>
          <w:b/>
          <w:sz w:val="22"/>
          <w:szCs w:val="22"/>
        </w:rPr>
        <w:t>emit.</w:t>
      </w:r>
      <w:proofErr w:type="gramEnd"/>
      <w:r w:rsidRPr="00D43286">
        <w:rPr>
          <w:rFonts w:ascii="Arial" w:hAnsi="Arial" w:cs="Arial"/>
          <w:b/>
          <w:sz w:val="22"/>
          <w:szCs w:val="22"/>
        </w:rPr>
        <w:t xml:space="preserve"> </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jc w:val="both"/>
        <w:rPr>
          <w:rFonts w:ascii="Arial" w:hAnsi="Arial" w:cs="Arial"/>
          <w:sz w:val="22"/>
          <w:szCs w:val="22"/>
          <w:lang w:val="en-GB"/>
        </w:rPr>
      </w:pPr>
      <w:r w:rsidRPr="00D43286">
        <w:rPr>
          <w:rFonts w:ascii="Arial" w:hAnsi="Arial" w:cs="Arial"/>
          <w:sz w:val="22"/>
          <w:szCs w:val="22"/>
          <w:lang w:val="en-GB"/>
        </w:rPr>
        <w:t>The NTG Energy Smart Buildings Policy is calculated on an annual basis.  In 2010-11, the NTPFES’ building energy consumption was 47,625 giga joules corresponding to 10,141 tonnes of greenhouse gas emissions.</w:t>
      </w:r>
    </w:p>
    <w:p w:rsidR="00C11CF4" w:rsidRPr="00D43286" w:rsidRDefault="00C11CF4" w:rsidP="0080339B">
      <w:pPr>
        <w:ind w:left="540"/>
        <w:jc w:val="both"/>
        <w:rPr>
          <w:rFonts w:ascii="Arial" w:hAnsi="Arial" w:cs="Arial"/>
          <w:sz w:val="22"/>
          <w:szCs w:val="22"/>
          <w:lang w:val="en-GB"/>
        </w:rPr>
      </w:pPr>
    </w:p>
    <w:p w:rsidR="00C11CF4" w:rsidRPr="00D43286" w:rsidRDefault="00C11CF4" w:rsidP="0080339B">
      <w:pPr>
        <w:ind w:left="540"/>
        <w:jc w:val="both"/>
        <w:rPr>
          <w:rFonts w:ascii="Arial" w:hAnsi="Arial" w:cs="Arial"/>
          <w:sz w:val="22"/>
          <w:szCs w:val="22"/>
          <w:lang w:val="en-GB"/>
        </w:rPr>
      </w:pPr>
      <w:r w:rsidRPr="00D43286">
        <w:rPr>
          <w:rFonts w:ascii="Arial" w:hAnsi="Arial" w:cs="Arial"/>
          <w:sz w:val="22"/>
          <w:szCs w:val="22"/>
          <w:lang w:val="en-GB"/>
        </w:rPr>
        <w:t xml:space="preserve">The NTG Greening the Fleet Strategy reporting period is 1 April 2011 to </w:t>
      </w:r>
      <w:r w:rsidRPr="00D43286">
        <w:rPr>
          <w:rFonts w:ascii="Arial" w:hAnsi="Arial" w:cs="Arial"/>
          <w:sz w:val="22"/>
          <w:szCs w:val="22"/>
          <w:lang w:val="en-GB"/>
        </w:rPr>
        <w:br/>
        <w:t>31 March 2012.  During this period, greenhouse gas emissions from NTPFES vehicles from 1 April 2011 to 31 March 2012 was 2,661 tonnes.</w:t>
      </w:r>
    </w:p>
    <w:p w:rsidR="00C11CF4" w:rsidRPr="00D43286" w:rsidRDefault="00C11CF4" w:rsidP="0080339B">
      <w:pPr>
        <w:ind w:left="540"/>
        <w:jc w:val="both"/>
        <w:rPr>
          <w:rFonts w:ascii="Arial" w:hAnsi="Arial" w:cs="Arial"/>
          <w:sz w:val="22"/>
          <w:szCs w:val="22"/>
          <w:lang w:val="en-GB"/>
        </w:rPr>
      </w:pPr>
    </w:p>
    <w:p w:rsidR="00C11CF4" w:rsidRPr="00D43286" w:rsidRDefault="00C11CF4" w:rsidP="0080339B">
      <w:pPr>
        <w:ind w:left="540"/>
        <w:jc w:val="both"/>
        <w:rPr>
          <w:rFonts w:ascii="Arial" w:hAnsi="Arial" w:cs="Arial"/>
          <w:sz w:val="22"/>
          <w:szCs w:val="22"/>
          <w:lang w:val="en-GB"/>
        </w:rPr>
      </w:pPr>
      <w:r w:rsidRPr="00D43286">
        <w:rPr>
          <w:rFonts w:ascii="Arial" w:hAnsi="Arial" w:cs="Arial"/>
          <w:sz w:val="22"/>
          <w:szCs w:val="22"/>
          <w:lang w:val="en-GB"/>
        </w:rPr>
        <w:t>Total tonnes of greenhouse gas emissions emitted is 12,802 tonnes.</w:t>
      </w:r>
      <w:r w:rsidRPr="00D43286">
        <w:rPr>
          <w:rFonts w:ascii="Arial" w:hAnsi="Arial" w:cs="Arial"/>
          <w:b/>
          <w:color w:val="FF0000"/>
          <w:sz w:val="22"/>
          <w:szCs w:val="22"/>
          <w:lang w:val="en-GB"/>
        </w:rPr>
        <w:t xml:space="preserve"> </w:t>
      </w:r>
    </w:p>
    <w:p w:rsidR="00C11CF4" w:rsidRPr="00D43286" w:rsidRDefault="00C11CF4" w:rsidP="00FC3D0D">
      <w:pPr>
        <w:ind w:left="360"/>
        <w:jc w:val="both"/>
        <w:rPr>
          <w:rFonts w:ascii="Arial" w:hAnsi="Arial" w:cs="Arial"/>
          <w:sz w:val="22"/>
          <w:szCs w:val="22"/>
          <w:lang w:val="en-GB"/>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704"/>
        <w:gridCol w:w="1920"/>
        <w:gridCol w:w="1800"/>
        <w:gridCol w:w="1800"/>
      </w:tblGrid>
      <w:tr w:rsidR="00C11CF4" w:rsidRPr="00C70100" w:rsidTr="00A64366">
        <w:tc>
          <w:tcPr>
            <w:tcW w:w="1236" w:type="dxa"/>
          </w:tcPr>
          <w:p w:rsidR="00C11CF4" w:rsidRPr="00C70100" w:rsidRDefault="00C11CF4" w:rsidP="00CA4198">
            <w:pPr>
              <w:spacing w:before="60" w:after="60"/>
              <w:rPr>
                <w:rFonts w:ascii="Arial" w:hAnsi="Arial" w:cs="Arial"/>
                <w:sz w:val="20"/>
                <w:szCs w:val="20"/>
                <w:lang w:val="en-GB"/>
              </w:rPr>
            </w:pPr>
            <w:r w:rsidRPr="00C70100">
              <w:rPr>
                <w:rFonts w:ascii="Arial" w:hAnsi="Arial" w:cs="Arial"/>
                <w:sz w:val="20"/>
                <w:szCs w:val="20"/>
                <w:lang w:val="en-GB"/>
              </w:rPr>
              <w:t>Year</w:t>
            </w:r>
          </w:p>
        </w:tc>
        <w:tc>
          <w:tcPr>
            <w:tcW w:w="3624" w:type="dxa"/>
            <w:gridSpan w:val="2"/>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Buildings</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Vehicles</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Total</w:t>
            </w:r>
          </w:p>
        </w:tc>
      </w:tr>
      <w:tr w:rsidR="00C11CF4" w:rsidRPr="00C70100" w:rsidTr="00A64366">
        <w:tc>
          <w:tcPr>
            <w:tcW w:w="1236" w:type="dxa"/>
          </w:tcPr>
          <w:p w:rsidR="00C11CF4" w:rsidRPr="00C70100" w:rsidRDefault="00C11CF4" w:rsidP="00CA4198">
            <w:pPr>
              <w:spacing w:before="60" w:after="60"/>
              <w:rPr>
                <w:rFonts w:ascii="Arial" w:hAnsi="Arial" w:cs="Arial"/>
                <w:sz w:val="20"/>
                <w:szCs w:val="20"/>
                <w:lang w:val="en-GB"/>
              </w:rPr>
            </w:pPr>
          </w:p>
        </w:tc>
        <w:tc>
          <w:tcPr>
            <w:tcW w:w="1704"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Energy Consumption (Giga Joules)</w:t>
            </w:r>
          </w:p>
        </w:tc>
        <w:tc>
          <w:tcPr>
            <w:tcW w:w="192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Greenhouse Gas Emissions</w:t>
            </w:r>
            <w:r w:rsidRPr="00C70100">
              <w:rPr>
                <w:rFonts w:ascii="Arial" w:hAnsi="Arial" w:cs="Arial"/>
                <w:sz w:val="20"/>
                <w:szCs w:val="20"/>
                <w:lang w:val="en-GB"/>
              </w:rPr>
              <w:br/>
              <w:t>(Tonnes)</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Greenhouse Gas Emissions</w:t>
            </w:r>
            <w:r w:rsidRPr="00C70100">
              <w:rPr>
                <w:rFonts w:ascii="Arial" w:hAnsi="Arial" w:cs="Arial"/>
                <w:sz w:val="20"/>
                <w:szCs w:val="20"/>
                <w:lang w:val="en-GB"/>
              </w:rPr>
              <w:br/>
              <w:t>(Tonnes)</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Greenhouse Gas Emissions</w:t>
            </w:r>
            <w:r w:rsidRPr="00C70100">
              <w:rPr>
                <w:rFonts w:ascii="Arial" w:hAnsi="Arial" w:cs="Arial"/>
                <w:sz w:val="20"/>
                <w:szCs w:val="20"/>
                <w:lang w:val="en-GB"/>
              </w:rPr>
              <w:br/>
              <w:t>(Tonnes)</w:t>
            </w:r>
          </w:p>
        </w:tc>
      </w:tr>
      <w:tr w:rsidR="00C11CF4" w:rsidRPr="00C70100" w:rsidTr="00A64366">
        <w:tc>
          <w:tcPr>
            <w:tcW w:w="1236" w:type="dxa"/>
          </w:tcPr>
          <w:p w:rsidR="00C11CF4" w:rsidRPr="00C70100" w:rsidRDefault="00C11CF4" w:rsidP="00CA4198">
            <w:pPr>
              <w:spacing w:before="60" w:after="60"/>
              <w:rPr>
                <w:rFonts w:ascii="Arial" w:hAnsi="Arial" w:cs="Arial"/>
                <w:sz w:val="20"/>
                <w:szCs w:val="20"/>
                <w:lang w:val="en-GB"/>
              </w:rPr>
            </w:pPr>
            <w:r w:rsidRPr="00C70100">
              <w:rPr>
                <w:rFonts w:ascii="Arial" w:hAnsi="Arial" w:cs="Arial"/>
                <w:sz w:val="20"/>
                <w:szCs w:val="20"/>
                <w:lang w:val="en-GB"/>
              </w:rPr>
              <w:t>2008-09</w:t>
            </w:r>
          </w:p>
        </w:tc>
        <w:tc>
          <w:tcPr>
            <w:tcW w:w="1704"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43,816</w:t>
            </w:r>
          </w:p>
        </w:tc>
        <w:tc>
          <w:tcPr>
            <w:tcW w:w="192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9,552</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2,922</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12,474</w:t>
            </w:r>
          </w:p>
        </w:tc>
      </w:tr>
      <w:tr w:rsidR="00C11CF4" w:rsidRPr="00C70100" w:rsidTr="00A64366">
        <w:tc>
          <w:tcPr>
            <w:tcW w:w="1236" w:type="dxa"/>
          </w:tcPr>
          <w:p w:rsidR="00C11CF4" w:rsidRPr="00C70100" w:rsidRDefault="00C11CF4" w:rsidP="00CA4198">
            <w:pPr>
              <w:spacing w:before="60" w:after="60"/>
              <w:rPr>
                <w:rFonts w:ascii="Arial" w:hAnsi="Arial" w:cs="Arial"/>
                <w:sz w:val="20"/>
                <w:szCs w:val="20"/>
                <w:lang w:val="en-GB"/>
              </w:rPr>
            </w:pPr>
            <w:r w:rsidRPr="00C70100">
              <w:rPr>
                <w:rFonts w:ascii="Arial" w:hAnsi="Arial" w:cs="Arial"/>
                <w:sz w:val="20"/>
                <w:szCs w:val="20"/>
                <w:lang w:val="en-GB"/>
              </w:rPr>
              <w:t>2009-10</w:t>
            </w:r>
          </w:p>
        </w:tc>
        <w:tc>
          <w:tcPr>
            <w:tcW w:w="1704"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45,509</w:t>
            </w:r>
          </w:p>
        </w:tc>
        <w:tc>
          <w:tcPr>
            <w:tcW w:w="192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10,231</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2,773</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13,004</w:t>
            </w:r>
          </w:p>
        </w:tc>
      </w:tr>
      <w:tr w:rsidR="00C11CF4" w:rsidRPr="00C70100" w:rsidTr="00A64366">
        <w:tc>
          <w:tcPr>
            <w:tcW w:w="1236" w:type="dxa"/>
          </w:tcPr>
          <w:p w:rsidR="00C11CF4" w:rsidRPr="00C70100" w:rsidRDefault="00C11CF4" w:rsidP="00CA4198">
            <w:pPr>
              <w:spacing w:before="60" w:after="60"/>
              <w:rPr>
                <w:rFonts w:ascii="Arial" w:hAnsi="Arial" w:cs="Arial"/>
                <w:sz w:val="20"/>
                <w:szCs w:val="20"/>
                <w:lang w:val="en-GB"/>
              </w:rPr>
            </w:pPr>
            <w:r w:rsidRPr="00C70100">
              <w:rPr>
                <w:rFonts w:ascii="Arial" w:hAnsi="Arial" w:cs="Arial"/>
                <w:sz w:val="20"/>
                <w:szCs w:val="20"/>
                <w:lang w:val="en-GB"/>
              </w:rPr>
              <w:t>2010-11</w:t>
            </w:r>
          </w:p>
        </w:tc>
        <w:tc>
          <w:tcPr>
            <w:tcW w:w="1704"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47,625</w:t>
            </w:r>
          </w:p>
        </w:tc>
        <w:tc>
          <w:tcPr>
            <w:tcW w:w="192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10,141</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2,661</w:t>
            </w:r>
          </w:p>
        </w:tc>
        <w:tc>
          <w:tcPr>
            <w:tcW w:w="1800" w:type="dxa"/>
          </w:tcPr>
          <w:p w:rsidR="00C11CF4" w:rsidRPr="00C70100" w:rsidRDefault="00C11CF4" w:rsidP="00CA4198">
            <w:pPr>
              <w:spacing w:before="60" w:after="60"/>
              <w:jc w:val="center"/>
              <w:rPr>
                <w:rFonts w:ascii="Arial" w:hAnsi="Arial" w:cs="Arial"/>
                <w:sz w:val="20"/>
                <w:szCs w:val="20"/>
                <w:lang w:val="en-GB"/>
              </w:rPr>
            </w:pPr>
            <w:r w:rsidRPr="00C70100">
              <w:rPr>
                <w:rFonts w:ascii="Arial" w:hAnsi="Arial" w:cs="Arial"/>
                <w:sz w:val="20"/>
                <w:szCs w:val="20"/>
                <w:lang w:val="en-GB"/>
              </w:rPr>
              <w:t>12,802</w:t>
            </w:r>
          </w:p>
        </w:tc>
      </w:tr>
    </w:tbl>
    <w:p w:rsidR="00C11CF4" w:rsidRPr="00D43286" w:rsidRDefault="00C11CF4" w:rsidP="00E732CA">
      <w:pPr>
        <w:ind w:left="539"/>
        <w:rPr>
          <w:rFonts w:ascii="Arial" w:hAnsi="Arial" w:cs="Arial"/>
          <w:sz w:val="22"/>
          <w:szCs w:val="22"/>
          <w:lang w:val="en-GB"/>
        </w:rPr>
      </w:pPr>
    </w:p>
    <w:p w:rsidR="00C11CF4" w:rsidRPr="00D43286" w:rsidRDefault="00C11CF4" w:rsidP="0080339B">
      <w:pPr>
        <w:spacing w:before="120" w:after="120"/>
        <w:ind w:left="540"/>
        <w:jc w:val="both"/>
        <w:rPr>
          <w:rFonts w:ascii="Arial" w:hAnsi="Arial" w:cs="Arial"/>
          <w:sz w:val="22"/>
          <w:szCs w:val="22"/>
        </w:rPr>
      </w:pPr>
      <w:r w:rsidRPr="00D43286">
        <w:rPr>
          <w:rFonts w:ascii="Arial" w:hAnsi="Arial" w:cs="Arial"/>
          <w:sz w:val="22"/>
          <w:szCs w:val="22"/>
          <w:lang w:val="en-GB"/>
        </w:rPr>
        <w:t>Some key initiatives (with additional buildings) directly increased energy usage during the year:</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 xml:space="preserve">New college training facility and drug dog kennels at Peter McAulay Centre completed late 2009/10; </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New Yarralin Police Station;</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Alice Springs Crime Scene Examination extension for additional office and laboratory accommodation;</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Alice Springs Fire Station extension for additional offices and sleeping quarters;</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Alice Springs NT Emergency Services headquarters extension for Emergency Operations Centre;</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Jabiru Fire Station extension for additional office space, visiting officers quarters and lecture/training area; and</w:t>
      </w:r>
    </w:p>
    <w:p w:rsidR="00C11CF4" w:rsidRPr="00D43286" w:rsidRDefault="00C11CF4" w:rsidP="0012234F">
      <w:pPr>
        <w:numPr>
          <w:ilvl w:val="0"/>
          <w:numId w:val="7"/>
        </w:numPr>
        <w:tabs>
          <w:tab w:val="clear" w:pos="720"/>
          <w:tab w:val="num" w:pos="1080"/>
        </w:tabs>
        <w:spacing w:before="120" w:after="120"/>
        <w:ind w:left="1080" w:hanging="540"/>
        <w:jc w:val="both"/>
        <w:rPr>
          <w:rFonts w:ascii="Arial" w:hAnsi="Arial" w:cs="Arial"/>
          <w:sz w:val="22"/>
          <w:szCs w:val="22"/>
        </w:rPr>
      </w:pPr>
      <w:r w:rsidRPr="00D43286">
        <w:rPr>
          <w:rFonts w:ascii="Arial" w:hAnsi="Arial" w:cs="Arial"/>
          <w:sz w:val="22"/>
          <w:szCs w:val="22"/>
        </w:rPr>
        <w:t>Police Beat in Parap.</w:t>
      </w:r>
    </w:p>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From 01 July 2011 to 31 March 2012, what programs and strategies were introduced to reduce C02 emissions across the department?</w:t>
      </w:r>
    </w:p>
    <w:p w:rsidR="00C11CF4" w:rsidRPr="00D43286" w:rsidRDefault="00C11CF4" w:rsidP="00A64366">
      <w:pPr>
        <w:ind w:left="360" w:right="567"/>
        <w:jc w:val="both"/>
        <w:rPr>
          <w:rFonts w:ascii="Arial" w:hAnsi="Arial" w:cs="Arial"/>
          <w:sz w:val="22"/>
          <w:szCs w:val="22"/>
        </w:rPr>
      </w:pPr>
    </w:p>
    <w:p w:rsidR="00C11CF4" w:rsidRPr="00D43286" w:rsidRDefault="00C11CF4" w:rsidP="0080339B">
      <w:pPr>
        <w:tabs>
          <w:tab w:val="left" w:pos="1800"/>
        </w:tabs>
        <w:ind w:left="540" w:hanging="3"/>
        <w:jc w:val="both"/>
        <w:rPr>
          <w:rFonts w:ascii="Arial" w:hAnsi="Arial" w:cs="Arial"/>
          <w:sz w:val="22"/>
          <w:szCs w:val="22"/>
          <w:lang w:val="en-GB"/>
        </w:rPr>
      </w:pPr>
      <w:r w:rsidRPr="00D43286">
        <w:rPr>
          <w:rFonts w:ascii="Arial" w:hAnsi="Arial" w:cs="Arial"/>
          <w:sz w:val="22"/>
          <w:szCs w:val="22"/>
          <w:lang w:val="en-GB"/>
        </w:rPr>
        <w:t xml:space="preserve">Whilst NTPFES has not introduced new projects in the reporting period, the agency continues to rollout previous initiatives wherever possible.  </w:t>
      </w:r>
    </w:p>
    <w:p w:rsidR="00C11CF4" w:rsidRPr="00D43286" w:rsidRDefault="00C11CF4" w:rsidP="0080339B">
      <w:pPr>
        <w:tabs>
          <w:tab w:val="left" w:pos="1800"/>
        </w:tabs>
        <w:ind w:left="540" w:hanging="3"/>
        <w:jc w:val="both"/>
        <w:rPr>
          <w:rFonts w:ascii="Arial" w:hAnsi="Arial" w:cs="Arial"/>
          <w:sz w:val="22"/>
          <w:szCs w:val="22"/>
          <w:lang w:val="en-GB"/>
        </w:rPr>
      </w:pPr>
    </w:p>
    <w:p w:rsidR="00C11CF4" w:rsidRPr="00D43286" w:rsidRDefault="00C11CF4" w:rsidP="0080339B">
      <w:pPr>
        <w:tabs>
          <w:tab w:val="left" w:pos="1800"/>
        </w:tabs>
        <w:ind w:left="540" w:hanging="3"/>
        <w:jc w:val="both"/>
        <w:rPr>
          <w:rFonts w:ascii="Arial" w:hAnsi="Arial" w:cs="Arial"/>
          <w:sz w:val="22"/>
          <w:szCs w:val="22"/>
          <w:lang w:val="en-GB"/>
        </w:rPr>
      </w:pPr>
      <w:r w:rsidRPr="00D43286">
        <w:rPr>
          <w:rFonts w:ascii="Arial" w:hAnsi="Arial" w:cs="Arial"/>
          <w:sz w:val="22"/>
          <w:szCs w:val="22"/>
          <w:lang w:val="en-GB"/>
        </w:rPr>
        <w:t>As can be seen below, NTPFES has previously undertaken a number of strategies to reduce carbon emissions:</w:t>
      </w:r>
    </w:p>
    <w:p w:rsidR="00C11CF4" w:rsidRPr="00D43286" w:rsidRDefault="00C11CF4" w:rsidP="0080339B">
      <w:pPr>
        <w:tabs>
          <w:tab w:val="left" w:pos="1800"/>
        </w:tabs>
        <w:ind w:left="540" w:hanging="3"/>
        <w:jc w:val="both"/>
        <w:rPr>
          <w:rFonts w:ascii="Arial" w:hAnsi="Arial" w:cs="Arial"/>
          <w:sz w:val="22"/>
          <w:szCs w:val="22"/>
          <w:lang w:val="en-GB"/>
        </w:rPr>
      </w:pPr>
    </w:p>
    <w:p w:rsidR="00C11CF4" w:rsidRPr="00D43286" w:rsidRDefault="00C11CF4" w:rsidP="0080339B">
      <w:pPr>
        <w:spacing w:after="120" w:line="360" w:lineRule="auto"/>
        <w:ind w:left="540"/>
        <w:jc w:val="both"/>
        <w:rPr>
          <w:rFonts w:ascii="Arial" w:hAnsi="Arial" w:cs="Arial"/>
          <w:sz w:val="22"/>
          <w:szCs w:val="22"/>
          <w:u w:val="single"/>
        </w:rPr>
      </w:pPr>
      <w:r w:rsidRPr="00D43286">
        <w:rPr>
          <w:rFonts w:ascii="Arial" w:hAnsi="Arial" w:cs="Arial"/>
          <w:sz w:val="22"/>
          <w:szCs w:val="22"/>
          <w:u w:val="single"/>
        </w:rPr>
        <w:t>Peter McAulay Centre, Main Building</w:t>
      </w:r>
    </w:p>
    <w:p w:rsidR="00C11CF4" w:rsidRPr="00D43286" w:rsidRDefault="00C11CF4" w:rsidP="0012234F">
      <w:pPr>
        <w:numPr>
          <w:ilvl w:val="0"/>
          <w:numId w:val="8"/>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Airconditioning vents – ongoing installation of cushion head vents that close when desired temperature is reached.  This lowers airflow pressure and allows airconditioning plant to run more efficiently;</w:t>
      </w:r>
    </w:p>
    <w:p w:rsidR="00C11CF4" w:rsidRPr="00D43286" w:rsidRDefault="00C11CF4" w:rsidP="0080339B">
      <w:pPr>
        <w:tabs>
          <w:tab w:val="num" w:pos="900"/>
          <w:tab w:val="num" w:pos="1080"/>
        </w:tabs>
        <w:ind w:left="1080" w:hanging="540"/>
        <w:jc w:val="both"/>
        <w:rPr>
          <w:rFonts w:ascii="Arial" w:hAnsi="Arial" w:cs="Arial"/>
          <w:sz w:val="22"/>
          <w:szCs w:val="22"/>
        </w:rPr>
      </w:pPr>
    </w:p>
    <w:p w:rsidR="00C11CF4" w:rsidRPr="00D43286" w:rsidRDefault="00C11CF4" w:rsidP="0012234F">
      <w:pPr>
        <w:numPr>
          <w:ilvl w:val="0"/>
          <w:numId w:val="8"/>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Airconditioning timers – each floor operates on timers and has been manually adjusted to reflect operational requirements.</w:t>
      </w:r>
    </w:p>
    <w:p w:rsidR="00C11CF4" w:rsidRPr="00D43286" w:rsidRDefault="00C11CF4" w:rsidP="0080339B">
      <w:pPr>
        <w:tabs>
          <w:tab w:val="num" w:pos="900"/>
          <w:tab w:val="num" w:pos="1080"/>
        </w:tabs>
        <w:ind w:left="1080" w:hanging="540"/>
        <w:jc w:val="both"/>
        <w:rPr>
          <w:rFonts w:ascii="Arial" w:hAnsi="Arial" w:cs="Arial"/>
          <w:sz w:val="22"/>
          <w:szCs w:val="22"/>
        </w:rPr>
      </w:pPr>
    </w:p>
    <w:p w:rsidR="00C11CF4" w:rsidRPr="00D43286" w:rsidRDefault="00C11CF4" w:rsidP="0012234F">
      <w:pPr>
        <w:numPr>
          <w:ilvl w:val="0"/>
          <w:numId w:val="8"/>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the installation of a heat reflective film for PMC, Main Building’s windows.</w:t>
      </w:r>
    </w:p>
    <w:p w:rsidR="00C11CF4" w:rsidRPr="00D43286" w:rsidRDefault="00C11CF4" w:rsidP="0080339B">
      <w:pPr>
        <w:tabs>
          <w:tab w:val="num" w:pos="1080"/>
        </w:tabs>
        <w:ind w:left="1080" w:hanging="540"/>
        <w:jc w:val="both"/>
        <w:rPr>
          <w:rFonts w:ascii="Arial" w:hAnsi="Arial" w:cs="Arial"/>
          <w:sz w:val="22"/>
          <w:szCs w:val="22"/>
        </w:rPr>
      </w:pPr>
    </w:p>
    <w:p w:rsidR="00C11CF4" w:rsidRPr="00D43286" w:rsidRDefault="00C11CF4" w:rsidP="0012234F">
      <w:pPr>
        <w:numPr>
          <w:ilvl w:val="0"/>
          <w:numId w:val="8"/>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progression of an internal lighting upgrade through the Government Energy Efficiency Program (GEEP) which will have energy saving benefits in future reporting years.  This initiative is currently at the tender advertising / assessment stage.</w:t>
      </w:r>
    </w:p>
    <w:p w:rsidR="00C11CF4" w:rsidRPr="00D43286" w:rsidRDefault="00C11CF4" w:rsidP="00A64366">
      <w:pPr>
        <w:ind w:left="357"/>
        <w:jc w:val="both"/>
        <w:rPr>
          <w:rFonts w:ascii="Arial" w:hAnsi="Arial" w:cs="Arial"/>
          <w:sz w:val="22"/>
          <w:szCs w:val="22"/>
          <w:u w:val="single"/>
        </w:rPr>
      </w:pPr>
    </w:p>
    <w:p w:rsidR="00C11CF4" w:rsidRPr="00D43286" w:rsidRDefault="00C11CF4" w:rsidP="0080339B">
      <w:pPr>
        <w:ind w:left="540"/>
        <w:jc w:val="both"/>
        <w:rPr>
          <w:rFonts w:ascii="Arial" w:hAnsi="Arial" w:cs="Arial"/>
          <w:sz w:val="22"/>
          <w:szCs w:val="22"/>
          <w:lang w:val="en-GB"/>
        </w:rPr>
      </w:pPr>
      <w:r w:rsidRPr="00D43286">
        <w:rPr>
          <w:rFonts w:ascii="Arial" w:hAnsi="Arial" w:cs="Arial"/>
          <w:sz w:val="22"/>
          <w:szCs w:val="22"/>
          <w:lang w:val="en-GB"/>
        </w:rPr>
        <w:t>Previous projects at Peter McAulay Centre include:</w:t>
      </w:r>
    </w:p>
    <w:p w:rsidR="00C11CF4" w:rsidRPr="00D43286" w:rsidRDefault="00C11CF4" w:rsidP="00A64366">
      <w:pPr>
        <w:ind w:left="357"/>
        <w:jc w:val="both"/>
        <w:rPr>
          <w:rFonts w:ascii="Arial" w:hAnsi="Arial" w:cs="Arial"/>
          <w:sz w:val="22"/>
          <w:szCs w:val="22"/>
        </w:rPr>
      </w:pPr>
    </w:p>
    <w:p w:rsidR="00C11CF4" w:rsidRPr="00D43286" w:rsidRDefault="00C11CF4" w:rsidP="0012234F">
      <w:pPr>
        <w:numPr>
          <w:ilvl w:val="0"/>
          <w:numId w:val="9"/>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Power-factor-correction – The Main, College and the Forensic buildings have installed power-factor-correction devices that even out energy spikes and reduce energy consumption.</w:t>
      </w:r>
    </w:p>
    <w:p w:rsidR="00C11CF4" w:rsidRPr="00D43286" w:rsidRDefault="00C11CF4" w:rsidP="0080339B">
      <w:pPr>
        <w:tabs>
          <w:tab w:val="num" w:pos="1080"/>
        </w:tabs>
        <w:ind w:left="1080" w:hanging="540"/>
        <w:jc w:val="both"/>
        <w:rPr>
          <w:rFonts w:ascii="Arial" w:hAnsi="Arial" w:cs="Arial"/>
          <w:sz w:val="22"/>
          <w:szCs w:val="22"/>
        </w:rPr>
      </w:pPr>
    </w:p>
    <w:p w:rsidR="00C11CF4" w:rsidRPr="00D43286" w:rsidRDefault="00C11CF4" w:rsidP="0012234F">
      <w:pPr>
        <w:numPr>
          <w:ilvl w:val="0"/>
          <w:numId w:val="9"/>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NTPFES Fleet Workshop - the installation of translucent roof sheeting to utilise daylight instead of the high wattage high bay mercury vapour lighting.</w:t>
      </w:r>
    </w:p>
    <w:p w:rsidR="00C11CF4" w:rsidRPr="00D43286" w:rsidRDefault="00C11CF4" w:rsidP="0080339B">
      <w:pPr>
        <w:tabs>
          <w:tab w:val="num" w:pos="1080"/>
        </w:tabs>
        <w:ind w:left="1080" w:hanging="540"/>
        <w:jc w:val="both"/>
        <w:rPr>
          <w:rFonts w:ascii="Arial" w:hAnsi="Arial" w:cs="Arial"/>
          <w:sz w:val="22"/>
          <w:szCs w:val="22"/>
        </w:rPr>
      </w:pPr>
    </w:p>
    <w:p w:rsidR="00C11CF4" w:rsidRPr="00D43286" w:rsidRDefault="00C11CF4" w:rsidP="0012234F">
      <w:pPr>
        <w:numPr>
          <w:ilvl w:val="0"/>
          <w:numId w:val="9"/>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Airconditioning systems - considerable work has been conducted on the airconditioning systems to improve the operation of the main plant and energy efficiency.  This has included:</w:t>
      </w:r>
    </w:p>
    <w:p w:rsidR="00C11CF4" w:rsidRPr="00D43286" w:rsidRDefault="00C11CF4" w:rsidP="00A64366">
      <w:pPr>
        <w:jc w:val="both"/>
        <w:rPr>
          <w:rFonts w:ascii="Arial" w:hAnsi="Arial" w:cs="Arial"/>
          <w:sz w:val="22"/>
          <w:szCs w:val="22"/>
        </w:rPr>
      </w:pPr>
    </w:p>
    <w:p w:rsidR="00C11CF4" w:rsidRPr="00D43286" w:rsidRDefault="00C11CF4" w:rsidP="0080339B">
      <w:pPr>
        <w:ind w:left="540"/>
        <w:jc w:val="both"/>
        <w:rPr>
          <w:rFonts w:ascii="Arial" w:hAnsi="Arial" w:cs="Arial"/>
          <w:sz w:val="22"/>
          <w:szCs w:val="22"/>
          <w:u w:val="single"/>
        </w:rPr>
      </w:pPr>
      <w:r w:rsidRPr="00D43286">
        <w:rPr>
          <w:rFonts w:ascii="Arial" w:hAnsi="Arial" w:cs="Arial"/>
          <w:sz w:val="22"/>
          <w:szCs w:val="22"/>
          <w:u w:val="single"/>
        </w:rPr>
        <w:t>Main Building</w:t>
      </w:r>
    </w:p>
    <w:p w:rsidR="00C11CF4" w:rsidRPr="00D43286" w:rsidRDefault="00C11CF4" w:rsidP="00A64366">
      <w:pPr>
        <w:tabs>
          <w:tab w:val="num" w:pos="1080"/>
        </w:tabs>
        <w:ind w:left="720"/>
        <w:jc w:val="both"/>
        <w:rPr>
          <w:rFonts w:ascii="Arial" w:hAnsi="Arial" w:cs="Arial"/>
          <w:sz w:val="22"/>
          <w:szCs w:val="22"/>
        </w:rPr>
      </w:pPr>
    </w:p>
    <w:p w:rsidR="00C11CF4" w:rsidRPr="00D43286" w:rsidRDefault="00C11CF4" w:rsidP="0012234F">
      <w:pPr>
        <w:numPr>
          <w:ilvl w:val="0"/>
          <w:numId w:val="10"/>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replacement of airconditioning air handling units and main chillers;</w:t>
      </w:r>
    </w:p>
    <w:p w:rsidR="00C11CF4" w:rsidRPr="00D43286" w:rsidRDefault="00C11CF4" w:rsidP="0012234F">
      <w:pPr>
        <w:numPr>
          <w:ilvl w:val="0"/>
          <w:numId w:val="10"/>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cleaning of several airconditioning coils and ducts;</w:t>
      </w:r>
    </w:p>
    <w:p w:rsidR="00C11CF4" w:rsidRPr="00D43286" w:rsidRDefault="00C11CF4" w:rsidP="0012234F">
      <w:pPr>
        <w:numPr>
          <w:ilvl w:val="0"/>
          <w:numId w:val="10"/>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 xml:space="preserve">adjustment of time-clocks to minimise after hours usage; and </w:t>
      </w:r>
    </w:p>
    <w:p w:rsidR="00C11CF4" w:rsidRPr="00D43286" w:rsidRDefault="00C11CF4" w:rsidP="0012234F">
      <w:pPr>
        <w:numPr>
          <w:ilvl w:val="0"/>
          <w:numId w:val="10"/>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 xml:space="preserve">installation of several split system airconditioning units for small areas that are required to work after normal business hours. </w:t>
      </w:r>
    </w:p>
    <w:p w:rsidR="00C11CF4" w:rsidRPr="00D43286" w:rsidRDefault="00C11CF4" w:rsidP="00A64366">
      <w:pPr>
        <w:ind w:left="1080"/>
        <w:jc w:val="both"/>
        <w:rPr>
          <w:rFonts w:ascii="Arial" w:hAnsi="Arial" w:cs="Arial"/>
          <w:sz w:val="22"/>
          <w:szCs w:val="22"/>
        </w:rPr>
      </w:pPr>
    </w:p>
    <w:p w:rsidR="00C11CF4" w:rsidRPr="00D43286" w:rsidRDefault="00C11CF4" w:rsidP="00FB716B">
      <w:pPr>
        <w:keepNext/>
        <w:ind w:left="540"/>
        <w:jc w:val="both"/>
        <w:rPr>
          <w:rFonts w:ascii="Arial" w:hAnsi="Arial" w:cs="Arial"/>
          <w:sz w:val="22"/>
          <w:szCs w:val="22"/>
          <w:u w:val="single"/>
        </w:rPr>
      </w:pPr>
      <w:r w:rsidRPr="00D43286">
        <w:rPr>
          <w:rFonts w:ascii="Arial" w:hAnsi="Arial" w:cs="Arial"/>
          <w:sz w:val="22"/>
          <w:szCs w:val="22"/>
          <w:u w:val="single"/>
        </w:rPr>
        <w:t xml:space="preserve">Energy efficient lighting </w:t>
      </w:r>
    </w:p>
    <w:p w:rsidR="00C11CF4" w:rsidRPr="00D43286" w:rsidRDefault="00C11CF4" w:rsidP="00FB716B">
      <w:pPr>
        <w:keepNext/>
        <w:ind w:left="720"/>
        <w:jc w:val="both"/>
        <w:rPr>
          <w:rFonts w:ascii="Arial" w:hAnsi="Arial" w:cs="Arial"/>
          <w:sz w:val="22"/>
          <w:szCs w:val="22"/>
        </w:rPr>
      </w:pPr>
    </w:p>
    <w:p w:rsidR="00C11CF4" w:rsidRPr="00D43286" w:rsidRDefault="00C11CF4" w:rsidP="00FB716B">
      <w:pPr>
        <w:keepNext/>
        <w:ind w:left="540"/>
        <w:jc w:val="both"/>
        <w:rPr>
          <w:rFonts w:ascii="Arial" w:hAnsi="Arial" w:cs="Arial"/>
          <w:sz w:val="22"/>
          <w:szCs w:val="22"/>
        </w:rPr>
      </w:pPr>
      <w:r w:rsidRPr="00D43286">
        <w:rPr>
          <w:rFonts w:ascii="Arial" w:hAnsi="Arial" w:cs="Arial"/>
          <w:sz w:val="22"/>
          <w:szCs w:val="22"/>
        </w:rPr>
        <w:t>Considerable work has been conducted including:</w:t>
      </w:r>
    </w:p>
    <w:p w:rsidR="00C11CF4" w:rsidRPr="00D43286" w:rsidRDefault="00C11CF4" w:rsidP="00FB716B">
      <w:pPr>
        <w:keepNext/>
        <w:ind w:left="360"/>
        <w:jc w:val="both"/>
        <w:rPr>
          <w:rFonts w:ascii="Arial" w:hAnsi="Arial" w:cs="Arial"/>
          <w:sz w:val="22"/>
          <w:szCs w:val="22"/>
        </w:rPr>
      </w:pPr>
    </w:p>
    <w:p w:rsidR="00C11CF4" w:rsidRPr="00D43286" w:rsidRDefault="00C11CF4" w:rsidP="00FB716B">
      <w:pPr>
        <w:keepNext/>
        <w:numPr>
          <w:ilvl w:val="0"/>
          <w:numId w:val="10"/>
        </w:numPr>
        <w:tabs>
          <w:tab w:val="clear" w:pos="1440"/>
          <w:tab w:val="left" w:pos="1080"/>
        </w:tabs>
        <w:ind w:left="1080" w:hanging="540"/>
        <w:jc w:val="both"/>
        <w:rPr>
          <w:rFonts w:ascii="Arial" w:hAnsi="Arial" w:cs="Arial"/>
          <w:sz w:val="22"/>
          <w:szCs w:val="22"/>
        </w:rPr>
      </w:pPr>
      <w:r w:rsidRPr="00D43286">
        <w:rPr>
          <w:rFonts w:ascii="Arial" w:hAnsi="Arial" w:cs="Arial"/>
          <w:sz w:val="22"/>
          <w:szCs w:val="22"/>
        </w:rPr>
        <w:t>the sphere light fittings for PMC car parks and roadways have been upgraded;</w:t>
      </w:r>
    </w:p>
    <w:p w:rsidR="00C11CF4" w:rsidRPr="00D43286" w:rsidRDefault="00C11CF4" w:rsidP="00FB716B">
      <w:pPr>
        <w:keepNext/>
        <w:tabs>
          <w:tab w:val="left" w:pos="1080"/>
        </w:tabs>
        <w:ind w:left="900" w:hanging="540"/>
        <w:jc w:val="both"/>
        <w:rPr>
          <w:rFonts w:ascii="Arial" w:hAnsi="Arial" w:cs="Arial"/>
          <w:sz w:val="22"/>
          <w:szCs w:val="22"/>
        </w:rPr>
      </w:pPr>
    </w:p>
    <w:p w:rsidR="00C11CF4" w:rsidRPr="00D43286" w:rsidRDefault="00C11CF4" w:rsidP="00FB716B">
      <w:pPr>
        <w:keepNext/>
        <w:numPr>
          <w:ilvl w:val="0"/>
          <w:numId w:val="10"/>
        </w:numPr>
        <w:tabs>
          <w:tab w:val="clear" w:pos="1440"/>
          <w:tab w:val="left" w:pos="1080"/>
        </w:tabs>
        <w:ind w:left="1080" w:hanging="540"/>
        <w:jc w:val="both"/>
        <w:rPr>
          <w:rFonts w:ascii="Arial" w:hAnsi="Arial" w:cs="Arial"/>
          <w:sz w:val="22"/>
          <w:szCs w:val="22"/>
        </w:rPr>
      </w:pPr>
      <w:r w:rsidRPr="00D43286">
        <w:rPr>
          <w:rFonts w:ascii="Arial" w:hAnsi="Arial" w:cs="Arial"/>
          <w:sz w:val="22"/>
          <w:szCs w:val="22"/>
        </w:rPr>
        <w:t>street lights to the visiting/single officer’s quarters are all timer driven.  The pool/tennis courts lights are also on timers;</w:t>
      </w:r>
    </w:p>
    <w:p w:rsidR="00C11CF4" w:rsidRPr="00D43286" w:rsidRDefault="00C11CF4" w:rsidP="0080339B">
      <w:pPr>
        <w:tabs>
          <w:tab w:val="left" w:pos="1080"/>
        </w:tabs>
        <w:ind w:left="900" w:hanging="540"/>
        <w:jc w:val="both"/>
        <w:rPr>
          <w:rFonts w:ascii="Arial" w:hAnsi="Arial" w:cs="Arial"/>
          <w:sz w:val="22"/>
          <w:szCs w:val="22"/>
        </w:rPr>
      </w:pPr>
    </w:p>
    <w:p w:rsidR="00C11CF4" w:rsidRPr="00D43286" w:rsidRDefault="00C11CF4" w:rsidP="0012234F">
      <w:pPr>
        <w:numPr>
          <w:ilvl w:val="0"/>
          <w:numId w:val="10"/>
        </w:numPr>
        <w:tabs>
          <w:tab w:val="clear" w:pos="1440"/>
          <w:tab w:val="left" w:pos="1080"/>
        </w:tabs>
        <w:ind w:left="1080" w:hanging="540"/>
        <w:jc w:val="both"/>
        <w:rPr>
          <w:rFonts w:ascii="Arial" w:hAnsi="Arial" w:cs="Arial"/>
          <w:sz w:val="22"/>
          <w:szCs w:val="22"/>
        </w:rPr>
      </w:pPr>
      <w:r w:rsidRPr="00D43286">
        <w:rPr>
          <w:rFonts w:ascii="Arial" w:hAnsi="Arial" w:cs="Arial"/>
          <w:sz w:val="22"/>
          <w:szCs w:val="22"/>
        </w:rPr>
        <w:t>the agency changes to energy efficient light bulbs wherever it can.  NTPFES use low energy tri-phosphorous tubes;</w:t>
      </w:r>
    </w:p>
    <w:p w:rsidR="00C11CF4" w:rsidRPr="00D43286" w:rsidRDefault="00C11CF4" w:rsidP="0080339B">
      <w:pPr>
        <w:tabs>
          <w:tab w:val="left" w:pos="1080"/>
        </w:tabs>
        <w:ind w:left="900" w:hanging="540"/>
        <w:jc w:val="both"/>
        <w:rPr>
          <w:rFonts w:ascii="Arial" w:hAnsi="Arial" w:cs="Arial"/>
          <w:sz w:val="22"/>
          <w:szCs w:val="22"/>
        </w:rPr>
      </w:pPr>
    </w:p>
    <w:p w:rsidR="00C11CF4" w:rsidRPr="00D43286" w:rsidRDefault="00C11CF4" w:rsidP="0012234F">
      <w:pPr>
        <w:numPr>
          <w:ilvl w:val="0"/>
          <w:numId w:val="10"/>
        </w:numPr>
        <w:tabs>
          <w:tab w:val="clear" w:pos="1440"/>
          <w:tab w:val="left" w:pos="1080"/>
        </w:tabs>
        <w:ind w:left="1080" w:hanging="540"/>
        <w:jc w:val="both"/>
        <w:rPr>
          <w:rFonts w:ascii="Arial" w:hAnsi="Arial" w:cs="Arial"/>
          <w:sz w:val="22"/>
          <w:szCs w:val="22"/>
        </w:rPr>
      </w:pPr>
      <w:r w:rsidRPr="00D43286">
        <w:rPr>
          <w:rFonts w:ascii="Arial" w:hAnsi="Arial" w:cs="Arial"/>
          <w:sz w:val="22"/>
          <w:szCs w:val="22"/>
        </w:rPr>
        <w:t>PMC Main Building lighting – reduction of 4 fluorescent lights in each ceiling cavity to 3 on fluoro replacement; and</w:t>
      </w:r>
    </w:p>
    <w:p w:rsidR="00C11CF4" w:rsidRPr="00D43286" w:rsidRDefault="00C11CF4" w:rsidP="0080339B">
      <w:pPr>
        <w:tabs>
          <w:tab w:val="left" w:pos="1080"/>
        </w:tabs>
        <w:ind w:left="900" w:hanging="540"/>
        <w:jc w:val="both"/>
        <w:rPr>
          <w:rFonts w:ascii="Arial" w:hAnsi="Arial" w:cs="Arial"/>
          <w:sz w:val="22"/>
          <w:szCs w:val="22"/>
        </w:rPr>
      </w:pPr>
    </w:p>
    <w:p w:rsidR="00C11CF4" w:rsidRPr="00D43286" w:rsidRDefault="00C11CF4" w:rsidP="0012234F">
      <w:pPr>
        <w:numPr>
          <w:ilvl w:val="0"/>
          <w:numId w:val="10"/>
        </w:numPr>
        <w:tabs>
          <w:tab w:val="clear" w:pos="1440"/>
          <w:tab w:val="left" w:pos="1080"/>
        </w:tabs>
        <w:ind w:left="1080" w:hanging="540"/>
        <w:jc w:val="both"/>
        <w:rPr>
          <w:rFonts w:ascii="Arial" w:hAnsi="Arial" w:cs="Arial"/>
          <w:sz w:val="22"/>
          <w:szCs w:val="22"/>
        </w:rPr>
      </w:pPr>
      <w:r w:rsidRPr="00D43286">
        <w:rPr>
          <w:rFonts w:ascii="Arial" w:hAnsi="Arial" w:cs="Arial"/>
          <w:sz w:val="22"/>
          <w:szCs w:val="22"/>
        </w:rPr>
        <w:t>motion activated light sensors have been installed in some areas.  JESCC has a computer managed lighting system to modify lighting based on shifts and Tri-Service sections within.</w:t>
      </w:r>
    </w:p>
    <w:p w:rsidR="00C11CF4" w:rsidRPr="00D43286" w:rsidRDefault="00C11CF4" w:rsidP="00A64366">
      <w:pPr>
        <w:ind w:left="357" w:firstLine="360"/>
        <w:jc w:val="both"/>
        <w:rPr>
          <w:rFonts w:ascii="Arial" w:hAnsi="Arial" w:cs="Arial"/>
          <w:sz w:val="22"/>
          <w:szCs w:val="22"/>
          <w:u w:val="single"/>
        </w:rPr>
      </w:pPr>
    </w:p>
    <w:p w:rsidR="00C11CF4" w:rsidRPr="00D43286" w:rsidRDefault="00C11CF4" w:rsidP="0080339B">
      <w:pPr>
        <w:keepNext/>
        <w:keepLines/>
        <w:ind w:left="540" w:firstLine="3"/>
        <w:jc w:val="both"/>
        <w:rPr>
          <w:rFonts w:ascii="Arial" w:hAnsi="Arial" w:cs="Arial"/>
          <w:sz w:val="22"/>
          <w:szCs w:val="22"/>
          <w:u w:val="single"/>
        </w:rPr>
      </w:pPr>
      <w:r w:rsidRPr="00D43286">
        <w:rPr>
          <w:rFonts w:ascii="Arial" w:hAnsi="Arial" w:cs="Arial"/>
          <w:sz w:val="22"/>
          <w:szCs w:val="22"/>
          <w:u w:val="single"/>
        </w:rPr>
        <w:t>Police College</w:t>
      </w:r>
    </w:p>
    <w:p w:rsidR="00C11CF4" w:rsidRPr="00D43286" w:rsidRDefault="00C11CF4" w:rsidP="00A64366">
      <w:pPr>
        <w:keepNext/>
        <w:keepLines/>
        <w:tabs>
          <w:tab w:val="num" w:pos="1080"/>
        </w:tabs>
        <w:ind w:left="720"/>
        <w:jc w:val="both"/>
        <w:rPr>
          <w:rFonts w:ascii="Arial" w:hAnsi="Arial" w:cs="Arial"/>
          <w:sz w:val="22"/>
          <w:szCs w:val="22"/>
        </w:rPr>
      </w:pPr>
    </w:p>
    <w:p w:rsidR="00C11CF4" w:rsidRPr="00D43286" w:rsidRDefault="00C11CF4" w:rsidP="0012234F">
      <w:pPr>
        <w:keepNext/>
        <w:keepLines/>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replacement of air</w:t>
      </w:r>
      <w:r w:rsidRPr="00D43286">
        <w:rPr>
          <w:rFonts w:ascii="Arial" w:hAnsi="Arial" w:cs="Arial"/>
          <w:sz w:val="22"/>
          <w:szCs w:val="22"/>
        </w:rPr>
        <w:noBreakHyphen/>
        <w:t>conditioning controls and linked into the current Building Management System.  This allows efficient zoning and management of the College’s air</w:t>
      </w:r>
      <w:r w:rsidRPr="00D43286">
        <w:rPr>
          <w:rFonts w:ascii="Arial" w:hAnsi="Arial" w:cs="Arial"/>
          <w:sz w:val="22"/>
          <w:szCs w:val="22"/>
        </w:rPr>
        <w:noBreakHyphen/>
        <w:t>conditioning plant.</w:t>
      </w:r>
    </w:p>
    <w:p w:rsidR="00C11CF4" w:rsidRPr="00D43286" w:rsidRDefault="00C11CF4" w:rsidP="00A64366">
      <w:pPr>
        <w:jc w:val="both"/>
        <w:rPr>
          <w:rFonts w:ascii="Arial" w:hAnsi="Arial" w:cs="Arial"/>
          <w:sz w:val="22"/>
          <w:szCs w:val="22"/>
        </w:rPr>
      </w:pPr>
    </w:p>
    <w:p w:rsidR="00C11CF4" w:rsidRPr="00D43286" w:rsidRDefault="00C11CF4" w:rsidP="0080339B">
      <w:pPr>
        <w:ind w:left="540"/>
        <w:jc w:val="both"/>
        <w:rPr>
          <w:rFonts w:ascii="Arial" w:hAnsi="Arial" w:cs="Arial"/>
          <w:sz w:val="22"/>
          <w:szCs w:val="22"/>
          <w:u w:val="single"/>
        </w:rPr>
      </w:pPr>
      <w:r w:rsidRPr="00D43286">
        <w:rPr>
          <w:rFonts w:ascii="Arial" w:hAnsi="Arial" w:cs="Arial"/>
          <w:sz w:val="22"/>
          <w:szCs w:val="22"/>
          <w:u w:val="single"/>
        </w:rPr>
        <w:t>Other NTPFES Buildings</w:t>
      </w:r>
    </w:p>
    <w:p w:rsidR="00C11CF4" w:rsidRPr="00D43286" w:rsidRDefault="00C11CF4" w:rsidP="00A64366">
      <w:pPr>
        <w:ind w:left="360"/>
        <w:jc w:val="both"/>
        <w:rPr>
          <w:rFonts w:ascii="Arial" w:hAnsi="Arial" w:cs="Arial"/>
          <w:sz w:val="22"/>
          <w:szCs w:val="22"/>
        </w:rPr>
      </w:pPr>
    </w:p>
    <w:p w:rsidR="00C11CF4" w:rsidRPr="00D43286" w:rsidRDefault="00C11CF4" w:rsidP="0012234F">
      <w:pPr>
        <w:numPr>
          <w:ilvl w:val="0"/>
          <w:numId w:val="9"/>
        </w:numPr>
        <w:tabs>
          <w:tab w:val="clear" w:pos="720"/>
          <w:tab w:val="num" w:pos="1080"/>
        </w:tabs>
        <w:ind w:left="1080" w:hanging="540"/>
        <w:jc w:val="both"/>
        <w:rPr>
          <w:rFonts w:ascii="Arial" w:hAnsi="Arial" w:cs="Arial"/>
          <w:sz w:val="22"/>
          <w:szCs w:val="22"/>
        </w:rPr>
      </w:pPr>
      <w:r w:rsidRPr="00D43286">
        <w:rPr>
          <w:rFonts w:ascii="Arial" w:hAnsi="Arial" w:cs="Arial"/>
          <w:sz w:val="22"/>
          <w:szCs w:val="22"/>
        </w:rPr>
        <w:t>The 5 new remote multi-purpose police stations (Yarralin complete, Ramingining and Gapuwiyak under construction and Alparra / Imanpa in future), each with 4 houses, will have solar hot water systems installed to the station and houses.</w:t>
      </w:r>
    </w:p>
    <w:p w:rsidR="00C11CF4" w:rsidRPr="00D43286" w:rsidRDefault="00C11CF4" w:rsidP="0080339B">
      <w:pPr>
        <w:tabs>
          <w:tab w:val="num" w:pos="1080"/>
        </w:tabs>
        <w:ind w:left="1080" w:hanging="540"/>
        <w:jc w:val="both"/>
        <w:rPr>
          <w:rFonts w:ascii="Arial" w:hAnsi="Arial" w:cs="Arial"/>
          <w:sz w:val="22"/>
          <w:szCs w:val="22"/>
          <w:lang w:val="en-GB"/>
        </w:rPr>
      </w:pPr>
    </w:p>
    <w:p w:rsidR="00C11CF4" w:rsidRPr="00D43286" w:rsidRDefault="00C11CF4" w:rsidP="0012234F">
      <w:pPr>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NAB House runs energy efficient lighting and air-conditioning systems.</w:t>
      </w:r>
    </w:p>
    <w:p w:rsidR="00C11CF4" w:rsidRPr="00D43286" w:rsidRDefault="00C11CF4" w:rsidP="0080339B">
      <w:pPr>
        <w:tabs>
          <w:tab w:val="num" w:pos="1080"/>
        </w:tabs>
        <w:ind w:left="1080" w:hanging="540"/>
        <w:jc w:val="both"/>
        <w:rPr>
          <w:rFonts w:ascii="Arial" w:hAnsi="Arial" w:cs="Arial"/>
          <w:sz w:val="22"/>
          <w:szCs w:val="22"/>
        </w:rPr>
      </w:pPr>
    </w:p>
    <w:p w:rsidR="00C11CF4" w:rsidRPr="00D43286" w:rsidRDefault="00C11CF4" w:rsidP="0012234F">
      <w:pPr>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New Casuarina Police Station - the previous station was the highest energy intensity building in NTPFES’ portfolio.  The new Casuarina Police Station has significantly lower energy intensity per square meter.</w:t>
      </w:r>
    </w:p>
    <w:p w:rsidR="00C11CF4" w:rsidRPr="00D43286" w:rsidRDefault="00C11CF4" w:rsidP="00A64366">
      <w:pPr>
        <w:jc w:val="both"/>
        <w:rPr>
          <w:rFonts w:ascii="Arial" w:hAnsi="Arial" w:cs="Arial"/>
          <w:sz w:val="22"/>
          <w:szCs w:val="22"/>
          <w:u w:val="single"/>
        </w:rPr>
      </w:pPr>
    </w:p>
    <w:p w:rsidR="00C11CF4" w:rsidRPr="00D43286" w:rsidRDefault="00C11CF4" w:rsidP="0080339B">
      <w:pPr>
        <w:tabs>
          <w:tab w:val="left" w:pos="720"/>
        </w:tabs>
        <w:ind w:left="540"/>
        <w:jc w:val="both"/>
        <w:rPr>
          <w:rFonts w:ascii="Arial" w:hAnsi="Arial" w:cs="Arial"/>
          <w:sz w:val="22"/>
          <w:szCs w:val="22"/>
          <w:u w:val="single"/>
        </w:rPr>
      </w:pPr>
      <w:r w:rsidRPr="00D43286">
        <w:rPr>
          <w:rFonts w:ascii="Arial" w:hAnsi="Arial" w:cs="Arial"/>
          <w:sz w:val="22"/>
          <w:szCs w:val="22"/>
          <w:u w:val="single"/>
        </w:rPr>
        <w:t>Vehicles</w:t>
      </w:r>
    </w:p>
    <w:p w:rsidR="00C11CF4" w:rsidRPr="00D43286" w:rsidRDefault="00C11CF4" w:rsidP="00A64366">
      <w:pPr>
        <w:ind w:left="357"/>
        <w:jc w:val="both"/>
        <w:rPr>
          <w:rFonts w:ascii="Arial" w:hAnsi="Arial" w:cs="Arial"/>
          <w:sz w:val="22"/>
          <w:szCs w:val="22"/>
        </w:rPr>
      </w:pPr>
    </w:p>
    <w:p w:rsidR="00C11CF4" w:rsidRPr="00D43286" w:rsidRDefault="00C11CF4" w:rsidP="0012234F">
      <w:pPr>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NTPFES now purchases the turbo-diesel Hilux vehicle in lieu of the previously purchased un-leaded petrol base model Workmate Hilux.  This has resulted in a 28% reduction in carbon emissions (grams per kilometre) for each vehicle.  Hilux’s make up 30% of the vehicle fleet and therefore a considerable reduction is being achieved.</w:t>
      </w:r>
    </w:p>
    <w:p w:rsidR="00C11CF4" w:rsidRPr="00D43286" w:rsidRDefault="00C11CF4" w:rsidP="0080339B">
      <w:pPr>
        <w:tabs>
          <w:tab w:val="num" w:pos="1080"/>
          <w:tab w:val="num" w:pos="1260"/>
        </w:tabs>
        <w:ind w:left="1080" w:hanging="540"/>
        <w:jc w:val="both"/>
        <w:rPr>
          <w:rFonts w:ascii="Arial" w:hAnsi="Arial" w:cs="Arial"/>
          <w:sz w:val="22"/>
          <w:szCs w:val="22"/>
        </w:rPr>
      </w:pPr>
    </w:p>
    <w:p w:rsidR="00C11CF4" w:rsidRPr="00D43286" w:rsidRDefault="00C11CF4" w:rsidP="0012234F">
      <w:pPr>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The agency has three hybrid vehicles for the NTPFES vehicle fleet.  Also the prisoner transport cages utilise natural ventilation (no air</w:t>
      </w:r>
      <w:r w:rsidRPr="00D43286">
        <w:rPr>
          <w:rFonts w:ascii="Arial" w:hAnsi="Arial" w:cs="Arial"/>
          <w:sz w:val="22"/>
          <w:szCs w:val="22"/>
        </w:rPr>
        <w:noBreakHyphen/>
        <w:t>conditioning required) unlike many other jurisdictions.</w:t>
      </w:r>
    </w:p>
    <w:p w:rsidR="00C11CF4" w:rsidRPr="00D43286" w:rsidRDefault="00C11CF4" w:rsidP="00A64366">
      <w:pPr>
        <w:jc w:val="both"/>
        <w:rPr>
          <w:rFonts w:ascii="Arial" w:hAnsi="Arial" w:cs="Arial"/>
          <w:sz w:val="22"/>
          <w:szCs w:val="22"/>
        </w:rPr>
      </w:pPr>
    </w:p>
    <w:p w:rsidR="00C11CF4" w:rsidRPr="00D43286" w:rsidRDefault="00C11CF4" w:rsidP="00FB716B">
      <w:pPr>
        <w:keepNext/>
        <w:ind w:left="540"/>
        <w:jc w:val="both"/>
        <w:rPr>
          <w:rFonts w:ascii="Arial" w:hAnsi="Arial" w:cs="Arial"/>
          <w:sz w:val="22"/>
          <w:szCs w:val="22"/>
          <w:u w:val="single"/>
        </w:rPr>
      </w:pPr>
      <w:r w:rsidRPr="00D43286">
        <w:rPr>
          <w:rFonts w:ascii="Arial" w:hAnsi="Arial" w:cs="Arial"/>
          <w:sz w:val="22"/>
          <w:szCs w:val="22"/>
          <w:u w:val="single"/>
        </w:rPr>
        <w:t>Other:</w:t>
      </w:r>
    </w:p>
    <w:p w:rsidR="00C11CF4" w:rsidRPr="00D43286" w:rsidRDefault="00C11CF4" w:rsidP="00FB716B">
      <w:pPr>
        <w:keepNext/>
        <w:ind w:left="357"/>
        <w:jc w:val="both"/>
        <w:rPr>
          <w:rFonts w:ascii="Arial" w:hAnsi="Arial" w:cs="Arial"/>
          <w:sz w:val="22"/>
          <w:szCs w:val="22"/>
        </w:rPr>
      </w:pPr>
    </w:p>
    <w:p w:rsidR="00C11CF4" w:rsidRPr="00D43286" w:rsidRDefault="00C11CF4" w:rsidP="00FB716B">
      <w:pPr>
        <w:keepNext/>
        <w:numPr>
          <w:ilvl w:val="0"/>
          <w:numId w:val="11"/>
        </w:numPr>
        <w:tabs>
          <w:tab w:val="clear" w:pos="1440"/>
          <w:tab w:val="num" w:pos="1080"/>
        </w:tabs>
        <w:ind w:left="1080" w:hanging="540"/>
        <w:jc w:val="both"/>
        <w:rPr>
          <w:rFonts w:ascii="Arial" w:hAnsi="Arial" w:cs="Arial"/>
          <w:sz w:val="22"/>
          <w:szCs w:val="22"/>
        </w:rPr>
      </w:pPr>
      <w:r w:rsidRPr="00D43286">
        <w:rPr>
          <w:rFonts w:ascii="Arial" w:hAnsi="Arial" w:cs="Arial"/>
          <w:sz w:val="22"/>
          <w:szCs w:val="22"/>
        </w:rPr>
        <w:t>The agency promotes good energy efficient behaviour and work place practices amongst staff, including:</w:t>
      </w:r>
    </w:p>
    <w:p w:rsidR="00C11CF4" w:rsidRPr="00D43286" w:rsidRDefault="00C11CF4" w:rsidP="00FB716B">
      <w:pPr>
        <w:keepNext/>
        <w:ind w:left="717"/>
        <w:jc w:val="both"/>
        <w:rPr>
          <w:rFonts w:ascii="Arial" w:hAnsi="Arial" w:cs="Arial"/>
          <w:sz w:val="22"/>
          <w:szCs w:val="22"/>
        </w:rPr>
      </w:pPr>
    </w:p>
    <w:p w:rsidR="00C11CF4" w:rsidRPr="00D43286" w:rsidRDefault="00C11CF4" w:rsidP="00FB716B">
      <w:pPr>
        <w:keepNext/>
        <w:numPr>
          <w:ilvl w:val="0"/>
          <w:numId w:val="11"/>
        </w:numPr>
        <w:tabs>
          <w:tab w:val="clear" w:pos="1440"/>
          <w:tab w:val="num" w:pos="1620"/>
        </w:tabs>
        <w:ind w:left="1620" w:hanging="540"/>
        <w:jc w:val="both"/>
        <w:rPr>
          <w:rFonts w:ascii="Arial" w:hAnsi="Arial" w:cs="Arial"/>
          <w:sz w:val="22"/>
          <w:szCs w:val="22"/>
        </w:rPr>
      </w:pPr>
      <w:r w:rsidRPr="00D43286">
        <w:rPr>
          <w:rFonts w:ascii="Arial" w:hAnsi="Arial" w:cs="Arial"/>
          <w:sz w:val="22"/>
          <w:szCs w:val="22"/>
        </w:rPr>
        <w:t>Computers and other applicable appliances are turned off on leaving the workplace where 24/7 operations are not required;</w:t>
      </w:r>
    </w:p>
    <w:p w:rsidR="00C11CF4" w:rsidRPr="00D43286" w:rsidRDefault="00C11CF4" w:rsidP="00FB716B">
      <w:pPr>
        <w:keepNext/>
        <w:tabs>
          <w:tab w:val="num" w:pos="1620"/>
        </w:tabs>
        <w:ind w:left="1620" w:hanging="540"/>
        <w:jc w:val="both"/>
        <w:rPr>
          <w:rFonts w:ascii="Arial" w:hAnsi="Arial" w:cs="Arial"/>
          <w:sz w:val="22"/>
          <w:szCs w:val="22"/>
        </w:rPr>
      </w:pPr>
    </w:p>
    <w:p w:rsidR="00C11CF4" w:rsidRPr="00D43286" w:rsidRDefault="00C11CF4" w:rsidP="0012234F">
      <w:pPr>
        <w:numPr>
          <w:ilvl w:val="0"/>
          <w:numId w:val="11"/>
        </w:numPr>
        <w:tabs>
          <w:tab w:val="clear" w:pos="1440"/>
          <w:tab w:val="num" w:pos="1620"/>
        </w:tabs>
        <w:ind w:left="1620" w:hanging="540"/>
        <w:jc w:val="both"/>
        <w:rPr>
          <w:rFonts w:ascii="Arial" w:hAnsi="Arial" w:cs="Arial"/>
          <w:sz w:val="22"/>
          <w:szCs w:val="22"/>
        </w:rPr>
      </w:pPr>
      <w:r w:rsidRPr="00D43286">
        <w:rPr>
          <w:rFonts w:ascii="Arial" w:hAnsi="Arial" w:cs="Arial"/>
          <w:sz w:val="22"/>
          <w:szCs w:val="22"/>
        </w:rPr>
        <w:t>Shared drives have been established so that documents can be accessed by several users, thus minimising printing of documents; and</w:t>
      </w:r>
    </w:p>
    <w:p w:rsidR="00C11CF4" w:rsidRPr="00D43286" w:rsidRDefault="00C11CF4" w:rsidP="0080339B">
      <w:pPr>
        <w:tabs>
          <w:tab w:val="num" w:pos="1620"/>
        </w:tabs>
        <w:ind w:left="1620" w:hanging="540"/>
        <w:jc w:val="both"/>
        <w:rPr>
          <w:rFonts w:ascii="Arial" w:hAnsi="Arial" w:cs="Arial"/>
          <w:sz w:val="22"/>
          <w:szCs w:val="22"/>
        </w:rPr>
      </w:pPr>
    </w:p>
    <w:p w:rsidR="00C11CF4" w:rsidRPr="00D43286" w:rsidRDefault="00C11CF4" w:rsidP="0012234F">
      <w:pPr>
        <w:numPr>
          <w:ilvl w:val="0"/>
          <w:numId w:val="11"/>
        </w:numPr>
        <w:tabs>
          <w:tab w:val="clear" w:pos="1440"/>
          <w:tab w:val="num" w:pos="1620"/>
        </w:tabs>
        <w:ind w:left="1620" w:hanging="540"/>
        <w:jc w:val="both"/>
        <w:rPr>
          <w:rFonts w:ascii="Arial" w:hAnsi="Arial" w:cs="Arial"/>
          <w:sz w:val="22"/>
          <w:szCs w:val="22"/>
        </w:rPr>
      </w:pPr>
      <w:r w:rsidRPr="00D43286">
        <w:rPr>
          <w:rFonts w:ascii="Arial" w:hAnsi="Arial" w:cs="Arial"/>
          <w:sz w:val="22"/>
          <w:szCs w:val="22"/>
        </w:rPr>
        <w:t xml:space="preserve">Single printer, scanner and fax machines are being installed to service a large number of users, which replaces multiple devices, thus saving energy usage. </w:t>
      </w:r>
    </w:p>
    <w:p w:rsidR="00C11CF4" w:rsidRPr="00D43286" w:rsidRDefault="00C11CF4" w:rsidP="0017259E">
      <w:pPr>
        <w:ind w:left="360" w:right="567"/>
        <w:jc w:val="both"/>
        <w:rPr>
          <w:rFonts w:ascii="Arial" w:hAnsi="Arial" w:cs="Arial"/>
          <w:sz w:val="22"/>
          <w:szCs w:val="22"/>
        </w:rPr>
      </w:pPr>
    </w:p>
    <w:p w:rsidR="00C11CF4" w:rsidRPr="00D43286" w:rsidRDefault="00C11CF4" w:rsidP="005B6625">
      <w:pPr>
        <w:keepNext/>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 xml:space="preserve">Has a target for departmental CO2 emissions been set for the coming financial </w:t>
      </w:r>
      <w:proofErr w:type="gramStart"/>
      <w:r w:rsidRPr="00D43286">
        <w:rPr>
          <w:rFonts w:ascii="Arial" w:hAnsi="Arial" w:cs="Arial"/>
          <w:b/>
          <w:sz w:val="22"/>
          <w:szCs w:val="22"/>
        </w:rPr>
        <w:t>year.</w:t>
      </w:r>
      <w:proofErr w:type="gramEnd"/>
    </w:p>
    <w:p w:rsidR="00C11CF4" w:rsidRDefault="00C11CF4" w:rsidP="005B6625">
      <w:pPr>
        <w:keepNext/>
        <w:ind w:left="390" w:right="567"/>
        <w:jc w:val="both"/>
        <w:rPr>
          <w:rFonts w:ascii="Arial" w:hAnsi="Arial" w:cs="Arial"/>
          <w:b/>
          <w:sz w:val="22"/>
          <w:szCs w:val="22"/>
        </w:rPr>
      </w:pPr>
    </w:p>
    <w:p w:rsidR="00C11CF4" w:rsidRPr="00D43286" w:rsidRDefault="00C11CF4" w:rsidP="005B6625">
      <w:pPr>
        <w:keepNext/>
        <w:numPr>
          <w:ilvl w:val="0"/>
          <w:numId w:val="2"/>
        </w:numPr>
        <w:ind w:right="567" w:hanging="540"/>
        <w:jc w:val="both"/>
        <w:rPr>
          <w:rFonts w:ascii="Arial" w:hAnsi="Arial" w:cs="Arial"/>
          <w:b/>
          <w:sz w:val="22"/>
          <w:szCs w:val="22"/>
        </w:rPr>
      </w:pPr>
      <w:r w:rsidRPr="00D43286">
        <w:rPr>
          <w:rFonts w:ascii="Arial" w:hAnsi="Arial" w:cs="Arial"/>
          <w:b/>
          <w:sz w:val="22"/>
          <w:szCs w:val="22"/>
        </w:rPr>
        <w:t xml:space="preserve">If yes, what % reduction is that from the previous year. </w:t>
      </w:r>
    </w:p>
    <w:p w:rsidR="00C11CF4" w:rsidRPr="00D43286" w:rsidRDefault="00C11CF4" w:rsidP="005B6625">
      <w:pPr>
        <w:keepNext/>
        <w:numPr>
          <w:ilvl w:val="0"/>
          <w:numId w:val="2"/>
        </w:numPr>
        <w:ind w:right="567" w:hanging="540"/>
        <w:jc w:val="both"/>
        <w:rPr>
          <w:rFonts w:ascii="Arial" w:hAnsi="Arial" w:cs="Arial"/>
          <w:b/>
          <w:sz w:val="22"/>
          <w:szCs w:val="22"/>
        </w:rPr>
      </w:pPr>
      <w:r w:rsidRPr="00D43286">
        <w:rPr>
          <w:rFonts w:ascii="Arial" w:hAnsi="Arial" w:cs="Arial"/>
          <w:b/>
          <w:sz w:val="22"/>
          <w:szCs w:val="22"/>
        </w:rPr>
        <w:t>If no, why has a target not been set.</w:t>
      </w:r>
    </w:p>
    <w:p w:rsidR="00C11CF4" w:rsidRPr="00D43286" w:rsidRDefault="00C11CF4" w:rsidP="005B6625">
      <w:pPr>
        <w:keepNext/>
        <w:ind w:right="567"/>
        <w:jc w:val="both"/>
        <w:rPr>
          <w:rFonts w:ascii="Arial" w:hAnsi="Arial" w:cs="Arial"/>
          <w:b/>
          <w:sz w:val="22"/>
          <w:szCs w:val="22"/>
        </w:rPr>
      </w:pPr>
    </w:p>
    <w:p w:rsidR="00C11CF4" w:rsidRPr="00D43286" w:rsidRDefault="00C11CF4" w:rsidP="005B6625">
      <w:pPr>
        <w:keepNext/>
        <w:numPr>
          <w:ilvl w:val="0"/>
          <w:numId w:val="12"/>
        </w:numPr>
        <w:tabs>
          <w:tab w:val="clear" w:pos="720"/>
          <w:tab w:val="num" w:pos="1080"/>
        </w:tabs>
        <w:spacing w:before="120" w:after="120"/>
        <w:ind w:left="1078" w:hanging="539"/>
        <w:jc w:val="both"/>
        <w:rPr>
          <w:rFonts w:ascii="Arial" w:hAnsi="Arial" w:cs="Arial"/>
          <w:sz w:val="22"/>
          <w:szCs w:val="22"/>
        </w:rPr>
      </w:pPr>
      <w:r w:rsidRPr="00D43286">
        <w:rPr>
          <w:rFonts w:ascii="Arial" w:hAnsi="Arial" w:cs="Arial"/>
          <w:sz w:val="22"/>
          <w:szCs w:val="22"/>
          <w:lang w:val="en-GB"/>
        </w:rPr>
        <w:t xml:space="preserve">The NTPFES </w:t>
      </w:r>
      <w:r w:rsidRPr="00D43286">
        <w:rPr>
          <w:rFonts w:ascii="Arial" w:hAnsi="Arial" w:cs="Arial"/>
          <w:sz w:val="22"/>
          <w:szCs w:val="22"/>
        </w:rPr>
        <w:t>is working towards the reduction target set in the Northern Territory Government Energy Smart Buildings Policy for the 2011/12 financial year.</w:t>
      </w:r>
    </w:p>
    <w:p w:rsidR="00C11CF4" w:rsidRPr="00D43286" w:rsidRDefault="00C11CF4" w:rsidP="0012234F">
      <w:pPr>
        <w:numPr>
          <w:ilvl w:val="0"/>
          <w:numId w:val="12"/>
        </w:numPr>
        <w:tabs>
          <w:tab w:val="clear" w:pos="720"/>
          <w:tab w:val="num" w:pos="1080"/>
        </w:tabs>
        <w:spacing w:before="120" w:after="120"/>
        <w:ind w:left="1078" w:hanging="539"/>
        <w:jc w:val="both"/>
        <w:rPr>
          <w:rFonts w:ascii="Arial" w:hAnsi="Arial" w:cs="Arial"/>
          <w:sz w:val="22"/>
          <w:szCs w:val="22"/>
        </w:rPr>
      </w:pPr>
      <w:r w:rsidRPr="00D43286">
        <w:rPr>
          <w:rFonts w:ascii="Arial" w:hAnsi="Arial" w:cs="Arial"/>
          <w:sz w:val="22"/>
          <w:szCs w:val="22"/>
        </w:rPr>
        <w:t>That target is a 10% reduction in energy usage per square metre across the agency’s building portfolio compared to a 2004/05 baseline.</w:t>
      </w:r>
    </w:p>
    <w:p w:rsidR="00C11CF4" w:rsidRPr="00D43286" w:rsidRDefault="00C11CF4" w:rsidP="0012234F">
      <w:pPr>
        <w:numPr>
          <w:ilvl w:val="0"/>
          <w:numId w:val="12"/>
        </w:numPr>
        <w:tabs>
          <w:tab w:val="clear" w:pos="720"/>
          <w:tab w:val="num" w:pos="1080"/>
        </w:tabs>
        <w:spacing w:before="120" w:after="120"/>
        <w:ind w:left="1078" w:hanging="539"/>
        <w:jc w:val="both"/>
        <w:rPr>
          <w:rFonts w:ascii="Arial" w:hAnsi="Arial" w:cs="Arial"/>
          <w:sz w:val="22"/>
          <w:szCs w:val="22"/>
        </w:rPr>
      </w:pPr>
      <w:r w:rsidRPr="00D43286">
        <w:rPr>
          <w:rFonts w:ascii="Arial" w:hAnsi="Arial" w:cs="Arial"/>
          <w:sz w:val="22"/>
          <w:szCs w:val="22"/>
        </w:rPr>
        <w:t>In addition, NTPFES</w:t>
      </w:r>
      <w:r w:rsidRPr="00D43286">
        <w:rPr>
          <w:rFonts w:ascii="Arial" w:hAnsi="Arial" w:cs="Arial"/>
          <w:sz w:val="22"/>
          <w:szCs w:val="22"/>
          <w:lang w:val="en-GB"/>
        </w:rPr>
        <w:t xml:space="preserve"> </w:t>
      </w:r>
      <w:r w:rsidRPr="00D43286">
        <w:rPr>
          <w:rFonts w:ascii="Arial" w:hAnsi="Arial" w:cs="Arial"/>
          <w:sz w:val="22"/>
          <w:szCs w:val="22"/>
        </w:rPr>
        <w:t>is working towards the reduction target set in the Northern Territory Greening the Fleet Strategy that aims to reduce energy usage per kilometre travelled in the Territory Government’s passenger and light commercial fleet by 20% by 2014 and 50% by 2020.</w:t>
      </w:r>
    </w:p>
    <w:p w:rsidR="00C11CF4" w:rsidRPr="00D43286" w:rsidRDefault="00C11CF4" w:rsidP="0012234F">
      <w:pPr>
        <w:numPr>
          <w:ilvl w:val="0"/>
          <w:numId w:val="12"/>
        </w:numPr>
        <w:tabs>
          <w:tab w:val="clear" w:pos="720"/>
          <w:tab w:val="num" w:pos="1080"/>
        </w:tabs>
        <w:spacing w:before="120" w:after="120"/>
        <w:ind w:left="1078" w:hanging="539"/>
        <w:jc w:val="both"/>
        <w:rPr>
          <w:rFonts w:ascii="Arial" w:hAnsi="Arial" w:cs="Arial"/>
          <w:sz w:val="22"/>
          <w:szCs w:val="22"/>
          <w:lang w:val="en-GB"/>
        </w:rPr>
      </w:pPr>
      <w:r w:rsidRPr="00D43286">
        <w:rPr>
          <w:rFonts w:ascii="Arial" w:hAnsi="Arial" w:cs="Arial"/>
          <w:sz w:val="22"/>
          <w:szCs w:val="22"/>
          <w:lang w:val="en-GB"/>
        </w:rPr>
        <w:t xml:space="preserve">The Northern Territory Government has committed to become carbon neutral by 2018 under the </w:t>
      </w:r>
      <w:r w:rsidRPr="00D43286">
        <w:rPr>
          <w:rFonts w:ascii="Arial" w:hAnsi="Arial" w:cs="Arial"/>
          <w:i/>
          <w:sz w:val="22"/>
          <w:szCs w:val="22"/>
          <w:lang w:val="en-GB"/>
        </w:rPr>
        <w:t>Northern Territory Climate Change Policy</w:t>
      </w:r>
      <w:r w:rsidRPr="00D43286">
        <w:rPr>
          <w:rFonts w:ascii="Arial" w:hAnsi="Arial" w:cs="Arial"/>
          <w:sz w:val="22"/>
          <w:szCs w:val="22"/>
          <w:lang w:val="en-GB"/>
        </w:rPr>
        <w:t xml:space="preserve">.  Under this target, whole of government systems to account for greenhouse gas emissions according to recognised international greenhouse accounting standards will be progressively rolled out over the next eight years for Government processes.  </w:t>
      </w:r>
    </w:p>
    <w:p w:rsidR="00C11CF4" w:rsidRPr="00D43286" w:rsidRDefault="00C11CF4" w:rsidP="0017259E">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From 01 July 2011 to 31 March 2012, what was the cost of power and water to the department?</w:t>
      </w:r>
    </w:p>
    <w:p w:rsidR="00C11CF4" w:rsidRPr="00D43286" w:rsidRDefault="00C11CF4" w:rsidP="0017259E">
      <w:pPr>
        <w:ind w:left="360" w:right="567"/>
        <w:jc w:val="both"/>
        <w:rPr>
          <w:rFonts w:ascii="Arial" w:hAnsi="Arial" w:cs="Arial"/>
          <w:sz w:val="22"/>
          <w:szCs w:val="22"/>
        </w:rPr>
      </w:pPr>
    </w:p>
    <w:p w:rsidR="00C11CF4" w:rsidRPr="00D43286" w:rsidRDefault="00C11CF4" w:rsidP="0080339B">
      <w:pPr>
        <w:ind w:left="540" w:right="567"/>
        <w:rPr>
          <w:rFonts w:ascii="Arial" w:hAnsi="Arial" w:cs="Arial"/>
          <w:sz w:val="22"/>
          <w:szCs w:val="22"/>
        </w:rPr>
      </w:pPr>
      <w:r w:rsidRPr="00D43286">
        <w:rPr>
          <w:rFonts w:ascii="Arial" w:hAnsi="Arial" w:cs="Arial"/>
          <w:sz w:val="22"/>
          <w:szCs w:val="22"/>
        </w:rPr>
        <w:t>The cost of power and water for NTPFES for the period 1 July 2011 to 31 March 2012 was $3.084 million.  This includes sewerage which cannot be separated out</w:t>
      </w:r>
      <w:r>
        <w:rPr>
          <w:rFonts w:ascii="Arial" w:hAnsi="Arial" w:cs="Arial"/>
          <w:sz w:val="22"/>
          <w:szCs w:val="22"/>
        </w:rPr>
        <w:t>.</w:t>
      </w:r>
    </w:p>
    <w:p w:rsidR="00C11CF4" w:rsidRPr="00D43286" w:rsidRDefault="00C11CF4" w:rsidP="00875908">
      <w:pPr>
        <w:ind w:left="360" w:right="567"/>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 xml:space="preserve">What is the projected cost for power and water to the department for the 2012/13 financial </w:t>
      </w:r>
      <w:proofErr w:type="gramStart"/>
      <w:r w:rsidRPr="00D43286">
        <w:rPr>
          <w:rFonts w:ascii="Arial" w:hAnsi="Arial" w:cs="Arial"/>
          <w:b/>
          <w:sz w:val="22"/>
          <w:szCs w:val="22"/>
        </w:rPr>
        <w:t>year.</w:t>
      </w:r>
      <w:proofErr w:type="gramEnd"/>
      <w:r w:rsidRPr="00D43286">
        <w:rPr>
          <w:rFonts w:ascii="Arial" w:hAnsi="Arial" w:cs="Arial"/>
          <w:b/>
          <w:sz w:val="22"/>
          <w:szCs w:val="22"/>
        </w:rPr>
        <w:t xml:space="preserve">  </w:t>
      </w:r>
    </w:p>
    <w:p w:rsidR="00C11CF4" w:rsidRPr="00D43286" w:rsidRDefault="00C11CF4" w:rsidP="009F0576">
      <w:pPr>
        <w:ind w:left="30" w:right="567"/>
        <w:jc w:val="both"/>
        <w:rPr>
          <w:rFonts w:ascii="Arial" w:hAnsi="Arial" w:cs="Arial"/>
          <w:b/>
          <w:sz w:val="22"/>
          <w:szCs w:val="22"/>
        </w:rPr>
      </w:pPr>
    </w:p>
    <w:p w:rsidR="00C11CF4" w:rsidRPr="00380E34" w:rsidRDefault="00C11CF4" w:rsidP="0080339B">
      <w:pPr>
        <w:ind w:left="540"/>
        <w:rPr>
          <w:rFonts w:ascii="Arial" w:hAnsi="Arial" w:cs="Arial"/>
          <w:color w:val="0121AB"/>
          <w:sz w:val="22"/>
          <w:szCs w:val="22"/>
        </w:rPr>
      </w:pPr>
      <w:r w:rsidRPr="00380E34">
        <w:rPr>
          <w:rFonts w:ascii="Arial" w:hAnsi="Arial" w:cs="Arial"/>
          <w:sz w:val="22"/>
          <w:szCs w:val="22"/>
        </w:rPr>
        <w:t>$</w:t>
      </w:r>
      <w:r w:rsidRPr="00380E34">
        <w:rPr>
          <w:rFonts w:ascii="Arial" w:hAnsi="Arial" w:cs="Arial"/>
          <w:bCs/>
          <w:color w:val="000000"/>
          <w:sz w:val="22"/>
          <w:szCs w:val="22"/>
        </w:rPr>
        <w:t>4.485</w:t>
      </w:r>
      <w:r>
        <w:rPr>
          <w:rFonts w:ascii="Arial" w:hAnsi="Arial" w:cs="Arial"/>
          <w:bCs/>
          <w:color w:val="000000"/>
          <w:sz w:val="22"/>
          <w:szCs w:val="22"/>
        </w:rPr>
        <w:t xml:space="preserve"> million.</w:t>
      </w:r>
    </w:p>
    <w:p w:rsidR="00C11CF4" w:rsidRPr="00D43286" w:rsidRDefault="00C11CF4" w:rsidP="00DA0FBE">
      <w:pPr>
        <w:ind w:left="237" w:right="567"/>
        <w:jc w:val="both"/>
        <w:rPr>
          <w:rFonts w:ascii="Arial" w:hAnsi="Arial" w:cs="Arial"/>
          <w:b/>
          <w:sz w:val="22"/>
          <w:szCs w:val="22"/>
        </w:rPr>
      </w:pPr>
    </w:p>
    <w:p w:rsidR="00C11CF4" w:rsidRPr="00D43286" w:rsidRDefault="00C11CF4" w:rsidP="00FB716B">
      <w:pPr>
        <w:keepNext/>
        <w:keepLines/>
        <w:ind w:left="96" w:right="567"/>
        <w:jc w:val="both"/>
        <w:rPr>
          <w:rFonts w:ascii="Arial" w:hAnsi="Arial" w:cs="Arial"/>
          <w:b/>
          <w:sz w:val="22"/>
          <w:szCs w:val="22"/>
          <w:u w:val="single"/>
        </w:rPr>
      </w:pPr>
      <w:r w:rsidRPr="00D43286">
        <w:rPr>
          <w:rFonts w:ascii="Arial" w:hAnsi="Arial" w:cs="Arial"/>
          <w:b/>
          <w:sz w:val="22"/>
          <w:szCs w:val="22"/>
          <w:u w:val="single"/>
        </w:rPr>
        <w:t>Public Events:</w:t>
      </w:r>
    </w:p>
    <w:p w:rsidR="00C11CF4" w:rsidRPr="00D43286" w:rsidRDefault="00C11CF4" w:rsidP="00FB716B">
      <w:pPr>
        <w:keepNext/>
        <w:keepLines/>
        <w:ind w:left="360" w:right="567"/>
        <w:jc w:val="both"/>
        <w:rPr>
          <w:rFonts w:ascii="Arial" w:hAnsi="Arial" w:cs="Arial"/>
          <w:sz w:val="22"/>
          <w:szCs w:val="22"/>
        </w:rPr>
      </w:pPr>
    </w:p>
    <w:p w:rsidR="00C11CF4" w:rsidRPr="00D43286" w:rsidRDefault="00C11CF4" w:rsidP="00FB716B">
      <w:pPr>
        <w:keepNext/>
        <w:keepLines/>
        <w:numPr>
          <w:ilvl w:val="0"/>
          <w:numId w:val="26"/>
        </w:numPr>
        <w:tabs>
          <w:tab w:val="left" w:pos="540"/>
        </w:tabs>
        <w:ind w:left="540" w:right="567" w:hanging="510"/>
        <w:jc w:val="both"/>
        <w:rPr>
          <w:rFonts w:ascii="Arial" w:hAnsi="Arial" w:cs="Arial"/>
          <w:b/>
          <w:sz w:val="22"/>
          <w:szCs w:val="22"/>
        </w:rPr>
      </w:pPr>
      <w:r w:rsidRPr="00D43286">
        <w:rPr>
          <w:rFonts w:ascii="Arial" w:hAnsi="Arial" w:cs="Arial"/>
          <w:b/>
          <w:sz w:val="22"/>
          <w:szCs w:val="22"/>
        </w:rPr>
        <w:t xml:space="preserve">From 01 July 2011 to 31 March 2012, list the public events/conferences/forums that were sponsored by the department. </w:t>
      </w:r>
    </w:p>
    <w:p w:rsidR="00C11CF4" w:rsidRPr="00D43286" w:rsidRDefault="00C11CF4" w:rsidP="00FB716B">
      <w:pPr>
        <w:keepNext/>
        <w:keepLines/>
        <w:ind w:left="360" w:right="567"/>
        <w:jc w:val="both"/>
        <w:rPr>
          <w:rFonts w:ascii="Arial" w:hAnsi="Arial" w:cs="Arial"/>
          <w:sz w:val="22"/>
          <w:szCs w:val="22"/>
        </w:rPr>
      </w:pPr>
    </w:p>
    <w:p w:rsidR="00C11CF4" w:rsidRPr="00D43286" w:rsidRDefault="00C11CF4" w:rsidP="00FB716B">
      <w:pPr>
        <w:keepNext/>
        <w:keepLines/>
        <w:tabs>
          <w:tab w:val="left" w:pos="1080"/>
        </w:tabs>
        <w:ind w:left="1080" w:right="567" w:hanging="540"/>
        <w:jc w:val="both"/>
        <w:rPr>
          <w:rFonts w:ascii="Arial" w:hAnsi="Arial" w:cs="Arial"/>
          <w:sz w:val="22"/>
          <w:szCs w:val="22"/>
        </w:rPr>
      </w:pPr>
      <w:r w:rsidRPr="00D43286">
        <w:rPr>
          <w:rFonts w:ascii="Arial" w:hAnsi="Arial" w:cs="Arial"/>
          <w:sz w:val="22"/>
          <w:szCs w:val="22"/>
        </w:rPr>
        <w:t>1 July 2011 to 31 March 2012:</w:t>
      </w:r>
    </w:p>
    <w:p w:rsidR="00C11CF4" w:rsidRPr="00D43286" w:rsidRDefault="00C11CF4" w:rsidP="00FB716B">
      <w:pPr>
        <w:keepNext/>
        <w:keepLines/>
        <w:tabs>
          <w:tab w:val="left" w:pos="540"/>
          <w:tab w:val="left" w:pos="1620"/>
        </w:tabs>
        <w:ind w:left="1620" w:hanging="720"/>
        <w:jc w:val="both"/>
        <w:rPr>
          <w:rFonts w:ascii="Arial" w:hAnsi="Arial" w:cs="Arial"/>
          <w:sz w:val="22"/>
          <w:szCs w:val="22"/>
        </w:rPr>
      </w:pPr>
    </w:p>
    <w:p w:rsidR="00C11CF4" w:rsidRPr="00D43286" w:rsidRDefault="00C11CF4" w:rsidP="00FB716B">
      <w:pPr>
        <w:keepNext/>
        <w:keepLines/>
        <w:numPr>
          <w:ilvl w:val="0"/>
          <w:numId w:val="18"/>
        </w:numPr>
        <w:tabs>
          <w:tab w:val="clear" w:pos="1260"/>
          <w:tab w:val="left" w:pos="1080"/>
        </w:tabs>
        <w:ind w:left="1080" w:hanging="540"/>
        <w:jc w:val="both"/>
        <w:rPr>
          <w:rFonts w:ascii="Arial" w:hAnsi="Arial" w:cs="Arial"/>
          <w:sz w:val="22"/>
          <w:szCs w:val="22"/>
        </w:rPr>
      </w:pPr>
      <w:r w:rsidRPr="00D43286">
        <w:rPr>
          <w:rFonts w:ascii="Arial" w:hAnsi="Arial" w:cs="Arial"/>
          <w:sz w:val="22"/>
          <w:szCs w:val="22"/>
        </w:rPr>
        <w:t>Media forum of the Cyclone and Flood Season - Community Awareness - November 2011.</w:t>
      </w:r>
    </w:p>
    <w:p w:rsidR="00C11CF4" w:rsidRPr="00D43286" w:rsidRDefault="00C11CF4" w:rsidP="0012234F">
      <w:pPr>
        <w:tabs>
          <w:tab w:val="left" w:pos="1080"/>
        </w:tabs>
        <w:ind w:left="1080" w:hanging="540"/>
        <w:jc w:val="both"/>
        <w:rPr>
          <w:rFonts w:ascii="Arial" w:hAnsi="Arial" w:cs="Arial"/>
          <w:sz w:val="22"/>
          <w:szCs w:val="22"/>
        </w:rPr>
      </w:pPr>
    </w:p>
    <w:p w:rsidR="00C11CF4" w:rsidRPr="00D43286" w:rsidRDefault="00C11CF4" w:rsidP="0012234F">
      <w:pPr>
        <w:numPr>
          <w:ilvl w:val="0"/>
          <w:numId w:val="18"/>
        </w:numPr>
        <w:tabs>
          <w:tab w:val="clear" w:pos="1260"/>
          <w:tab w:val="left" w:pos="1080"/>
        </w:tabs>
        <w:ind w:left="1080" w:hanging="540"/>
        <w:jc w:val="both"/>
        <w:rPr>
          <w:rFonts w:ascii="Arial" w:hAnsi="Arial" w:cs="Arial"/>
          <w:sz w:val="22"/>
          <w:szCs w:val="22"/>
        </w:rPr>
      </w:pPr>
      <w:r w:rsidRPr="00D43286">
        <w:rPr>
          <w:rFonts w:ascii="Arial" w:hAnsi="Arial" w:cs="Arial"/>
          <w:sz w:val="22"/>
          <w:szCs w:val="22"/>
        </w:rPr>
        <w:t>57 x public education forums on cyclone and flood awareness.</w:t>
      </w:r>
    </w:p>
    <w:p w:rsidR="00C11CF4" w:rsidRPr="00D43286" w:rsidRDefault="00C11CF4" w:rsidP="0012234F">
      <w:pPr>
        <w:tabs>
          <w:tab w:val="left" w:pos="1080"/>
        </w:tabs>
        <w:ind w:left="1080" w:hanging="540"/>
        <w:jc w:val="both"/>
        <w:rPr>
          <w:rFonts w:ascii="Arial" w:hAnsi="Arial" w:cs="Arial"/>
          <w:sz w:val="22"/>
          <w:szCs w:val="22"/>
        </w:rPr>
      </w:pPr>
    </w:p>
    <w:p w:rsidR="00C11CF4" w:rsidRPr="00D43286" w:rsidRDefault="00C11CF4" w:rsidP="0012234F">
      <w:pPr>
        <w:numPr>
          <w:ilvl w:val="0"/>
          <w:numId w:val="18"/>
        </w:numPr>
        <w:tabs>
          <w:tab w:val="clear" w:pos="1260"/>
          <w:tab w:val="left" w:pos="1080"/>
        </w:tabs>
        <w:ind w:left="1080" w:hanging="540"/>
        <w:jc w:val="both"/>
        <w:rPr>
          <w:rFonts w:ascii="Arial" w:hAnsi="Arial" w:cs="Arial"/>
          <w:sz w:val="22"/>
          <w:szCs w:val="22"/>
        </w:rPr>
      </w:pPr>
      <w:r w:rsidRPr="00D43286">
        <w:rPr>
          <w:rFonts w:ascii="Arial" w:hAnsi="Arial" w:cs="Arial"/>
          <w:sz w:val="22"/>
          <w:szCs w:val="22"/>
        </w:rPr>
        <w:t>NT Aboriginal Community Police Officer recruitment ‘come and try’ fitness mornings.</w:t>
      </w:r>
    </w:p>
    <w:p w:rsidR="00C11CF4" w:rsidRPr="00D43286" w:rsidRDefault="00C11CF4" w:rsidP="0012234F">
      <w:pPr>
        <w:pStyle w:val="ListParagraph"/>
        <w:tabs>
          <w:tab w:val="left" w:pos="1080"/>
        </w:tabs>
        <w:ind w:left="1080" w:hanging="540"/>
        <w:rPr>
          <w:rFonts w:ascii="Arial" w:hAnsi="Arial" w:cs="Arial"/>
          <w:sz w:val="22"/>
          <w:szCs w:val="22"/>
        </w:rPr>
      </w:pPr>
    </w:p>
    <w:p w:rsidR="00C11CF4" w:rsidRPr="00D43286" w:rsidRDefault="00C11CF4" w:rsidP="0012234F">
      <w:pPr>
        <w:numPr>
          <w:ilvl w:val="0"/>
          <w:numId w:val="18"/>
        </w:numPr>
        <w:tabs>
          <w:tab w:val="clear" w:pos="1260"/>
          <w:tab w:val="left" w:pos="1080"/>
        </w:tabs>
        <w:ind w:left="1080" w:hanging="540"/>
        <w:jc w:val="both"/>
        <w:rPr>
          <w:rFonts w:ascii="Arial" w:hAnsi="Arial" w:cs="Arial"/>
          <w:sz w:val="22"/>
          <w:szCs w:val="22"/>
        </w:rPr>
      </w:pPr>
      <w:r w:rsidRPr="00D43286">
        <w:rPr>
          <w:rFonts w:ascii="Arial" w:hAnsi="Arial" w:cs="Arial"/>
          <w:sz w:val="22"/>
          <w:szCs w:val="22"/>
        </w:rPr>
        <w:t>NT Fire and Rescue Service recruitment ‘come and try’ fitness mornings.</w:t>
      </w:r>
    </w:p>
    <w:p w:rsidR="00C11CF4" w:rsidRPr="00D43286" w:rsidRDefault="00C11CF4" w:rsidP="0012234F">
      <w:pPr>
        <w:pStyle w:val="ListParagraph"/>
        <w:tabs>
          <w:tab w:val="left" w:pos="1080"/>
        </w:tabs>
        <w:ind w:left="1080" w:hanging="540"/>
        <w:rPr>
          <w:rFonts w:ascii="Arial" w:hAnsi="Arial" w:cs="Arial"/>
          <w:sz w:val="22"/>
          <w:szCs w:val="22"/>
        </w:rPr>
      </w:pPr>
    </w:p>
    <w:p w:rsidR="00C11CF4" w:rsidRPr="00D43286" w:rsidRDefault="00C11CF4" w:rsidP="0012234F">
      <w:pPr>
        <w:numPr>
          <w:ilvl w:val="0"/>
          <w:numId w:val="18"/>
        </w:numPr>
        <w:tabs>
          <w:tab w:val="clear" w:pos="1260"/>
          <w:tab w:val="left" w:pos="1080"/>
        </w:tabs>
        <w:ind w:left="1080" w:hanging="540"/>
        <w:jc w:val="both"/>
        <w:rPr>
          <w:rFonts w:ascii="Arial" w:hAnsi="Arial" w:cs="Arial"/>
          <w:sz w:val="22"/>
          <w:szCs w:val="22"/>
        </w:rPr>
      </w:pPr>
      <w:r w:rsidRPr="00D43286">
        <w:rPr>
          <w:rFonts w:ascii="Arial" w:hAnsi="Arial" w:cs="Arial"/>
          <w:sz w:val="22"/>
          <w:szCs w:val="22"/>
        </w:rPr>
        <w:t>White Ribbon Day, preventing violence against women awareness raising BBQ in Raintree Park, Darwin.</w:t>
      </w:r>
    </w:p>
    <w:p w:rsidR="00C11CF4" w:rsidRPr="00D43286" w:rsidRDefault="00C11CF4" w:rsidP="00E87F11">
      <w:pPr>
        <w:tabs>
          <w:tab w:val="left" w:pos="1620"/>
        </w:tabs>
        <w:ind w:left="1620"/>
        <w:jc w:val="both"/>
        <w:rPr>
          <w:rFonts w:ascii="Arial" w:hAnsi="Arial" w:cs="Arial"/>
          <w:sz w:val="22"/>
          <w:szCs w:val="22"/>
        </w:rPr>
      </w:pPr>
    </w:p>
    <w:p w:rsidR="00C11CF4" w:rsidRPr="00D43286" w:rsidRDefault="00C11CF4" w:rsidP="00BC45C9">
      <w:pPr>
        <w:tabs>
          <w:tab w:val="left" w:pos="900"/>
        </w:tabs>
        <w:ind w:left="360" w:right="567"/>
        <w:jc w:val="both"/>
        <w:rPr>
          <w:rFonts w:ascii="Arial" w:hAnsi="Arial" w:cs="Arial"/>
          <w:b/>
          <w:sz w:val="22"/>
          <w:szCs w:val="22"/>
        </w:rPr>
      </w:pPr>
    </w:p>
    <w:p w:rsidR="00C11CF4" w:rsidRPr="00D43286" w:rsidRDefault="00C11CF4" w:rsidP="005B6625">
      <w:pPr>
        <w:keepNext/>
        <w:tabs>
          <w:tab w:val="left" w:pos="900"/>
        </w:tabs>
        <w:ind w:left="540" w:right="567"/>
        <w:jc w:val="both"/>
        <w:rPr>
          <w:rFonts w:ascii="Arial" w:hAnsi="Arial" w:cs="Arial"/>
          <w:b/>
          <w:sz w:val="22"/>
          <w:szCs w:val="22"/>
        </w:rPr>
      </w:pPr>
      <w:r w:rsidRPr="00D43286">
        <w:rPr>
          <w:rFonts w:ascii="Arial" w:hAnsi="Arial" w:cs="Arial"/>
          <w:b/>
          <w:sz w:val="22"/>
          <w:szCs w:val="22"/>
        </w:rPr>
        <w:lastRenderedPageBreak/>
        <w:t>What are projected for the 2012/13 financial year?</w:t>
      </w:r>
    </w:p>
    <w:p w:rsidR="00C11CF4" w:rsidRPr="00D43286" w:rsidRDefault="00C11CF4" w:rsidP="005B6625">
      <w:pPr>
        <w:keepNext/>
        <w:tabs>
          <w:tab w:val="left" w:pos="900"/>
        </w:tabs>
        <w:ind w:left="360" w:right="567"/>
        <w:jc w:val="both"/>
        <w:rPr>
          <w:rFonts w:ascii="Arial" w:hAnsi="Arial" w:cs="Arial"/>
          <w:sz w:val="22"/>
          <w:szCs w:val="22"/>
        </w:rPr>
      </w:pPr>
    </w:p>
    <w:p w:rsidR="00C11CF4" w:rsidRPr="00D43286" w:rsidRDefault="00C11CF4" w:rsidP="005B6625">
      <w:pPr>
        <w:pStyle w:val="Header"/>
        <w:keepNext/>
        <w:keepLines/>
        <w:tabs>
          <w:tab w:val="clear" w:pos="4320"/>
          <w:tab w:val="clear" w:pos="8640"/>
        </w:tabs>
        <w:ind w:left="540" w:right="567"/>
        <w:jc w:val="both"/>
        <w:rPr>
          <w:rFonts w:ascii="Arial" w:hAnsi="Arial" w:cs="Arial"/>
          <w:sz w:val="22"/>
          <w:szCs w:val="22"/>
          <w:lang w:val="en-AU"/>
        </w:rPr>
      </w:pPr>
      <w:r w:rsidRPr="00D43286">
        <w:rPr>
          <w:rFonts w:ascii="Arial" w:hAnsi="Arial" w:cs="Arial"/>
          <w:sz w:val="22"/>
          <w:szCs w:val="22"/>
          <w:lang w:val="en-AU"/>
        </w:rPr>
        <w:t>Projected for 2012/13:</w:t>
      </w:r>
    </w:p>
    <w:p w:rsidR="00C11CF4" w:rsidRPr="00D43286" w:rsidRDefault="00C11CF4" w:rsidP="00E87F11">
      <w:pPr>
        <w:pStyle w:val="Header"/>
        <w:keepNext/>
        <w:keepLines/>
        <w:tabs>
          <w:tab w:val="clear" w:pos="4320"/>
          <w:tab w:val="clear" w:pos="8640"/>
        </w:tabs>
        <w:ind w:left="1080" w:right="567"/>
        <w:jc w:val="both"/>
        <w:rPr>
          <w:rFonts w:ascii="Arial" w:hAnsi="Arial" w:cs="Arial"/>
          <w:sz w:val="22"/>
          <w:szCs w:val="22"/>
          <w:lang w:val="en-AU"/>
        </w:rPr>
      </w:pPr>
    </w:p>
    <w:p w:rsidR="00C11CF4" w:rsidRPr="00D43286" w:rsidRDefault="00C11CF4" w:rsidP="0012234F">
      <w:pPr>
        <w:keepNext/>
        <w:keepLines/>
        <w:numPr>
          <w:ilvl w:val="0"/>
          <w:numId w:val="19"/>
        </w:numPr>
        <w:tabs>
          <w:tab w:val="clear" w:pos="1260"/>
          <w:tab w:val="left" w:pos="540"/>
          <w:tab w:val="num" w:pos="1080"/>
        </w:tabs>
        <w:ind w:left="1080" w:hanging="540"/>
        <w:jc w:val="both"/>
        <w:rPr>
          <w:rFonts w:ascii="Arial" w:hAnsi="Arial" w:cs="Arial"/>
          <w:sz w:val="22"/>
          <w:szCs w:val="22"/>
        </w:rPr>
      </w:pPr>
      <w:r w:rsidRPr="00D43286">
        <w:rPr>
          <w:rFonts w:ascii="Arial" w:hAnsi="Arial" w:cs="Arial"/>
          <w:sz w:val="22"/>
          <w:szCs w:val="22"/>
        </w:rPr>
        <w:t>NT show circuit as part of corporate Police, Fire and Emergency Services display, July 2012.</w:t>
      </w:r>
    </w:p>
    <w:p w:rsidR="00C11CF4" w:rsidRPr="00D43286" w:rsidRDefault="00C11CF4" w:rsidP="0012234F">
      <w:pPr>
        <w:tabs>
          <w:tab w:val="left" w:pos="540"/>
          <w:tab w:val="num" w:pos="1080"/>
        </w:tabs>
        <w:ind w:left="1080" w:hanging="540"/>
        <w:jc w:val="both"/>
        <w:rPr>
          <w:rFonts w:ascii="Arial" w:hAnsi="Arial" w:cs="Arial"/>
          <w:sz w:val="22"/>
          <w:szCs w:val="22"/>
        </w:rPr>
      </w:pPr>
    </w:p>
    <w:p w:rsidR="00C11CF4" w:rsidRPr="00D43286" w:rsidRDefault="00C11CF4" w:rsidP="0012234F">
      <w:pPr>
        <w:numPr>
          <w:ilvl w:val="0"/>
          <w:numId w:val="19"/>
        </w:numPr>
        <w:tabs>
          <w:tab w:val="clear" w:pos="1260"/>
          <w:tab w:val="num" w:pos="1080"/>
        </w:tabs>
        <w:ind w:left="1080" w:hanging="540"/>
        <w:jc w:val="both"/>
        <w:rPr>
          <w:rFonts w:ascii="Arial" w:hAnsi="Arial" w:cs="Arial"/>
          <w:b/>
          <w:sz w:val="22"/>
          <w:szCs w:val="22"/>
        </w:rPr>
      </w:pPr>
      <w:r w:rsidRPr="00D43286">
        <w:rPr>
          <w:rFonts w:ascii="Arial" w:hAnsi="Arial" w:cs="Arial"/>
          <w:sz w:val="22"/>
          <w:szCs w:val="22"/>
        </w:rPr>
        <w:t>Media forum of the Cyclone and Flood Season – Community Awareness, November 2012.</w:t>
      </w:r>
    </w:p>
    <w:p w:rsidR="00C11CF4" w:rsidRPr="00D43286" w:rsidRDefault="00C11CF4" w:rsidP="0012234F">
      <w:pPr>
        <w:tabs>
          <w:tab w:val="num" w:pos="1080"/>
        </w:tabs>
        <w:ind w:left="1080" w:hanging="540"/>
        <w:jc w:val="both"/>
        <w:rPr>
          <w:rFonts w:ascii="Arial" w:hAnsi="Arial" w:cs="Arial"/>
          <w:b/>
          <w:sz w:val="22"/>
          <w:szCs w:val="22"/>
        </w:rPr>
      </w:pPr>
    </w:p>
    <w:p w:rsidR="00C11CF4" w:rsidRPr="00D43286" w:rsidRDefault="00C11CF4" w:rsidP="0012234F">
      <w:pPr>
        <w:numPr>
          <w:ilvl w:val="0"/>
          <w:numId w:val="19"/>
        </w:numPr>
        <w:tabs>
          <w:tab w:val="clear" w:pos="1260"/>
          <w:tab w:val="num" w:pos="1080"/>
        </w:tabs>
        <w:ind w:left="1080" w:hanging="540"/>
        <w:jc w:val="both"/>
        <w:rPr>
          <w:rFonts w:ascii="Arial" w:hAnsi="Arial" w:cs="Arial"/>
          <w:b/>
          <w:sz w:val="22"/>
          <w:szCs w:val="22"/>
        </w:rPr>
      </w:pPr>
      <w:r w:rsidRPr="00D43286">
        <w:rPr>
          <w:rFonts w:ascii="Arial" w:hAnsi="Arial" w:cs="Arial"/>
          <w:sz w:val="22"/>
          <w:szCs w:val="22"/>
        </w:rPr>
        <w:t>60 x Public education forums on cyclones awareness.</w:t>
      </w:r>
    </w:p>
    <w:p w:rsidR="00C11CF4" w:rsidRPr="00D43286" w:rsidRDefault="00C11CF4" w:rsidP="0012234F">
      <w:pPr>
        <w:tabs>
          <w:tab w:val="num" w:pos="1080"/>
        </w:tabs>
        <w:ind w:left="1080" w:hanging="540"/>
        <w:jc w:val="both"/>
        <w:rPr>
          <w:rFonts w:ascii="Arial" w:hAnsi="Arial" w:cs="Arial"/>
          <w:b/>
          <w:sz w:val="22"/>
          <w:szCs w:val="22"/>
        </w:rPr>
      </w:pPr>
    </w:p>
    <w:p w:rsidR="00C11CF4" w:rsidRPr="00D43286" w:rsidRDefault="00C11CF4" w:rsidP="0012234F">
      <w:pPr>
        <w:numPr>
          <w:ilvl w:val="0"/>
          <w:numId w:val="19"/>
        </w:numPr>
        <w:tabs>
          <w:tab w:val="clear" w:pos="1260"/>
          <w:tab w:val="num" w:pos="1080"/>
        </w:tabs>
        <w:ind w:left="1080" w:hanging="540"/>
        <w:jc w:val="both"/>
        <w:rPr>
          <w:rFonts w:ascii="Arial" w:hAnsi="Arial" w:cs="Arial"/>
          <w:b/>
          <w:sz w:val="22"/>
          <w:szCs w:val="22"/>
        </w:rPr>
      </w:pPr>
      <w:r w:rsidRPr="00D43286">
        <w:rPr>
          <w:rFonts w:ascii="Arial" w:hAnsi="Arial" w:cs="Arial"/>
          <w:sz w:val="22"/>
          <w:szCs w:val="22"/>
        </w:rPr>
        <w:t>NT Police recruitment ‘come and try’ fitness mornings.</w:t>
      </w:r>
    </w:p>
    <w:p w:rsidR="00C11CF4" w:rsidRPr="00D43286" w:rsidRDefault="00C11CF4" w:rsidP="0012234F">
      <w:pPr>
        <w:tabs>
          <w:tab w:val="num" w:pos="1080"/>
        </w:tabs>
        <w:ind w:left="1080" w:hanging="540"/>
        <w:jc w:val="both"/>
        <w:rPr>
          <w:rFonts w:ascii="Arial" w:hAnsi="Arial" w:cs="Arial"/>
          <w:b/>
          <w:sz w:val="22"/>
          <w:szCs w:val="22"/>
        </w:rPr>
      </w:pPr>
    </w:p>
    <w:p w:rsidR="00C11CF4" w:rsidRPr="00D43286" w:rsidRDefault="00C11CF4" w:rsidP="0012234F">
      <w:pPr>
        <w:numPr>
          <w:ilvl w:val="0"/>
          <w:numId w:val="19"/>
        </w:numPr>
        <w:tabs>
          <w:tab w:val="clear" w:pos="1260"/>
          <w:tab w:val="num" w:pos="1080"/>
        </w:tabs>
        <w:ind w:left="1080" w:hanging="540"/>
        <w:jc w:val="both"/>
        <w:rPr>
          <w:rFonts w:ascii="Arial" w:hAnsi="Arial" w:cs="Arial"/>
          <w:b/>
          <w:sz w:val="22"/>
          <w:szCs w:val="22"/>
        </w:rPr>
      </w:pPr>
      <w:r w:rsidRPr="00D43286">
        <w:rPr>
          <w:rFonts w:ascii="Arial" w:hAnsi="Arial" w:cs="Arial"/>
          <w:sz w:val="22"/>
          <w:szCs w:val="22"/>
        </w:rPr>
        <w:t>NT Fire and Rescue recruitment ‘come and try’ fitness mornings.</w:t>
      </w:r>
    </w:p>
    <w:p w:rsidR="00C11CF4" w:rsidRPr="00D43286" w:rsidRDefault="00C11CF4" w:rsidP="0012234F">
      <w:pPr>
        <w:tabs>
          <w:tab w:val="left" w:pos="900"/>
          <w:tab w:val="num" w:pos="1080"/>
        </w:tabs>
        <w:ind w:left="1080" w:right="567" w:hanging="540"/>
        <w:jc w:val="both"/>
        <w:rPr>
          <w:rFonts w:ascii="Arial" w:hAnsi="Arial" w:cs="Arial"/>
          <w:sz w:val="22"/>
          <w:szCs w:val="22"/>
        </w:rPr>
      </w:pPr>
    </w:p>
    <w:p w:rsidR="00C11CF4" w:rsidRPr="00D43286" w:rsidRDefault="00C11CF4" w:rsidP="00FB716B">
      <w:pPr>
        <w:keepNext/>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What is the level of sponsorship provided in terms of financial support or in kind support.</w:t>
      </w:r>
    </w:p>
    <w:p w:rsidR="00C11CF4" w:rsidRPr="00D43286" w:rsidRDefault="00C11CF4" w:rsidP="00FB716B">
      <w:pPr>
        <w:keepNext/>
        <w:ind w:left="426" w:right="567"/>
        <w:jc w:val="both"/>
        <w:rPr>
          <w:rFonts w:ascii="Arial" w:hAnsi="Arial" w:cs="Arial"/>
          <w:b/>
          <w:sz w:val="22"/>
          <w:szCs w:val="22"/>
        </w:rPr>
      </w:pPr>
    </w:p>
    <w:tbl>
      <w:tblPr>
        <w:tblW w:w="90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1"/>
        <w:gridCol w:w="2880"/>
      </w:tblGrid>
      <w:tr w:rsidR="00C11CF4" w:rsidRPr="00C70100" w:rsidTr="00BC45C9">
        <w:tc>
          <w:tcPr>
            <w:tcW w:w="6141" w:type="dxa"/>
          </w:tcPr>
          <w:p w:rsidR="00C11CF4" w:rsidRPr="00C70100" w:rsidRDefault="00C11CF4" w:rsidP="00FB716B">
            <w:pPr>
              <w:keepNext/>
              <w:tabs>
                <w:tab w:val="left" w:pos="540"/>
              </w:tabs>
              <w:spacing w:before="120" w:after="120"/>
              <w:ind w:left="72"/>
              <w:jc w:val="both"/>
              <w:rPr>
                <w:rFonts w:ascii="Arial" w:hAnsi="Arial" w:cs="Arial"/>
                <w:sz w:val="20"/>
                <w:szCs w:val="20"/>
              </w:rPr>
            </w:pPr>
            <w:r w:rsidRPr="00C70100">
              <w:rPr>
                <w:rFonts w:ascii="Arial" w:hAnsi="Arial" w:cs="Arial"/>
                <w:sz w:val="20"/>
                <w:szCs w:val="20"/>
              </w:rPr>
              <w:t>Media forum for the Cyclone and Flood Season - Community Awareness, November 2011.</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u w:val="none"/>
              </w:rPr>
            </w:pPr>
            <w:r w:rsidRPr="00C70100">
              <w:rPr>
                <w:rFonts w:ascii="Arial" w:hAnsi="Arial" w:cs="Arial"/>
                <w:b w:val="0"/>
                <w:sz w:val="20"/>
                <w:u w:val="none"/>
              </w:rPr>
              <w:t>Human Resource only</w:t>
            </w:r>
          </w:p>
        </w:tc>
      </w:tr>
      <w:tr w:rsidR="00C11CF4" w:rsidRPr="00C70100" w:rsidTr="00BC45C9">
        <w:tc>
          <w:tcPr>
            <w:tcW w:w="6141" w:type="dxa"/>
          </w:tcPr>
          <w:p w:rsidR="00C11CF4" w:rsidRPr="00C70100" w:rsidRDefault="00C11CF4" w:rsidP="00FB716B">
            <w:pPr>
              <w:keepNext/>
              <w:tabs>
                <w:tab w:val="left" w:pos="540"/>
              </w:tabs>
              <w:spacing w:before="120" w:after="120"/>
              <w:ind w:left="72"/>
              <w:jc w:val="both"/>
              <w:rPr>
                <w:rFonts w:ascii="Arial" w:hAnsi="Arial" w:cs="Arial"/>
                <w:sz w:val="20"/>
                <w:szCs w:val="20"/>
                <w:highlight w:val="yellow"/>
              </w:rPr>
            </w:pPr>
            <w:r w:rsidRPr="00C70100">
              <w:rPr>
                <w:rFonts w:ascii="Arial" w:hAnsi="Arial" w:cs="Arial"/>
                <w:sz w:val="20"/>
                <w:szCs w:val="20"/>
              </w:rPr>
              <w:t xml:space="preserve">57 x number of small public education forums on cyclones/flood awareness were conducted as part of the emergency management public education campaign (preparation and delivery). </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highlight w:val="yellow"/>
                <w:u w:val="none"/>
              </w:rPr>
            </w:pPr>
            <w:r w:rsidRPr="00C70100">
              <w:rPr>
                <w:rFonts w:ascii="Arial" w:hAnsi="Arial" w:cs="Arial"/>
                <w:b w:val="0"/>
                <w:sz w:val="20"/>
                <w:u w:val="none"/>
              </w:rPr>
              <w:t>Human resource only</w:t>
            </w:r>
          </w:p>
        </w:tc>
      </w:tr>
      <w:tr w:rsidR="00C11CF4" w:rsidRPr="00C70100" w:rsidTr="00BC45C9">
        <w:tc>
          <w:tcPr>
            <w:tcW w:w="6141" w:type="dxa"/>
          </w:tcPr>
          <w:p w:rsidR="00C11CF4" w:rsidRPr="00C70100" w:rsidRDefault="00C11CF4" w:rsidP="00FB716B">
            <w:pPr>
              <w:keepNext/>
              <w:spacing w:before="120" w:after="120"/>
              <w:ind w:left="72"/>
              <w:jc w:val="both"/>
              <w:rPr>
                <w:rFonts w:ascii="Arial" w:hAnsi="Arial" w:cs="Arial"/>
                <w:sz w:val="20"/>
                <w:szCs w:val="20"/>
              </w:rPr>
            </w:pPr>
            <w:r w:rsidRPr="00C70100">
              <w:rPr>
                <w:rFonts w:ascii="Arial" w:hAnsi="Arial" w:cs="Arial"/>
                <w:sz w:val="20"/>
                <w:szCs w:val="20"/>
              </w:rPr>
              <w:t>NT show circuit as part of corporate Police, Fire and Emergency Services display, May/July 2011.</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u w:val="none"/>
              </w:rPr>
            </w:pPr>
            <w:r w:rsidRPr="00C70100">
              <w:rPr>
                <w:rFonts w:ascii="Arial" w:hAnsi="Arial" w:cs="Arial"/>
                <w:b w:val="0"/>
                <w:sz w:val="20"/>
                <w:u w:val="none"/>
              </w:rPr>
              <w:t>$65,000 in addition to Human resource costs</w:t>
            </w:r>
          </w:p>
        </w:tc>
      </w:tr>
      <w:tr w:rsidR="00C11CF4" w:rsidRPr="00C70100" w:rsidTr="00BC45C9">
        <w:tc>
          <w:tcPr>
            <w:tcW w:w="6141" w:type="dxa"/>
          </w:tcPr>
          <w:p w:rsidR="00C11CF4" w:rsidRPr="00C70100" w:rsidRDefault="00C11CF4" w:rsidP="00FB716B">
            <w:pPr>
              <w:keepNext/>
              <w:spacing w:before="120" w:after="120"/>
              <w:ind w:left="72"/>
              <w:jc w:val="both"/>
              <w:rPr>
                <w:rFonts w:ascii="Arial" w:hAnsi="Arial" w:cs="Arial"/>
                <w:b/>
                <w:sz w:val="20"/>
                <w:szCs w:val="20"/>
              </w:rPr>
            </w:pPr>
            <w:r w:rsidRPr="00C70100">
              <w:rPr>
                <w:rFonts w:ascii="Arial" w:hAnsi="Arial" w:cs="Arial"/>
                <w:sz w:val="20"/>
                <w:szCs w:val="20"/>
              </w:rPr>
              <w:t>Public launch of the Cyclone and Flood Season - Community Awareness, November 2011.</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u w:val="none"/>
              </w:rPr>
            </w:pPr>
            <w:r w:rsidRPr="00C70100">
              <w:rPr>
                <w:rFonts w:ascii="Arial" w:hAnsi="Arial" w:cs="Arial"/>
                <w:b w:val="0"/>
                <w:sz w:val="20"/>
                <w:u w:val="none"/>
              </w:rPr>
              <w:t>Human resource only</w:t>
            </w:r>
          </w:p>
        </w:tc>
      </w:tr>
      <w:tr w:rsidR="00C11CF4" w:rsidRPr="00C70100" w:rsidTr="00BC45C9">
        <w:trPr>
          <w:trHeight w:val="1216"/>
        </w:trPr>
        <w:tc>
          <w:tcPr>
            <w:tcW w:w="6141" w:type="dxa"/>
          </w:tcPr>
          <w:p w:rsidR="00C11CF4" w:rsidRPr="00C70100" w:rsidRDefault="00C11CF4" w:rsidP="00FB716B">
            <w:pPr>
              <w:keepNext/>
              <w:spacing w:before="120" w:after="120"/>
              <w:ind w:left="72"/>
              <w:jc w:val="both"/>
              <w:rPr>
                <w:rFonts w:ascii="Arial" w:hAnsi="Arial" w:cs="Arial"/>
                <w:sz w:val="20"/>
                <w:szCs w:val="20"/>
              </w:rPr>
            </w:pPr>
            <w:r w:rsidRPr="00C70100">
              <w:rPr>
                <w:rFonts w:ascii="Arial" w:hAnsi="Arial" w:cs="Arial"/>
                <w:sz w:val="20"/>
                <w:szCs w:val="20"/>
              </w:rPr>
              <w:t>A number of small public education forums on cyclones/flood awareness were conducted as part of the emergency management public education campaign.</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u w:val="none"/>
              </w:rPr>
            </w:pPr>
            <w:r w:rsidRPr="00C70100">
              <w:rPr>
                <w:rFonts w:ascii="Arial" w:hAnsi="Arial" w:cs="Arial"/>
                <w:b w:val="0"/>
                <w:sz w:val="20"/>
                <w:u w:val="none"/>
              </w:rPr>
              <w:t>Human resource only</w:t>
            </w:r>
          </w:p>
        </w:tc>
      </w:tr>
      <w:tr w:rsidR="00C11CF4" w:rsidRPr="00C70100" w:rsidTr="00BC45C9">
        <w:tc>
          <w:tcPr>
            <w:tcW w:w="6141" w:type="dxa"/>
          </w:tcPr>
          <w:p w:rsidR="00C11CF4" w:rsidRPr="00C70100" w:rsidRDefault="00C11CF4" w:rsidP="00FB716B">
            <w:pPr>
              <w:keepNext/>
              <w:spacing w:before="120" w:after="120"/>
              <w:ind w:left="72"/>
              <w:jc w:val="both"/>
              <w:rPr>
                <w:rFonts w:ascii="Arial" w:hAnsi="Arial" w:cs="Arial"/>
                <w:sz w:val="20"/>
                <w:szCs w:val="20"/>
              </w:rPr>
            </w:pPr>
            <w:r w:rsidRPr="00C70100">
              <w:rPr>
                <w:rFonts w:ascii="Arial" w:hAnsi="Arial" w:cs="Arial"/>
                <w:sz w:val="20"/>
                <w:szCs w:val="20"/>
              </w:rPr>
              <w:t>NT Aboriginal Community Police Officer fitness ‘come and try’ morning.</w:t>
            </w:r>
          </w:p>
        </w:tc>
        <w:tc>
          <w:tcPr>
            <w:tcW w:w="2880" w:type="dxa"/>
          </w:tcPr>
          <w:p w:rsidR="00C11CF4" w:rsidRPr="00C70100" w:rsidRDefault="00C11CF4" w:rsidP="00FB716B">
            <w:pPr>
              <w:pStyle w:val="Title"/>
              <w:keepNext/>
              <w:tabs>
                <w:tab w:val="num" w:pos="567"/>
              </w:tabs>
              <w:spacing w:before="120" w:after="120"/>
              <w:jc w:val="left"/>
              <w:rPr>
                <w:rFonts w:ascii="Arial" w:hAnsi="Arial" w:cs="Arial"/>
                <w:b w:val="0"/>
                <w:sz w:val="20"/>
                <w:u w:val="none"/>
              </w:rPr>
            </w:pPr>
            <w:r w:rsidRPr="00C70100">
              <w:rPr>
                <w:rFonts w:ascii="Arial" w:hAnsi="Arial" w:cs="Arial"/>
                <w:b w:val="0"/>
                <w:sz w:val="20"/>
                <w:u w:val="none"/>
              </w:rPr>
              <w:t>Human resource only</w:t>
            </w:r>
          </w:p>
        </w:tc>
      </w:tr>
      <w:tr w:rsidR="00C11CF4" w:rsidRPr="00C70100" w:rsidTr="00BC45C9">
        <w:tc>
          <w:tcPr>
            <w:tcW w:w="6141" w:type="dxa"/>
          </w:tcPr>
          <w:p w:rsidR="00C11CF4" w:rsidRPr="00C70100" w:rsidRDefault="00C11CF4" w:rsidP="00FC3D0D">
            <w:pPr>
              <w:spacing w:before="120" w:after="120"/>
              <w:ind w:left="72"/>
              <w:jc w:val="both"/>
              <w:rPr>
                <w:rFonts w:ascii="Arial" w:hAnsi="Arial" w:cs="Arial"/>
                <w:sz w:val="20"/>
                <w:szCs w:val="20"/>
              </w:rPr>
            </w:pPr>
            <w:r w:rsidRPr="00C70100">
              <w:rPr>
                <w:rFonts w:ascii="Arial" w:hAnsi="Arial" w:cs="Arial"/>
                <w:sz w:val="20"/>
                <w:szCs w:val="20"/>
              </w:rPr>
              <w:t>NT Fire and Rescue Service recruitment ‘come and try’ fitness morning.</w:t>
            </w:r>
          </w:p>
        </w:tc>
        <w:tc>
          <w:tcPr>
            <w:tcW w:w="2880" w:type="dxa"/>
          </w:tcPr>
          <w:p w:rsidR="00C11CF4" w:rsidRPr="00C70100" w:rsidRDefault="00C11CF4" w:rsidP="00FC3D0D">
            <w:pPr>
              <w:pStyle w:val="Title"/>
              <w:tabs>
                <w:tab w:val="num" w:pos="567"/>
              </w:tabs>
              <w:spacing w:before="120" w:after="120"/>
              <w:jc w:val="left"/>
              <w:rPr>
                <w:rFonts w:ascii="Arial" w:hAnsi="Arial" w:cs="Arial"/>
                <w:b w:val="0"/>
                <w:sz w:val="20"/>
                <w:u w:val="none"/>
              </w:rPr>
            </w:pPr>
            <w:r w:rsidRPr="00C70100">
              <w:rPr>
                <w:rFonts w:ascii="Arial" w:hAnsi="Arial" w:cs="Arial"/>
                <w:b w:val="0"/>
                <w:sz w:val="20"/>
                <w:u w:val="none"/>
              </w:rPr>
              <w:t>Human resource only</w:t>
            </w:r>
          </w:p>
        </w:tc>
      </w:tr>
      <w:tr w:rsidR="00C11CF4" w:rsidRPr="00C70100" w:rsidTr="00BC45C9">
        <w:tc>
          <w:tcPr>
            <w:tcW w:w="6141" w:type="dxa"/>
          </w:tcPr>
          <w:p w:rsidR="00C11CF4" w:rsidRPr="00C70100" w:rsidRDefault="00C11CF4" w:rsidP="00FC3D0D">
            <w:pPr>
              <w:spacing w:before="120" w:after="120"/>
              <w:jc w:val="both"/>
              <w:rPr>
                <w:rFonts w:ascii="Arial" w:hAnsi="Arial" w:cs="Arial"/>
                <w:sz w:val="20"/>
                <w:szCs w:val="20"/>
              </w:rPr>
            </w:pPr>
            <w:r w:rsidRPr="00C70100">
              <w:rPr>
                <w:rFonts w:ascii="Arial" w:hAnsi="Arial" w:cs="Arial"/>
                <w:sz w:val="20"/>
                <w:szCs w:val="20"/>
              </w:rPr>
              <w:t>White Ribbon Day, preventing violence against women awareness raising BBQ in Raintree Park, Darwin.</w:t>
            </w:r>
          </w:p>
        </w:tc>
        <w:tc>
          <w:tcPr>
            <w:tcW w:w="2880" w:type="dxa"/>
          </w:tcPr>
          <w:p w:rsidR="00C11CF4" w:rsidRPr="00C70100" w:rsidRDefault="00C11CF4" w:rsidP="00FC3D0D">
            <w:pPr>
              <w:pStyle w:val="Title"/>
              <w:tabs>
                <w:tab w:val="num" w:pos="567"/>
              </w:tabs>
              <w:spacing w:before="120" w:after="120"/>
              <w:jc w:val="left"/>
              <w:rPr>
                <w:rFonts w:ascii="Arial" w:hAnsi="Arial" w:cs="Arial"/>
                <w:b w:val="0"/>
                <w:sz w:val="20"/>
                <w:u w:val="none"/>
              </w:rPr>
            </w:pPr>
            <w:r w:rsidRPr="00C70100">
              <w:rPr>
                <w:rFonts w:ascii="Arial" w:hAnsi="Arial" w:cs="Arial"/>
                <w:b w:val="0"/>
                <w:sz w:val="20"/>
                <w:u w:val="none"/>
              </w:rPr>
              <w:t>$2695 in addition to Human resource costs</w:t>
            </w:r>
          </w:p>
        </w:tc>
      </w:tr>
    </w:tbl>
    <w:p w:rsidR="00C11CF4" w:rsidRPr="00D43286" w:rsidRDefault="00C11CF4" w:rsidP="00E87F11">
      <w:pPr>
        <w:ind w:left="426" w:right="567"/>
        <w:jc w:val="both"/>
        <w:rPr>
          <w:rFonts w:ascii="Arial" w:hAnsi="Arial" w:cs="Arial"/>
          <w:b/>
          <w:sz w:val="22"/>
          <w:szCs w:val="22"/>
        </w:rPr>
      </w:pPr>
    </w:p>
    <w:p w:rsidR="00C11CF4" w:rsidRPr="00D43286" w:rsidRDefault="00C11CF4" w:rsidP="0012234F">
      <w:pPr>
        <w:ind w:right="567"/>
        <w:jc w:val="both"/>
        <w:rPr>
          <w:rFonts w:ascii="Arial" w:hAnsi="Arial" w:cs="Arial"/>
          <w:b/>
          <w:sz w:val="22"/>
          <w:szCs w:val="22"/>
        </w:rPr>
      </w:pPr>
      <w:r w:rsidRPr="00D43286">
        <w:rPr>
          <w:rFonts w:ascii="Arial" w:hAnsi="Arial" w:cs="Arial"/>
          <w:b/>
          <w:sz w:val="22"/>
          <w:szCs w:val="22"/>
        </w:rPr>
        <w:t xml:space="preserve">Advertising: </w:t>
      </w:r>
    </w:p>
    <w:p w:rsidR="00C11CF4" w:rsidRPr="00D43286" w:rsidRDefault="00C11CF4" w:rsidP="00E87F11">
      <w:pPr>
        <w:ind w:left="360" w:right="567"/>
        <w:jc w:val="both"/>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 xml:space="preserve">What is the department’s budget for advertising for the 2011/12 reporting year? </w:t>
      </w:r>
    </w:p>
    <w:p w:rsidR="00C11CF4" w:rsidRPr="00D43286" w:rsidRDefault="00C11CF4" w:rsidP="00E87F11">
      <w:pPr>
        <w:tabs>
          <w:tab w:val="left" w:pos="900"/>
        </w:tabs>
        <w:ind w:left="900" w:hanging="540"/>
        <w:rPr>
          <w:rFonts w:ascii="Arial" w:hAnsi="Arial" w:cs="Arial"/>
          <w:sz w:val="22"/>
          <w:szCs w:val="22"/>
        </w:rPr>
      </w:pPr>
    </w:p>
    <w:p w:rsidR="00C11CF4" w:rsidRPr="00D43286" w:rsidRDefault="00C11CF4" w:rsidP="0012234F">
      <w:pPr>
        <w:tabs>
          <w:tab w:val="left" w:pos="540"/>
        </w:tabs>
        <w:ind w:left="540"/>
        <w:rPr>
          <w:rFonts w:ascii="Arial" w:hAnsi="Arial" w:cs="Arial"/>
          <w:color w:val="000000"/>
          <w:sz w:val="22"/>
          <w:szCs w:val="22"/>
        </w:rPr>
      </w:pPr>
      <w:r w:rsidRPr="00D43286">
        <w:rPr>
          <w:rFonts w:ascii="Arial" w:hAnsi="Arial" w:cs="Arial"/>
          <w:sz w:val="22"/>
          <w:szCs w:val="22"/>
        </w:rPr>
        <w:t xml:space="preserve">The NTPFES budget for advertising for 2011/12 is </w:t>
      </w:r>
      <w:r w:rsidRPr="00D43286">
        <w:rPr>
          <w:rFonts w:ascii="Arial" w:hAnsi="Arial" w:cs="Arial"/>
          <w:color w:val="000000"/>
          <w:sz w:val="22"/>
          <w:szCs w:val="22"/>
        </w:rPr>
        <w:t>$100,000.</w:t>
      </w:r>
    </w:p>
    <w:p w:rsidR="00C11CF4" w:rsidRPr="00D43286" w:rsidRDefault="00C11CF4" w:rsidP="0012234F">
      <w:pPr>
        <w:tabs>
          <w:tab w:val="left" w:pos="540"/>
        </w:tabs>
        <w:ind w:left="540" w:hanging="540"/>
        <w:rPr>
          <w:rFonts w:ascii="Arial" w:hAnsi="Arial" w:cs="Arial"/>
          <w:color w:val="000000"/>
          <w:sz w:val="22"/>
          <w:szCs w:val="22"/>
        </w:rPr>
      </w:pPr>
    </w:p>
    <w:p w:rsidR="00C11CF4" w:rsidRPr="00D43286" w:rsidRDefault="00C11CF4" w:rsidP="0012234F">
      <w:pPr>
        <w:tabs>
          <w:tab w:val="left" w:pos="540"/>
        </w:tabs>
        <w:ind w:left="540" w:right="567" w:hanging="540"/>
        <w:jc w:val="both"/>
        <w:rPr>
          <w:rFonts w:ascii="Arial" w:hAnsi="Arial" w:cs="Arial"/>
          <w:sz w:val="22"/>
          <w:szCs w:val="22"/>
        </w:rPr>
      </w:pPr>
      <w:r w:rsidRPr="00D43286">
        <w:rPr>
          <w:rFonts w:ascii="Arial" w:hAnsi="Arial" w:cs="Arial"/>
          <w:color w:val="000000"/>
          <w:sz w:val="22"/>
          <w:szCs w:val="22"/>
        </w:rPr>
        <w:tab/>
        <w:t>The response last year included recruitment advertising. This has been excluded this year based on the whole-of-Government standard responses.</w:t>
      </w:r>
    </w:p>
    <w:p w:rsidR="00C11CF4" w:rsidRPr="00D43286" w:rsidRDefault="00C11CF4" w:rsidP="0012234F">
      <w:pPr>
        <w:tabs>
          <w:tab w:val="left" w:pos="540"/>
        </w:tabs>
        <w:ind w:left="540" w:right="567"/>
        <w:jc w:val="both"/>
        <w:rPr>
          <w:rFonts w:ascii="Arial" w:hAnsi="Arial" w:cs="Arial"/>
          <w:sz w:val="22"/>
          <w:szCs w:val="22"/>
        </w:rPr>
      </w:pPr>
    </w:p>
    <w:p w:rsidR="00C11CF4" w:rsidRPr="00D43286" w:rsidRDefault="00C11CF4" w:rsidP="005B6625">
      <w:pPr>
        <w:keepNext/>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lastRenderedPageBreak/>
        <w:t>How much is year to date expenditure?  Please breakdown into newspaper, radio and TV?</w:t>
      </w:r>
    </w:p>
    <w:p w:rsidR="00C11CF4" w:rsidRPr="00D43286" w:rsidRDefault="00C11CF4" w:rsidP="005B6625">
      <w:pPr>
        <w:keepNext/>
        <w:tabs>
          <w:tab w:val="left" w:pos="900"/>
        </w:tabs>
        <w:ind w:left="900" w:right="567" w:hanging="540"/>
        <w:jc w:val="both"/>
        <w:rPr>
          <w:rFonts w:ascii="Arial" w:hAnsi="Arial" w:cs="Arial"/>
          <w:sz w:val="22"/>
          <w:szCs w:val="22"/>
        </w:rPr>
      </w:pPr>
    </w:p>
    <w:tbl>
      <w:tblPr>
        <w:tblW w:w="6400" w:type="dxa"/>
        <w:tblInd w:w="648" w:type="dxa"/>
        <w:tblCellMar>
          <w:left w:w="0" w:type="dxa"/>
          <w:right w:w="0" w:type="dxa"/>
        </w:tblCellMar>
        <w:tblLook w:val="0000"/>
      </w:tblPr>
      <w:tblGrid>
        <w:gridCol w:w="1840"/>
        <w:gridCol w:w="1520"/>
        <w:gridCol w:w="1540"/>
        <w:gridCol w:w="1500"/>
      </w:tblGrid>
      <w:tr w:rsidR="00C11CF4" w:rsidRPr="00C70100" w:rsidTr="0012234F">
        <w:trPr>
          <w:gridAfter w:val="1"/>
          <w:wAfter w:w="1500" w:type="dxa"/>
          <w:trHeight w:val="600"/>
        </w:trPr>
        <w:tc>
          <w:tcPr>
            <w:tcW w:w="1840" w:type="dxa"/>
            <w:tcMar>
              <w:top w:w="0" w:type="dxa"/>
              <w:left w:w="108" w:type="dxa"/>
              <w:bottom w:w="0" w:type="dxa"/>
              <w:right w:w="108" w:type="dxa"/>
            </w:tcMar>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 xml:space="preserve">Advertising </w:t>
            </w:r>
          </w:p>
        </w:tc>
        <w:tc>
          <w:tcPr>
            <w:tcW w:w="1520" w:type="dxa"/>
            <w:tcMar>
              <w:top w:w="0" w:type="dxa"/>
              <w:left w:w="108" w:type="dxa"/>
              <w:bottom w:w="0" w:type="dxa"/>
              <w:right w:w="108" w:type="dxa"/>
            </w:tcMar>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Marketing &amp; Promotion</w:t>
            </w:r>
          </w:p>
        </w:tc>
        <w:tc>
          <w:tcPr>
            <w:tcW w:w="1540" w:type="dxa"/>
            <w:tcMar>
              <w:top w:w="0" w:type="dxa"/>
              <w:left w:w="108" w:type="dxa"/>
              <w:bottom w:w="0" w:type="dxa"/>
              <w:right w:w="108" w:type="dxa"/>
            </w:tcMar>
          </w:tcPr>
          <w:p w:rsidR="00C11CF4" w:rsidRPr="00C70100" w:rsidRDefault="00C11CF4" w:rsidP="005B6625">
            <w:pPr>
              <w:keepNext/>
              <w:jc w:val="center"/>
              <w:rPr>
                <w:rFonts w:ascii="Arial" w:hAnsi="Arial" w:cs="Arial"/>
                <w:bCs/>
                <w:color w:val="000000"/>
                <w:sz w:val="20"/>
                <w:szCs w:val="20"/>
              </w:rPr>
            </w:pPr>
            <w:r w:rsidRPr="00C70100">
              <w:rPr>
                <w:rFonts w:ascii="Arial" w:hAnsi="Arial" w:cs="Arial"/>
                <w:bCs/>
                <w:color w:val="000000"/>
                <w:sz w:val="20"/>
                <w:szCs w:val="20"/>
              </w:rPr>
              <w:t xml:space="preserve">Total </w:t>
            </w:r>
          </w:p>
        </w:tc>
      </w:tr>
      <w:tr w:rsidR="00C11CF4" w:rsidRPr="00C70100" w:rsidTr="0012234F">
        <w:trPr>
          <w:trHeight w:val="300"/>
        </w:trPr>
        <w:tc>
          <w:tcPr>
            <w:tcW w:w="1840" w:type="dxa"/>
            <w:noWrap/>
            <w:tcMar>
              <w:top w:w="0" w:type="dxa"/>
              <w:left w:w="108" w:type="dxa"/>
              <w:bottom w:w="0" w:type="dxa"/>
              <w:right w:w="108" w:type="dxa"/>
            </w:tcMar>
            <w:vAlign w:val="bottom"/>
          </w:tcPr>
          <w:p w:rsidR="00C11CF4" w:rsidRPr="00C70100" w:rsidRDefault="00C11CF4" w:rsidP="002A24BC">
            <w:pPr>
              <w:rPr>
                <w:rFonts w:ascii="Arial" w:hAnsi="Arial" w:cs="Arial"/>
                <w:color w:val="000000"/>
                <w:sz w:val="20"/>
                <w:szCs w:val="20"/>
              </w:rPr>
            </w:pPr>
            <w:r w:rsidRPr="00C70100">
              <w:rPr>
                <w:rFonts w:ascii="Arial" w:hAnsi="Arial" w:cs="Arial"/>
                <w:color w:val="000000"/>
                <w:sz w:val="20"/>
                <w:szCs w:val="20"/>
              </w:rPr>
              <w:t>Newspaper</w:t>
            </w:r>
          </w:p>
        </w:tc>
        <w:tc>
          <w:tcPr>
            <w:tcW w:w="152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36,808</w:t>
            </w:r>
          </w:p>
        </w:tc>
        <w:tc>
          <w:tcPr>
            <w:tcW w:w="154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1,731</w:t>
            </w:r>
          </w:p>
        </w:tc>
        <w:tc>
          <w:tcPr>
            <w:tcW w:w="1500" w:type="dxa"/>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38,539</w:t>
            </w:r>
          </w:p>
        </w:tc>
      </w:tr>
      <w:tr w:rsidR="00C11CF4" w:rsidRPr="00C70100" w:rsidTr="0012234F">
        <w:trPr>
          <w:trHeight w:val="300"/>
        </w:trPr>
        <w:tc>
          <w:tcPr>
            <w:tcW w:w="1840" w:type="dxa"/>
            <w:noWrap/>
            <w:tcMar>
              <w:top w:w="0" w:type="dxa"/>
              <w:left w:w="108" w:type="dxa"/>
              <w:bottom w:w="0" w:type="dxa"/>
              <w:right w:w="108" w:type="dxa"/>
            </w:tcMar>
            <w:vAlign w:val="bottom"/>
          </w:tcPr>
          <w:p w:rsidR="00C11CF4" w:rsidRPr="00C70100" w:rsidRDefault="00C11CF4" w:rsidP="002A24BC">
            <w:pPr>
              <w:rPr>
                <w:rFonts w:ascii="Arial" w:hAnsi="Arial" w:cs="Arial"/>
                <w:color w:val="000000"/>
                <w:sz w:val="20"/>
                <w:szCs w:val="20"/>
              </w:rPr>
            </w:pPr>
            <w:r w:rsidRPr="00C70100">
              <w:rPr>
                <w:rFonts w:ascii="Arial" w:hAnsi="Arial" w:cs="Arial"/>
                <w:color w:val="000000"/>
                <w:sz w:val="20"/>
                <w:szCs w:val="20"/>
              </w:rPr>
              <w:t xml:space="preserve">Radio </w:t>
            </w:r>
          </w:p>
        </w:tc>
        <w:tc>
          <w:tcPr>
            <w:tcW w:w="152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13,390</w:t>
            </w:r>
          </w:p>
        </w:tc>
        <w:tc>
          <w:tcPr>
            <w:tcW w:w="154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500</w:t>
            </w:r>
          </w:p>
        </w:tc>
        <w:tc>
          <w:tcPr>
            <w:tcW w:w="1500" w:type="dxa"/>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13,890</w:t>
            </w:r>
          </w:p>
        </w:tc>
      </w:tr>
      <w:tr w:rsidR="00C11CF4" w:rsidRPr="00C70100" w:rsidTr="0012234F">
        <w:trPr>
          <w:trHeight w:val="300"/>
        </w:trPr>
        <w:tc>
          <w:tcPr>
            <w:tcW w:w="1840" w:type="dxa"/>
            <w:noWrap/>
            <w:tcMar>
              <w:top w:w="0" w:type="dxa"/>
              <w:left w:w="108" w:type="dxa"/>
              <w:bottom w:w="0" w:type="dxa"/>
              <w:right w:w="108" w:type="dxa"/>
            </w:tcMar>
            <w:vAlign w:val="bottom"/>
          </w:tcPr>
          <w:p w:rsidR="00C11CF4" w:rsidRPr="00C70100" w:rsidRDefault="00C11CF4" w:rsidP="002A24BC">
            <w:pPr>
              <w:rPr>
                <w:rFonts w:ascii="Arial" w:hAnsi="Arial" w:cs="Arial"/>
                <w:color w:val="000000"/>
                <w:sz w:val="20"/>
                <w:szCs w:val="20"/>
              </w:rPr>
            </w:pPr>
            <w:r w:rsidRPr="00C70100">
              <w:rPr>
                <w:rFonts w:ascii="Arial" w:hAnsi="Arial" w:cs="Arial"/>
                <w:color w:val="000000"/>
                <w:sz w:val="20"/>
                <w:szCs w:val="20"/>
              </w:rPr>
              <w:t xml:space="preserve">Television </w:t>
            </w:r>
          </w:p>
        </w:tc>
        <w:tc>
          <w:tcPr>
            <w:tcW w:w="152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16,841</w:t>
            </w:r>
          </w:p>
        </w:tc>
        <w:tc>
          <w:tcPr>
            <w:tcW w:w="1540" w:type="dxa"/>
            <w:noWrap/>
            <w:tcMar>
              <w:top w:w="0" w:type="dxa"/>
              <w:left w:w="108" w:type="dxa"/>
              <w:bottom w:w="0" w:type="dxa"/>
              <w:right w:w="108" w:type="dxa"/>
            </w:tcMar>
            <w:vAlign w:val="bottom"/>
          </w:tcPr>
          <w:p w:rsidR="00C11CF4" w:rsidRPr="00C70100" w:rsidRDefault="00C11CF4" w:rsidP="002A24BC">
            <w:pPr>
              <w:rPr>
                <w:rFonts w:ascii="Arial" w:hAnsi="Arial" w:cs="Arial"/>
                <w:sz w:val="20"/>
                <w:szCs w:val="20"/>
              </w:rPr>
            </w:pPr>
          </w:p>
        </w:tc>
        <w:tc>
          <w:tcPr>
            <w:tcW w:w="1500" w:type="dxa"/>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16,841</w:t>
            </w:r>
          </w:p>
        </w:tc>
      </w:tr>
      <w:tr w:rsidR="00C11CF4" w:rsidRPr="00C70100" w:rsidTr="0012234F">
        <w:trPr>
          <w:trHeight w:val="300"/>
        </w:trPr>
        <w:tc>
          <w:tcPr>
            <w:tcW w:w="1840" w:type="dxa"/>
            <w:noWrap/>
            <w:tcMar>
              <w:top w:w="0" w:type="dxa"/>
              <w:left w:w="108" w:type="dxa"/>
              <w:bottom w:w="0" w:type="dxa"/>
              <w:right w:w="108" w:type="dxa"/>
            </w:tcMar>
            <w:vAlign w:val="bottom"/>
          </w:tcPr>
          <w:p w:rsidR="00C11CF4" w:rsidRPr="00C70100" w:rsidRDefault="00C11CF4" w:rsidP="002A24BC">
            <w:pPr>
              <w:rPr>
                <w:rFonts w:ascii="Arial" w:hAnsi="Arial" w:cs="Arial"/>
                <w:color w:val="000000"/>
                <w:sz w:val="20"/>
                <w:szCs w:val="20"/>
              </w:rPr>
            </w:pPr>
            <w:r w:rsidRPr="00C70100">
              <w:rPr>
                <w:rFonts w:ascii="Arial" w:hAnsi="Arial" w:cs="Arial"/>
                <w:color w:val="000000"/>
                <w:sz w:val="20"/>
                <w:szCs w:val="20"/>
              </w:rPr>
              <w:t xml:space="preserve">Other </w:t>
            </w:r>
          </w:p>
        </w:tc>
        <w:tc>
          <w:tcPr>
            <w:tcW w:w="1520" w:type="dxa"/>
            <w:noWrap/>
            <w:tcMar>
              <w:top w:w="0" w:type="dxa"/>
              <w:left w:w="108" w:type="dxa"/>
              <w:bottom w:w="0" w:type="dxa"/>
              <w:right w:w="108" w:type="dxa"/>
            </w:tcMar>
            <w:vAlign w:val="bottom"/>
          </w:tcPr>
          <w:p w:rsidR="00C11CF4" w:rsidRPr="00C70100" w:rsidRDefault="00C11CF4" w:rsidP="002A24BC">
            <w:pPr>
              <w:jc w:val="center"/>
              <w:rPr>
                <w:rFonts w:ascii="Arial" w:hAnsi="Arial" w:cs="Arial"/>
                <w:color w:val="000000"/>
                <w:sz w:val="20"/>
                <w:szCs w:val="20"/>
              </w:rPr>
            </w:pPr>
            <w:r w:rsidRPr="00C70100">
              <w:rPr>
                <w:rFonts w:ascii="Arial" w:hAnsi="Arial" w:cs="Arial"/>
                <w:color w:val="000000"/>
                <w:sz w:val="20"/>
                <w:szCs w:val="20"/>
              </w:rPr>
              <w:t>12,190</w:t>
            </w:r>
          </w:p>
        </w:tc>
        <w:tc>
          <w:tcPr>
            <w:tcW w:w="1540" w:type="dxa"/>
            <w:noWrap/>
            <w:tcMar>
              <w:top w:w="0" w:type="dxa"/>
              <w:left w:w="108" w:type="dxa"/>
              <w:bottom w:w="0" w:type="dxa"/>
              <w:right w:w="108" w:type="dxa"/>
            </w:tcMar>
            <w:vAlign w:val="bottom"/>
          </w:tcPr>
          <w:p w:rsidR="00C11CF4" w:rsidRPr="00C70100" w:rsidRDefault="00C11CF4" w:rsidP="002A24BC">
            <w:pPr>
              <w:rPr>
                <w:rFonts w:ascii="Arial" w:hAnsi="Arial" w:cs="Arial"/>
                <w:sz w:val="20"/>
                <w:szCs w:val="20"/>
              </w:rPr>
            </w:pPr>
          </w:p>
        </w:tc>
        <w:tc>
          <w:tcPr>
            <w:tcW w:w="1500" w:type="dxa"/>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12,190</w:t>
            </w:r>
          </w:p>
        </w:tc>
      </w:tr>
      <w:tr w:rsidR="00C11CF4" w:rsidRPr="00C70100" w:rsidTr="0012234F">
        <w:trPr>
          <w:trHeight w:val="315"/>
        </w:trPr>
        <w:tc>
          <w:tcPr>
            <w:tcW w:w="1840" w:type="dxa"/>
            <w:tcBorders>
              <w:top w:val="nil"/>
              <w:left w:val="nil"/>
              <w:bottom w:val="double" w:sz="6" w:space="0" w:color="auto"/>
              <w:right w:val="nil"/>
            </w:tcBorders>
            <w:noWrap/>
            <w:tcMar>
              <w:top w:w="0" w:type="dxa"/>
              <w:left w:w="108" w:type="dxa"/>
              <w:bottom w:w="0" w:type="dxa"/>
              <w:right w:w="108" w:type="dxa"/>
            </w:tcMar>
            <w:vAlign w:val="bottom"/>
          </w:tcPr>
          <w:p w:rsidR="00C11CF4" w:rsidRPr="00C70100" w:rsidRDefault="00C11CF4" w:rsidP="002A24BC">
            <w:pPr>
              <w:rPr>
                <w:rFonts w:ascii="Arial" w:hAnsi="Arial" w:cs="Arial"/>
                <w:bCs/>
                <w:color w:val="000000"/>
                <w:sz w:val="20"/>
                <w:szCs w:val="20"/>
              </w:rPr>
            </w:pPr>
            <w:r w:rsidRPr="00C70100">
              <w:rPr>
                <w:rFonts w:ascii="Arial" w:hAnsi="Arial" w:cs="Arial"/>
                <w:bCs/>
                <w:color w:val="000000"/>
                <w:sz w:val="20"/>
                <w:szCs w:val="20"/>
              </w:rPr>
              <w:t xml:space="preserve">Total </w:t>
            </w:r>
          </w:p>
        </w:tc>
        <w:tc>
          <w:tcPr>
            <w:tcW w:w="1520" w:type="dxa"/>
            <w:tcBorders>
              <w:top w:val="nil"/>
              <w:left w:val="nil"/>
              <w:bottom w:val="double" w:sz="6" w:space="0" w:color="auto"/>
              <w:right w:val="nil"/>
            </w:tcBorders>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79,229</w:t>
            </w:r>
          </w:p>
        </w:tc>
        <w:tc>
          <w:tcPr>
            <w:tcW w:w="1540" w:type="dxa"/>
            <w:tcBorders>
              <w:top w:val="nil"/>
              <w:left w:val="nil"/>
              <w:bottom w:val="double" w:sz="6" w:space="0" w:color="auto"/>
              <w:right w:val="nil"/>
            </w:tcBorders>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2,231</w:t>
            </w:r>
          </w:p>
        </w:tc>
        <w:tc>
          <w:tcPr>
            <w:tcW w:w="1500" w:type="dxa"/>
            <w:tcBorders>
              <w:top w:val="nil"/>
              <w:left w:val="nil"/>
              <w:bottom w:val="double" w:sz="6" w:space="0" w:color="auto"/>
              <w:right w:val="nil"/>
            </w:tcBorders>
            <w:noWrap/>
            <w:tcMar>
              <w:top w:w="0" w:type="dxa"/>
              <w:left w:w="108" w:type="dxa"/>
              <w:bottom w:w="0" w:type="dxa"/>
              <w:right w:w="108" w:type="dxa"/>
            </w:tcMar>
            <w:vAlign w:val="bottom"/>
          </w:tcPr>
          <w:p w:rsidR="00C11CF4" w:rsidRPr="00C70100" w:rsidRDefault="00C11CF4" w:rsidP="002A24BC">
            <w:pPr>
              <w:jc w:val="center"/>
              <w:rPr>
                <w:rFonts w:ascii="Arial" w:hAnsi="Arial" w:cs="Arial"/>
                <w:bCs/>
                <w:color w:val="000000"/>
                <w:sz w:val="20"/>
                <w:szCs w:val="20"/>
              </w:rPr>
            </w:pPr>
            <w:r w:rsidRPr="00C70100">
              <w:rPr>
                <w:rFonts w:ascii="Arial" w:hAnsi="Arial" w:cs="Arial"/>
                <w:bCs/>
                <w:color w:val="000000"/>
                <w:sz w:val="20"/>
                <w:szCs w:val="20"/>
              </w:rPr>
              <w:t>81,459</w:t>
            </w:r>
          </w:p>
        </w:tc>
      </w:tr>
    </w:tbl>
    <w:p w:rsidR="00C11CF4" w:rsidRPr="00D43286" w:rsidRDefault="00C11CF4" w:rsidP="002A24BC">
      <w:pPr>
        <w:rPr>
          <w:rFonts w:ascii="Arial" w:hAnsi="Arial" w:cs="Arial"/>
          <w:sz w:val="22"/>
          <w:szCs w:val="22"/>
        </w:rPr>
      </w:pPr>
    </w:p>
    <w:p w:rsidR="00C11CF4" w:rsidRPr="00D43286" w:rsidRDefault="00C11CF4" w:rsidP="00E87F11">
      <w:pPr>
        <w:tabs>
          <w:tab w:val="left" w:pos="900"/>
        </w:tabs>
        <w:ind w:left="900" w:right="567" w:hanging="540"/>
        <w:jc w:val="both"/>
        <w:rPr>
          <w:rFonts w:ascii="Arial" w:hAnsi="Arial" w:cs="Arial"/>
          <w:sz w:val="22"/>
          <w:szCs w:val="22"/>
        </w:rPr>
      </w:pPr>
    </w:p>
    <w:p w:rsidR="00C11CF4" w:rsidRPr="00D43286" w:rsidRDefault="00C11CF4" w:rsidP="00FB716B">
      <w:pPr>
        <w:keepNext/>
        <w:numPr>
          <w:ilvl w:val="0"/>
          <w:numId w:val="26"/>
        </w:numPr>
        <w:tabs>
          <w:tab w:val="clear" w:pos="720"/>
          <w:tab w:val="num" w:pos="540"/>
        </w:tabs>
        <w:ind w:left="540" w:right="567" w:hanging="540"/>
        <w:jc w:val="both"/>
        <w:rPr>
          <w:rFonts w:ascii="Arial" w:hAnsi="Arial" w:cs="Arial"/>
          <w:b/>
          <w:sz w:val="22"/>
          <w:szCs w:val="22"/>
        </w:rPr>
      </w:pPr>
      <w:r w:rsidRPr="00D43286">
        <w:rPr>
          <w:rFonts w:ascii="Arial" w:hAnsi="Arial" w:cs="Arial"/>
          <w:b/>
          <w:sz w:val="22"/>
          <w:szCs w:val="22"/>
        </w:rPr>
        <w:t>What advertising campaigns have been undertaken or will be undertaken by the department in 2011/12?</w:t>
      </w:r>
    </w:p>
    <w:p w:rsidR="00C11CF4" w:rsidRPr="00D43286" w:rsidRDefault="00C11CF4" w:rsidP="00FB716B">
      <w:pPr>
        <w:keepNext/>
        <w:tabs>
          <w:tab w:val="num" w:pos="900"/>
        </w:tabs>
        <w:ind w:left="900" w:right="567" w:hanging="540"/>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1"/>
      </w:tblGrid>
      <w:tr w:rsidR="00C11CF4" w:rsidRPr="00C70100" w:rsidTr="0012234F">
        <w:tc>
          <w:tcPr>
            <w:tcW w:w="6251" w:type="dxa"/>
          </w:tcPr>
          <w:p w:rsidR="00C11CF4" w:rsidRPr="00C70100" w:rsidRDefault="00C11CF4" w:rsidP="00FB716B">
            <w:pPr>
              <w:keepNext/>
              <w:autoSpaceDE w:val="0"/>
              <w:autoSpaceDN w:val="0"/>
              <w:adjustRightInd w:val="0"/>
              <w:ind w:right="286"/>
              <w:rPr>
                <w:rFonts w:ascii="Arial" w:hAnsi="Arial" w:cs="Arial"/>
                <w:sz w:val="20"/>
                <w:szCs w:val="20"/>
              </w:rPr>
            </w:pPr>
            <w:r w:rsidRPr="00C70100">
              <w:rPr>
                <w:rFonts w:ascii="Arial" w:hAnsi="Arial" w:cs="Arial"/>
                <w:sz w:val="20"/>
                <w:szCs w:val="20"/>
              </w:rPr>
              <w:t>Description</w:t>
            </w:r>
          </w:p>
          <w:p w:rsidR="00C11CF4" w:rsidRPr="00C70100" w:rsidRDefault="00C11CF4" w:rsidP="00FB716B">
            <w:pPr>
              <w:keepNext/>
              <w:autoSpaceDE w:val="0"/>
              <w:autoSpaceDN w:val="0"/>
              <w:adjustRightInd w:val="0"/>
              <w:ind w:right="286"/>
              <w:rPr>
                <w:rFonts w:ascii="Arial" w:hAnsi="Arial" w:cs="Arial"/>
                <w:sz w:val="20"/>
                <w:szCs w:val="20"/>
              </w:rPr>
            </w:pPr>
          </w:p>
        </w:tc>
      </w:tr>
      <w:tr w:rsidR="00C11CF4" w:rsidRPr="00C70100" w:rsidTr="0012234F">
        <w:tc>
          <w:tcPr>
            <w:tcW w:w="6251" w:type="dxa"/>
          </w:tcPr>
          <w:p w:rsidR="00C11CF4" w:rsidRPr="00C70100" w:rsidRDefault="00C11CF4" w:rsidP="00FC3D0D">
            <w:pPr>
              <w:autoSpaceDE w:val="0"/>
              <w:autoSpaceDN w:val="0"/>
              <w:adjustRightInd w:val="0"/>
              <w:ind w:right="286"/>
              <w:rPr>
                <w:rFonts w:ascii="Arial" w:hAnsi="Arial" w:cs="Arial"/>
                <w:sz w:val="20"/>
                <w:szCs w:val="20"/>
              </w:rPr>
            </w:pPr>
            <w:r w:rsidRPr="00C70100">
              <w:rPr>
                <w:rFonts w:ascii="Arial" w:hAnsi="Arial" w:cs="Arial"/>
                <w:sz w:val="20"/>
                <w:szCs w:val="20"/>
              </w:rPr>
              <w:t>Careers in Policing</w:t>
            </w:r>
          </w:p>
          <w:p w:rsidR="00C11CF4" w:rsidRPr="00C70100" w:rsidRDefault="00C11CF4" w:rsidP="00FC3D0D">
            <w:pPr>
              <w:autoSpaceDE w:val="0"/>
              <w:autoSpaceDN w:val="0"/>
              <w:adjustRightInd w:val="0"/>
              <w:ind w:right="286"/>
              <w:rPr>
                <w:rFonts w:ascii="Arial" w:hAnsi="Arial" w:cs="Arial"/>
                <w:sz w:val="20"/>
                <w:szCs w:val="20"/>
              </w:rPr>
            </w:pPr>
          </w:p>
        </w:tc>
      </w:tr>
      <w:tr w:rsidR="00C11CF4" w:rsidRPr="00C70100" w:rsidTr="0012234F">
        <w:tc>
          <w:tcPr>
            <w:tcW w:w="6251" w:type="dxa"/>
          </w:tcPr>
          <w:p w:rsidR="00C11CF4" w:rsidRPr="00C70100" w:rsidRDefault="00C11CF4" w:rsidP="00FC3D0D">
            <w:pPr>
              <w:autoSpaceDE w:val="0"/>
              <w:autoSpaceDN w:val="0"/>
              <w:adjustRightInd w:val="0"/>
              <w:rPr>
                <w:rFonts w:ascii="Arial" w:hAnsi="Arial" w:cs="Arial"/>
                <w:sz w:val="20"/>
                <w:szCs w:val="20"/>
              </w:rPr>
            </w:pPr>
            <w:r w:rsidRPr="00C70100">
              <w:rPr>
                <w:rFonts w:ascii="Arial" w:hAnsi="Arial" w:cs="Arial"/>
                <w:sz w:val="20"/>
                <w:szCs w:val="20"/>
              </w:rPr>
              <w:t>Careers in Fire Fighting</w:t>
            </w:r>
          </w:p>
          <w:p w:rsidR="00C11CF4" w:rsidRPr="00C70100" w:rsidRDefault="00C11CF4" w:rsidP="00FC3D0D">
            <w:pPr>
              <w:autoSpaceDE w:val="0"/>
              <w:autoSpaceDN w:val="0"/>
              <w:adjustRightInd w:val="0"/>
              <w:rPr>
                <w:rFonts w:ascii="Arial" w:hAnsi="Arial" w:cs="Arial"/>
                <w:sz w:val="20"/>
                <w:szCs w:val="20"/>
              </w:rPr>
            </w:pPr>
          </w:p>
        </w:tc>
      </w:tr>
      <w:tr w:rsidR="00C11CF4" w:rsidRPr="00C70100" w:rsidTr="0012234F">
        <w:tc>
          <w:tcPr>
            <w:tcW w:w="6251" w:type="dxa"/>
          </w:tcPr>
          <w:p w:rsidR="00C11CF4" w:rsidRPr="00C70100" w:rsidRDefault="00C11CF4" w:rsidP="00FC3D0D">
            <w:pPr>
              <w:autoSpaceDE w:val="0"/>
              <w:autoSpaceDN w:val="0"/>
              <w:adjustRightInd w:val="0"/>
              <w:rPr>
                <w:rFonts w:ascii="Arial" w:hAnsi="Arial" w:cs="Arial"/>
                <w:sz w:val="20"/>
                <w:szCs w:val="20"/>
              </w:rPr>
            </w:pPr>
            <w:r w:rsidRPr="00C70100">
              <w:rPr>
                <w:rFonts w:ascii="Arial" w:hAnsi="Arial" w:cs="Arial"/>
                <w:sz w:val="20"/>
                <w:szCs w:val="20"/>
              </w:rPr>
              <w:t>NTFRS Volunteers Recruitment</w:t>
            </w:r>
          </w:p>
          <w:p w:rsidR="00C11CF4" w:rsidRPr="00C70100" w:rsidRDefault="00C11CF4" w:rsidP="00FC3D0D">
            <w:pPr>
              <w:autoSpaceDE w:val="0"/>
              <w:autoSpaceDN w:val="0"/>
              <w:adjustRightInd w:val="0"/>
              <w:rPr>
                <w:rFonts w:ascii="Arial" w:hAnsi="Arial" w:cs="Arial"/>
                <w:sz w:val="20"/>
                <w:szCs w:val="20"/>
              </w:rPr>
            </w:pPr>
          </w:p>
        </w:tc>
      </w:tr>
      <w:tr w:rsidR="00C11CF4" w:rsidRPr="00C70100" w:rsidTr="0012234F">
        <w:trPr>
          <w:trHeight w:val="316"/>
        </w:trPr>
        <w:tc>
          <w:tcPr>
            <w:tcW w:w="6251" w:type="dxa"/>
          </w:tcPr>
          <w:p w:rsidR="00C11CF4" w:rsidRPr="00C70100" w:rsidRDefault="00C11CF4" w:rsidP="00FC3D0D">
            <w:pPr>
              <w:autoSpaceDE w:val="0"/>
              <w:autoSpaceDN w:val="0"/>
              <w:adjustRightInd w:val="0"/>
              <w:rPr>
                <w:rFonts w:ascii="Arial" w:hAnsi="Arial" w:cs="Arial"/>
                <w:sz w:val="20"/>
                <w:szCs w:val="20"/>
              </w:rPr>
            </w:pPr>
            <w:r w:rsidRPr="00C70100">
              <w:rPr>
                <w:rFonts w:ascii="Arial" w:hAnsi="Arial" w:cs="Arial"/>
                <w:sz w:val="20"/>
                <w:szCs w:val="20"/>
              </w:rPr>
              <w:t>NTES Volunteers Recruitment</w:t>
            </w:r>
          </w:p>
          <w:p w:rsidR="00C11CF4" w:rsidRPr="00C70100" w:rsidRDefault="00C11CF4" w:rsidP="00FC3D0D">
            <w:pPr>
              <w:autoSpaceDE w:val="0"/>
              <w:autoSpaceDN w:val="0"/>
              <w:adjustRightInd w:val="0"/>
              <w:rPr>
                <w:rFonts w:ascii="Arial" w:hAnsi="Arial" w:cs="Arial"/>
                <w:sz w:val="20"/>
                <w:szCs w:val="20"/>
              </w:rPr>
            </w:pPr>
          </w:p>
        </w:tc>
      </w:tr>
      <w:tr w:rsidR="00C11CF4" w:rsidRPr="00C70100" w:rsidTr="0012234F">
        <w:tc>
          <w:tcPr>
            <w:tcW w:w="6251" w:type="dxa"/>
          </w:tcPr>
          <w:p w:rsidR="00C11CF4" w:rsidRPr="00C70100" w:rsidRDefault="00C11CF4" w:rsidP="00FC3D0D">
            <w:pPr>
              <w:tabs>
                <w:tab w:val="left" w:pos="1080"/>
              </w:tabs>
              <w:jc w:val="both"/>
              <w:rPr>
                <w:rFonts w:ascii="Arial" w:hAnsi="Arial" w:cs="Arial"/>
                <w:sz w:val="20"/>
                <w:szCs w:val="20"/>
              </w:rPr>
            </w:pPr>
            <w:r w:rsidRPr="00C70100">
              <w:rPr>
                <w:rFonts w:ascii="Arial" w:hAnsi="Arial" w:cs="Arial"/>
                <w:sz w:val="20"/>
                <w:szCs w:val="20"/>
              </w:rPr>
              <w:t>New Smoke Alarm Legislation Education Campaign</w:t>
            </w:r>
          </w:p>
          <w:p w:rsidR="00C11CF4" w:rsidRPr="00C70100" w:rsidRDefault="00C11CF4" w:rsidP="00FC3D0D">
            <w:pPr>
              <w:tabs>
                <w:tab w:val="left" w:pos="1080"/>
              </w:tabs>
              <w:jc w:val="both"/>
              <w:rPr>
                <w:rFonts w:ascii="Arial" w:hAnsi="Arial" w:cs="Arial"/>
                <w:sz w:val="20"/>
                <w:szCs w:val="20"/>
              </w:rPr>
            </w:pPr>
          </w:p>
        </w:tc>
      </w:tr>
      <w:tr w:rsidR="00C11CF4" w:rsidRPr="00C70100" w:rsidTr="0012234F">
        <w:tc>
          <w:tcPr>
            <w:tcW w:w="6251" w:type="dxa"/>
          </w:tcPr>
          <w:p w:rsidR="00C11CF4" w:rsidRPr="00C70100" w:rsidRDefault="00C11CF4" w:rsidP="00FC3D0D">
            <w:pPr>
              <w:tabs>
                <w:tab w:val="left" w:pos="1080"/>
              </w:tabs>
              <w:jc w:val="both"/>
              <w:rPr>
                <w:rFonts w:ascii="Arial" w:hAnsi="Arial" w:cs="Arial"/>
                <w:sz w:val="20"/>
                <w:szCs w:val="20"/>
              </w:rPr>
            </w:pPr>
            <w:r w:rsidRPr="00C70100">
              <w:rPr>
                <w:rFonts w:ascii="Arial" w:hAnsi="Arial" w:cs="Arial"/>
                <w:sz w:val="20"/>
                <w:szCs w:val="20"/>
              </w:rPr>
              <w:t>Don’t be a fool Smoke Alarm Campaign</w:t>
            </w:r>
          </w:p>
          <w:p w:rsidR="00C11CF4" w:rsidRPr="00C70100" w:rsidRDefault="00C11CF4" w:rsidP="00FC3D0D">
            <w:pPr>
              <w:tabs>
                <w:tab w:val="left" w:pos="1080"/>
              </w:tabs>
              <w:jc w:val="both"/>
              <w:rPr>
                <w:rFonts w:ascii="Arial" w:hAnsi="Arial" w:cs="Arial"/>
                <w:sz w:val="20"/>
                <w:szCs w:val="20"/>
              </w:rPr>
            </w:pPr>
          </w:p>
        </w:tc>
      </w:tr>
      <w:tr w:rsidR="00C11CF4" w:rsidRPr="00C70100" w:rsidTr="0012234F">
        <w:tc>
          <w:tcPr>
            <w:tcW w:w="6251" w:type="dxa"/>
          </w:tcPr>
          <w:p w:rsidR="00C11CF4" w:rsidRPr="00C70100" w:rsidRDefault="00C11CF4" w:rsidP="00FC3D0D">
            <w:pPr>
              <w:tabs>
                <w:tab w:val="left" w:pos="1080"/>
              </w:tabs>
              <w:jc w:val="both"/>
              <w:rPr>
                <w:rFonts w:ascii="Arial" w:hAnsi="Arial" w:cs="Arial"/>
                <w:sz w:val="20"/>
                <w:szCs w:val="20"/>
              </w:rPr>
            </w:pPr>
            <w:r w:rsidRPr="00C70100">
              <w:rPr>
                <w:rFonts w:ascii="Arial" w:hAnsi="Arial" w:cs="Arial"/>
                <w:sz w:val="20"/>
                <w:szCs w:val="20"/>
              </w:rPr>
              <w:t>Cyclone season Community service Announcements</w:t>
            </w:r>
          </w:p>
          <w:p w:rsidR="00C11CF4" w:rsidRPr="00C70100" w:rsidRDefault="00C11CF4" w:rsidP="00FC3D0D">
            <w:pPr>
              <w:tabs>
                <w:tab w:val="left" w:pos="1080"/>
              </w:tabs>
              <w:jc w:val="both"/>
              <w:rPr>
                <w:rFonts w:ascii="Arial" w:hAnsi="Arial" w:cs="Arial"/>
                <w:sz w:val="20"/>
                <w:szCs w:val="20"/>
              </w:rPr>
            </w:pPr>
          </w:p>
        </w:tc>
      </w:tr>
    </w:tbl>
    <w:p w:rsidR="00C11CF4" w:rsidRPr="00D43286" w:rsidRDefault="00C11CF4" w:rsidP="00E87F11">
      <w:pPr>
        <w:rPr>
          <w:rFonts w:ascii="Arial" w:hAnsi="Arial" w:cs="Arial"/>
          <w:sz w:val="22"/>
          <w:szCs w:val="22"/>
        </w:rPr>
      </w:pPr>
    </w:p>
    <w:p w:rsidR="00C11CF4" w:rsidRPr="00D43286" w:rsidRDefault="00C11CF4" w:rsidP="0012234F">
      <w:pPr>
        <w:numPr>
          <w:ilvl w:val="0"/>
          <w:numId w:val="26"/>
        </w:numPr>
        <w:tabs>
          <w:tab w:val="clear" w:pos="720"/>
          <w:tab w:val="num" w:pos="540"/>
        </w:tabs>
        <w:ind w:left="540" w:right="567" w:hanging="510"/>
        <w:jc w:val="both"/>
        <w:rPr>
          <w:rFonts w:ascii="Arial" w:hAnsi="Arial" w:cs="Arial"/>
          <w:b/>
          <w:sz w:val="22"/>
          <w:szCs w:val="22"/>
        </w:rPr>
      </w:pPr>
      <w:r w:rsidRPr="00D43286">
        <w:rPr>
          <w:rFonts w:ascii="Arial" w:hAnsi="Arial" w:cs="Arial"/>
          <w:b/>
          <w:sz w:val="22"/>
          <w:szCs w:val="22"/>
        </w:rPr>
        <w:t>From 01 July 2011 to 31 March 2012, how many consultancies were let in the year, at what cost, how many were NT firms and how many interstate and what was the value of those intra-territory and those interstate.</w:t>
      </w:r>
    </w:p>
    <w:p w:rsidR="00C11CF4" w:rsidRPr="00D43286" w:rsidRDefault="00C11CF4" w:rsidP="0017259E">
      <w:pPr>
        <w:ind w:left="360" w:right="567"/>
        <w:rPr>
          <w:rFonts w:ascii="Arial" w:hAnsi="Arial" w:cs="Arial"/>
          <w:sz w:val="22"/>
          <w:szCs w:val="22"/>
        </w:rPr>
      </w:pPr>
    </w:p>
    <w:p w:rsidR="00C11CF4" w:rsidRPr="00D43286" w:rsidRDefault="00C11CF4" w:rsidP="0012234F">
      <w:pPr>
        <w:ind w:left="540" w:right="567"/>
        <w:rPr>
          <w:rFonts w:ascii="Arial" w:hAnsi="Arial" w:cs="Arial"/>
          <w:sz w:val="22"/>
          <w:szCs w:val="22"/>
        </w:rPr>
      </w:pPr>
      <w:r w:rsidRPr="00D43286">
        <w:rPr>
          <w:rFonts w:ascii="Arial" w:hAnsi="Arial" w:cs="Arial"/>
          <w:sz w:val="22"/>
          <w:szCs w:val="22"/>
        </w:rPr>
        <w:t>Nil.</w:t>
      </w:r>
    </w:p>
    <w:p w:rsidR="00C11CF4" w:rsidRPr="00D43286" w:rsidRDefault="00C11CF4" w:rsidP="0017259E">
      <w:pPr>
        <w:ind w:right="567"/>
        <w:jc w:val="center"/>
        <w:rPr>
          <w:rFonts w:ascii="Arial" w:hAnsi="Arial" w:cs="Arial"/>
          <w:b/>
          <w:sz w:val="22"/>
          <w:szCs w:val="22"/>
        </w:rPr>
      </w:pPr>
      <w:r w:rsidRPr="00D43286">
        <w:rPr>
          <w:rFonts w:ascii="Arial" w:hAnsi="Arial" w:cs="Arial"/>
          <w:b/>
          <w:sz w:val="22"/>
          <w:szCs w:val="22"/>
        </w:rPr>
        <w:t>___________________________</w:t>
      </w:r>
    </w:p>
    <w:sectPr w:rsidR="00C11CF4" w:rsidRPr="00D43286" w:rsidSect="005B6625">
      <w:pgSz w:w="11906" w:h="16838" w:code="9"/>
      <w:pgMar w:top="851" w:right="1469" w:bottom="851" w:left="179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01" w:rsidRDefault="00114B01">
      <w:r>
        <w:separator/>
      </w:r>
    </w:p>
  </w:endnote>
  <w:endnote w:type="continuationSeparator" w:id="0">
    <w:p w:rsidR="00114B01" w:rsidRDefault="0011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01" w:rsidRDefault="00114B01">
      <w:r>
        <w:separator/>
      </w:r>
    </w:p>
  </w:footnote>
  <w:footnote w:type="continuationSeparator" w:id="0">
    <w:p w:rsidR="00114B01" w:rsidRDefault="0011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898"/>
    <w:multiLevelType w:val="hybridMultilevel"/>
    <w:tmpl w:val="0BDC59AC"/>
    <w:lvl w:ilvl="0" w:tplc="B05E8912">
      <w:start w:val="3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1B11BA9"/>
    <w:multiLevelType w:val="hybridMultilevel"/>
    <w:tmpl w:val="4ABEE038"/>
    <w:lvl w:ilvl="0" w:tplc="CD420C54">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
    <w:nsid w:val="07D63AD6"/>
    <w:multiLevelType w:val="hybridMultilevel"/>
    <w:tmpl w:val="633A1820"/>
    <w:lvl w:ilvl="0" w:tplc="ED0C9B58">
      <w:start w:val="1"/>
      <w:numFmt w:val="bullet"/>
      <w:lvlText w:val=""/>
      <w:lvlJc w:val="left"/>
      <w:pPr>
        <w:tabs>
          <w:tab w:val="num" w:pos="1440"/>
        </w:tabs>
        <w:ind w:left="1440" w:hanging="360"/>
      </w:pPr>
      <w:rPr>
        <w:rFonts w:ascii="Wingdings" w:hAnsi="Wingdings" w:hint="default"/>
        <w:b w:val="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0B8F1E96"/>
    <w:multiLevelType w:val="hybridMultilevel"/>
    <w:tmpl w:val="D6CAAD4C"/>
    <w:lvl w:ilvl="0" w:tplc="B05E8912">
      <w:start w:val="2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0EF15996"/>
    <w:multiLevelType w:val="hybridMultilevel"/>
    <w:tmpl w:val="9452883C"/>
    <w:lvl w:ilvl="0" w:tplc="CB2E335A">
      <w:start w:val="1"/>
      <w:numFmt w:val="decimal"/>
      <w:lvlText w:val="%1."/>
      <w:lvlJc w:val="left"/>
      <w:pPr>
        <w:tabs>
          <w:tab w:val="num" w:pos="360"/>
        </w:tabs>
        <w:ind w:left="360" w:hanging="360"/>
      </w:pPr>
      <w:rPr>
        <w:rFonts w:cs="Times New Roman"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2726657"/>
    <w:multiLevelType w:val="hybridMultilevel"/>
    <w:tmpl w:val="9CDC4468"/>
    <w:lvl w:ilvl="0" w:tplc="B05E8912">
      <w:start w:val="2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138D464F"/>
    <w:multiLevelType w:val="hybridMultilevel"/>
    <w:tmpl w:val="2A8228AA"/>
    <w:lvl w:ilvl="0" w:tplc="B05E8912">
      <w:start w:val="10"/>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D3817D2"/>
    <w:multiLevelType w:val="hybridMultilevel"/>
    <w:tmpl w:val="2C04FCF2"/>
    <w:lvl w:ilvl="0" w:tplc="B05E8912">
      <w:start w:val="35"/>
      <w:numFmt w:val="decimal"/>
      <w:lvlText w:val="%1."/>
      <w:lvlJc w:val="left"/>
      <w:pPr>
        <w:tabs>
          <w:tab w:val="num" w:pos="720"/>
        </w:tabs>
        <w:ind w:left="720" w:hanging="360"/>
      </w:pPr>
      <w:rPr>
        <w:rFonts w:cs="Times New Roman" w:hint="default"/>
      </w:rPr>
    </w:lvl>
    <w:lvl w:ilvl="1" w:tplc="48F43ED2">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DD82B07"/>
    <w:multiLevelType w:val="hybridMultilevel"/>
    <w:tmpl w:val="F386ED2A"/>
    <w:lvl w:ilvl="0" w:tplc="B05E8912">
      <w:start w:val="3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FFF2B98"/>
    <w:multiLevelType w:val="hybridMultilevel"/>
    <w:tmpl w:val="32AA0D28"/>
    <w:lvl w:ilvl="0" w:tplc="CD420C54">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2">
    <w:nsid w:val="255F757E"/>
    <w:multiLevelType w:val="hybridMultilevel"/>
    <w:tmpl w:val="A4B0778E"/>
    <w:lvl w:ilvl="0" w:tplc="B05E8912">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2DEA3276"/>
    <w:multiLevelType w:val="hybridMultilevel"/>
    <w:tmpl w:val="537AE4C8"/>
    <w:lvl w:ilvl="0" w:tplc="B05E8912">
      <w:start w:val="9"/>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2F9A589C"/>
    <w:multiLevelType w:val="hybridMultilevel"/>
    <w:tmpl w:val="4B98637C"/>
    <w:lvl w:ilvl="0" w:tplc="ED0C9B58">
      <w:start w:val="1"/>
      <w:numFmt w:val="bullet"/>
      <w:lvlText w:val=""/>
      <w:lvlJc w:val="left"/>
      <w:pPr>
        <w:tabs>
          <w:tab w:val="num" w:pos="1440"/>
        </w:tabs>
        <w:ind w:left="1440" w:hanging="360"/>
      </w:pPr>
      <w:rPr>
        <w:rFonts w:ascii="Wingdings" w:hAnsi="Wingdings" w:hint="default"/>
        <w:b w:val="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3E742006"/>
    <w:multiLevelType w:val="hybridMultilevel"/>
    <w:tmpl w:val="ABCAD392"/>
    <w:lvl w:ilvl="0" w:tplc="9440C75C">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4AD687C"/>
    <w:multiLevelType w:val="hybridMultilevel"/>
    <w:tmpl w:val="B8AE902C"/>
    <w:lvl w:ilvl="0" w:tplc="0C090017">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470F60FB"/>
    <w:multiLevelType w:val="hybridMultilevel"/>
    <w:tmpl w:val="6706DC8A"/>
    <w:lvl w:ilvl="0" w:tplc="ED0C9B58">
      <w:start w:val="1"/>
      <w:numFmt w:val="bullet"/>
      <w:lvlText w:val=""/>
      <w:lvlJc w:val="left"/>
      <w:pPr>
        <w:tabs>
          <w:tab w:val="num" w:pos="720"/>
        </w:tabs>
        <w:ind w:left="720" w:hanging="360"/>
      </w:pPr>
      <w:rPr>
        <w:rFonts w:ascii="Wingdings" w:hAnsi="Wingdings" w:hint="default"/>
        <w:b w:val="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DE51565"/>
    <w:multiLevelType w:val="hybridMultilevel"/>
    <w:tmpl w:val="591863AC"/>
    <w:lvl w:ilvl="0" w:tplc="B05E8912">
      <w:start w:val="3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3DD0AAC"/>
    <w:multiLevelType w:val="hybridMultilevel"/>
    <w:tmpl w:val="CD9C94FC"/>
    <w:lvl w:ilvl="0" w:tplc="B05E8912">
      <w:start w:val="6"/>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54FC21A1"/>
    <w:multiLevelType w:val="hybridMultilevel"/>
    <w:tmpl w:val="A258A398"/>
    <w:lvl w:ilvl="0" w:tplc="0C090017">
      <w:start w:val="7"/>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5001A3E"/>
    <w:multiLevelType w:val="hybridMultilevel"/>
    <w:tmpl w:val="2DA4734E"/>
    <w:lvl w:ilvl="0" w:tplc="B05E8912">
      <w:start w:val="26"/>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66934D3"/>
    <w:multiLevelType w:val="hybridMultilevel"/>
    <w:tmpl w:val="85CA270A"/>
    <w:lvl w:ilvl="0" w:tplc="ED0C9B58">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77C6580"/>
    <w:multiLevelType w:val="hybridMultilevel"/>
    <w:tmpl w:val="033A4960"/>
    <w:lvl w:ilvl="0" w:tplc="ED0C9B58">
      <w:start w:val="1"/>
      <w:numFmt w:val="bullet"/>
      <w:lvlText w:val=""/>
      <w:lvlJc w:val="left"/>
      <w:pPr>
        <w:tabs>
          <w:tab w:val="num" w:pos="720"/>
        </w:tabs>
        <w:ind w:left="720" w:hanging="360"/>
      </w:pPr>
      <w:rPr>
        <w:rFonts w:ascii="Wingdings" w:hAnsi="Wingdings" w:hint="default"/>
        <w:b w:val="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1431762"/>
    <w:multiLevelType w:val="hybridMultilevel"/>
    <w:tmpl w:val="4A5039DC"/>
    <w:lvl w:ilvl="0" w:tplc="B05E8912">
      <w:start w:val="1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6235556A"/>
    <w:multiLevelType w:val="hybridMultilevel"/>
    <w:tmpl w:val="0E48525C"/>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nsid w:val="65A71677"/>
    <w:multiLevelType w:val="hybridMultilevel"/>
    <w:tmpl w:val="A1EC5B4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706187D"/>
    <w:multiLevelType w:val="hybridMultilevel"/>
    <w:tmpl w:val="5C56B310"/>
    <w:lvl w:ilvl="0" w:tplc="B05E8912">
      <w:start w:val="29"/>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6CD73D99"/>
    <w:multiLevelType w:val="hybridMultilevel"/>
    <w:tmpl w:val="8F92444C"/>
    <w:lvl w:ilvl="0" w:tplc="ED0C9B58">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FC94B66"/>
    <w:multiLevelType w:val="hybridMultilevel"/>
    <w:tmpl w:val="3D4C0A22"/>
    <w:lvl w:ilvl="0" w:tplc="B05E8912">
      <w:start w:val="34"/>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70E66534"/>
    <w:multiLevelType w:val="hybridMultilevel"/>
    <w:tmpl w:val="73C0F4C8"/>
    <w:lvl w:ilvl="0" w:tplc="48F43ED2">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72D4788C"/>
    <w:multiLevelType w:val="hybridMultilevel"/>
    <w:tmpl w:val="EBFA87CC"/>
    <w:lvl w:ilvl="0" w:tplc="B05E8912">
      <w:start w:val="2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73FA0743"/>
    <w:multiLevelType w:val="hybridMultilevel"/>
    <w:tmpl w:val="899A40D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75800271"/>
    <w:multiLevelType w:val="hybridMultilevel"/>
    <w:tmpl w:val="F3F241EE"/>
    <w:lvl w:ilvl="0" w:tplc="B05E8912">
      <w:start w:val="30"/>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76D65193"/>
    <w:multiLevelType w:val="hybridMultilevel"/>
    <w:tmpl w:val="0C92ADB0"/>
    <w:lvl w:ilvl="0" w:tplc="B05E8912">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6"/>
  </w:num>
  <w:num w:numId="3">
    <w:abstractNumId w:val="17"/>
  </w:num>
  <w:num w:numId="4">
    <w:abstractNumId w:val="4"/>
  </w:num>
  <w:num w:numId="5">
    <w:abstractNumId w:val="8"/>
  </w:num>
  <w:num w:numId="6">
    <w:abstractNumId w:val="26"/>
  </w:num>
  <w:num w:numId="7">
    <w:abstractNumId w:val="18"/>
  </w:num>
  <w:num w:numId="8">
    <w:abstractNumId w:val="23"/>
  </w:num>
  <w:num w:numId="9">
    <w:abstractNumId w:val="24"/>
  </w:num>
  <w:num w:numId="10">
    <w:abstractNumId w:val="14"/>
  </w:num>
  <w:num w:numId="11">
    <w:abstractNumId w:val="2"/>
  </w:num>
  <w:num w:numId="12">
    <w:abstractNumId w:val="29"/>
  </w:num>
  <w:num w:numId="13">
    <w:abstractNumId w:val="15"/>
  </w:num>
  <w:num w:numId="14">
    <w:abstractNumId w:val="16"/>
  </w:num>
  <w:num w:numId="15">
    <w:abstractNumId w:val="21"/>
  </w:num>
  <w:num w:numId="16">
    <w:abstractNumId w:val="27"/>
  </w:num>
  <w:num w:numId="17">
    <w:abstractNumId w:val="33"/>
  </w:num>
  <w:num w:numId="18">
    <w:abstractNumId w:val="1"/>
  </w:num>
  <w:num w:numId="19">
    <w:abstractNumId w:val="11"/>
  </w:num>
  <w:num w:numId="20">
    <w:abstractNumId w:val="25"/>
  </w:num>
  <w:num w:numId="21">
    <w:abstractNumId w:val="7"/>
  </w:num>
  <w:num w:numId="22">
    <w:abstractNumId w:val="13"/>
  </w:num>
  <w:num w:numId="23">
    <w:abstractNumId w:val="12"/>
  </w:num>
  <w:num w:numId="24">
    <w:abstractNumId w:val="35"/>
  </w:num>
  <w:num w:numId="25">
    <w:abstractNumId w:val="20"/>
  </w:num>
  <w:num w:numId="26">
    <w:abstractNumId w:val="9"/>
  </w:num>
  <w:num w:numId="27">
    <w:abstractNumId w:val="30"/>
  </w:num>
  <w:num w:numId="28">
    <w:abstractNumId w:val="0"/>
  </w:num>
  <w:num w:numId="29">
    <w:abstractNumId w:val="19"/>
  </w:num>
  <w:num w:numId="30">
    <w:abstractNumId w:val="10"/>
  </w:num>
  <w:num w:numId="31">
    <w:abstractNumId w:val="34"/>
  </w:num>
  <w:num w:numId="32">
    <w:abstractNumId w:val="28"/>
  </w:num>
  <w:num w:numId="33">
    <w:abstractNumId w:val="32"/>
  </w:num>
  <w:num w:numId="34">
    <w:abstractNumId w:val="6"/>
  </w:num>
  <w:num w:numId="35">
    <w:abstractNumId w:val="22"/>
  </w:num>
  <w:num w:numId="36">
    <w:abstractNumId w:val="3"/>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A7F"/>
    <w:rsid w:val="000064C8"/>
    <w:rsid w:val="00012B29"/>
    <w:rsid w:val="000261CF"/>
    <w:rsid w:val="000310BE"/>
    <w:rsid w:val="00035FC0"/>
    <w:rsid w:val="000360A1"/>
    <w:rsid w:val="00036179"/>
    <w:rsid w:val="00045CAF"/>
    <w:rsid w:val="00046176"/>
    <w:rsid w:val="00051621"/>
    <w:rsid w:val="00057360"/>
    <w:rsid w:val="00061A86"/>
    <w:rsid w:val="00062AA4"/>
    <w:rsid w:val="00066BE3"/>
    <w:rsid w:val="00071792"/>
    <w:rsid w:val="00082177"/>
    <w:rsid w:val="00082334"/>
    <w:rsid w:val="00082E3E"/>
    <w:rsid w:val="000835BE"/>
    <w:rsid w:val="0009273C"/>
    <w:rsid w:val="0009383D"/>
    <w:rsid w:val="0009502F"/>
    <w:rsid w:val="000A69C4"/>
    <w:rsid w:val="000B072F"/>
    <w:rsid w:val="000B079B"/>
    <w:rsid w:val="000B453A"/>
    <w:rsid w:val="000B4B26"/>
    <w:rsid w:val="000C0ED5"/>
    <w:rsid w:val="000C2478"/>
    <w:rsid w:val="000C4A40"/>
    <w:rsid w:val="000D04C3"/>
    <w:rsid w:val="000D1387"/>
    <w:rsid w:val="000E101D"/>
    <w:rsid w:val="000E6ECE"/>
    <w:rsid w:val="000F5CBB"/>
    <w:rsid w:val="00102204"/>
    <w:rsid w:val="001065BD"/>
    <w:rsid w:val="00114B01"/>
    <w:rsid w:val="00116EB9"/>
    <w:rsid w:val="00120F7D"/>
    <w:rsid w:val="0012143E"/>
    <w:rsid w:val="0012234F"/>
    <w:rsid w:val="00126D4E"/>
    <w:rsid w:val="0012771F"/>
    <w:rsid w:val="0013593C"/>
    <w:rsid w:val="001374B1"/>
    <w:rsid w:val="001415A5"/>
    <w:rsid w:val="00145773"/>
    <w:rsid w:val="001525CA"/>
    <w:rsid w:val="00152C99"/>
    <w:rsid w:val="0015384C"/>
    <w:rsid w:val="00167CC3"/>
    <w:rsid w:val="0017123A"/>
    <w:rsid w:val="0017259E"/>
    <w:rsid w:val="00173D02"/>
    <w:rsid w:val="00184C27"/>
    <w:rsid w:val="00190465"/>
    <w:rsid w:val="00192A05"/>
    <w:rsid w:val="00196049"/>
    <w:rsid w:val="00197B4E"/>
    <w:rsid w:val="00197D23"/>
    <w:rsid w:val="001A748A"/>
    <w:rsid w:val="001B240C"/>
    <w:rsid w:val="001C0EA5"/>
    <w:rsid w:val="001D03F8"/>
    <w:rsid w:val="001D2EE4"/>
    <w:rsid w:val="001E1F57"/>
    <w:rsid w:val="001E4F0E"/>
    <w:rsid w:val="001F0150"/>
    <w:rsid w:val="001F1417"/>
    <w:rsid w:val="002079A5"/>
    <w:rsid w:val="002103C6"/>
    <w:rsid w:val="00213721"/>
    <w:rsid w:val="00214AF6"/>
    <w:rsid w:val="0022577D"/>
    <w:rsid w:val="0023519F"/>
    <w:rsid w:val="00235366"/>
    <w:rsid w:val="002354E6"/>
    <w:rsid w:val="00240D85"/>
    <w:rsid w:val="00246B48"/>
    <w:rsid w:val="002504EA"/>
    <w:rsid w:val="00270726"/>
    <w:rsid w:val="002740B5"/>
    <w:rsid w:val="00276A5C"/>
    <w:rsid w:val="002807DD"/>
    <w:rsid w:val="002870EA"/>
    <w:rsid w:val="0028752C"/>
    <w:rsid w:val="00290DE4"/>
    <w:rsid w:val="00292E39"/>
    <w:rsid w:val="00293D5F"/>
    <w:rsid w:val="00294EEB"/>
    <w:rsid w:val="00295F9D"/>
    <w:rsid w:val="002A1115"/>
    <w:rsid w:val="002A24BC"/>
    <w:rsid w:val="002A39F3"/>
    <w:rsid w:val="002A547C"/>
    <w:rsid w:val="002C5786"/>
    <w:rsid w:val="002C6AE8"/>
    <w:rsid w:val="002D70F8"/>
    <w:rsid w:val="002E0B74"/>
    <w:rsid w:val="002E26BD"/>
    <w:rsid w:val="002E6650"/>
    <w:rsid w:val="002E7F11"/>
    <w:rsid w:val="003036B2"/>
    <w:rsid w:val="003103EF"/>
    <w:rsid w:val="003136F6"/>
    <w:rsid w:val="003175E5"/>
    <w:rsid w:val="00321509"/>
    <w:rsid w:val="00321FDE"/>
    <w:rsid w:val="00324501"/>
    <w:rsid w:val="00327A3F"/>
    <w:rsid w:val="0033466F"/>
    <w:rsid w:val="003368FF"/>
    <w:rsid w:val="0034415F"/>
    <w:rsid w:val="003458AC"/>
    <w:rsid w:val="00356D9B"/>
    <w:rsid w:val="00361952"/>
    <w:rsid w:val="00367A31"/>
    <w:rsid w:val="003706CA"/>
    <w:rsid w:val="00380E34"/>
    <w:rsid w:val="00381273"/>
    <w:rsid w:val="00383738"/>
    <w:rsid w:val="00386481"/>
    <w:rsid w:val="003908FB"/>
    <w:rsid w:val="003960AB"/>
    <w:rsid w:val="00397801"/>
    <w:rsid w:val="003A5E0A"/>
    <w:rsid w:val="003A5E99"/>
    <w:rsid w:val="003B0AD7"/>
    <w:rsid w:val="003B6240"/>
    <w:rsid w:val="003C2361"/>
    <w:rsid w:val="003C3A86"/>
    <w:rsid w:val="003C71FC"/>
    <w:rsid w:val="003D2E5C"/>
    <w:rsid w:val="003D31ED"/>
    <w:rsid w:val="003D483B"/>
    <w:rsid w:val="003E027C"/>
    <w:rsid w:val="003E2763"/>
    <w:rsid w:val="003E39F6"/>
    <w:rsid w:val="003E4A41"/>
    <w:rsid w:val="003E6626"/>
    <w:rsid w:val="003E7F0C"/>
    <w:rsid w:val="004020EA"/>
    <w:rsid w:val="004046E1"/>
    <w:rsid w:val="00413DB1"/>
    <w:rsid w:val="004160C1"/>
    <w:rsid w:val="004170EA"/>
    <w:rsid w:val="004215AE"/>
    <w:rsid w:val="00424D72"/>
    <w:rsid w:val="004311FE"/>
    <w:rsid w:val="00441E75"/>
    <w:rsid w:val="00453138"/>
    <w:rsid w:val="00466A04"/>
    <w:rsid w:val="00480140"/>
    <w:rsid w:val="004844CE"/>
    <w:rsid w:val="004854FD"/>
    <w:rsid w:val="004973EC"/>
    <w:rsid w:val="00497514"/>
    <w:rsid w:val="004A4852"/>
    <w:rsid w:val="004A5244"/>
    <w:rsid w:val="004A60E6"/>
    <w:rsid w:val="004B1C3E"/>
    <w:rsid w:val="004B50F8"/>
    <w:rsid w:val="004B56A0"/>
    <w:rsid w:val="004B6385"/>
    <w:rsid w:val="004C1E50"/>
    <w:rsid w:val="004C2FED"/>
    <w:rsid w:val="004C41F5"/>
    <w:rsid w:val="004E1337"/>
    <w:rsid w:val="004E2B9A"/>
    <w:rsid w:val="004F0E99"/>
    <w:rsid w:val="004F2915"/>
    <w:rsid w:val="004F7F51"/>
    <w:rsid w:val="0050390A"/>
    <w:rsid w:val="00505531"/>
    <w:rsid w:val="00510D42"/>
    <w:rsid w:val="005261D0"/>
    <w:rsid w:val="005346B4"/>
    <w:rsid w:val="00535367"/>
    <w:rsid w:val="005411BC"/>
    <w:rsid w:val="005466C8"/>
    <w:rsid w:val="0055072C"/>
    <w:rsid w:val="00561A7F"/>
    <w:rsid w:val="00563564"/>
    <w:rsid w:val="005635C3"/>
    <w:rsid w:val="00564850"/>
    <w:rsid w:val="00573ECD"/>
    <w:rsid w:val="00581397"/>
    <w:rsid w:val="00582B7A"/>
    <w:rsid w:val="00584299"/>
    <w:rsid w:val="0058600D"/>
    <w:rsid w:val="005944B7"/>
    <w:rsid w:val="00596F36"/>
    <w:rsid w:val="005B0DF1"/>
    <w:rsid w:val="005B2F50"/>
    <w:rsid w:val="005B3EDF"/>
    <w:rsid w:val="005B42CA"/>
    <w:rsid w:val="005B6625"/>
    <w:rsid w:val="005C49B1"/>
    <w:rsid w:val="005C7ED0"/>
    <w:rsid w:val="005D05E1"/>
    <w:rsid w:val="005D1C35"/>
    <w:rsid w:val="005D6CBF"/>
    <w:rsid w:val="005E0904"/>
    <w:rsid w:val="005F0074"/>
    <w:rsid w:val="005F2045"/>
    <w:rsid w:val="005F2EC4"/>
    <w:rsid w:val="005F575F"/>
    <w:rsid w:val="00600543"/>
    <w:rsid w:val="006006C3"/>
    <w:rsid w:val="006054D4"/>
    <w:rsid w:val="006076E9"/>
    <w:rsid w:val="00612AE3"/>
    <w:rsid w:val="0061536F"/>
    <w:rsid w:val="00616089"/>
    <w:rsid w:val="006205D0"/>
    <w:rsid w:val="00624387"/>
    <w:rsid w:val="00635EB2"/>
    <w:rsid w:val="00647089"/>
    <w:rsid w:val="006475E7"/>
    <w:rsid w:val="00647C8B"/>
    <w:rsid w:val="006518F0"/>
    <w:rsid w:val="00662246"/>
    <w:rsid w:val="00674363"/>
    <w:rsid w:val="00675F3C"/>
    <w:rsid w:val="006807CA"/>
    <w:rsid w:val="00686F74"/>
    <w:rsid w:val="006956ED"/>
    <w:rsid w:val="006A0AB8"/>
    <w:rsid w:val="006A4E45"/>
    <w:rsid w:val="006B28EB"/>
    <w:rsid w:val="006B5B40"/>
    <w:rsid w:val="006C3BB9"/>
    <w:rsid w:val="006C4F94"/>
    <w:rsid w:val="006C75AE"/>
    <w:rsid w:val="006C784F"/>
    <w:rsid w:val="006D304C"/>
    <w:rsid w:val="006D3A17"/>
    <w:rsid w:val="006D7468"/>
    <w:rsid w:val="006E2A26"/>
    <w:rsid w:val="006F3A33"/>
    <w:rsid w:val="006F3FA2"/>
    <w:rsid w:val="006F410C"/>
    <w:rsid w:val="00701148"/>
    <w:rsid w:val="00702034"/>
    <w:rsid w:val="007026C7"/>
    <w:rsid w:val="0070485B"/>
    <w:rsid w:val="0071464A"/>
    <w:rsid w:val="00714B80"/>
    <w:rsid w:val="00717452"/>
    <w:rsid w:val="00725AA5"/>
    <w:rsid w:val="007328E7"/>
    <w:rsid w:val="007467FD"/>
    <w:rsid w:val="00752EA8"/>
    <w:rsid w:val="00761B7D"/>
    <w:rsid w:val="007710DF"/>
    <w:rsid w:val="007712D1"/>
    <w:rsid w:val="00777AAB"/>
    <w:rsid w:val="00784543"/>
    <w:rsid w:val="00792A04"/>
    <w:rsid w:val="00797C53"/>
    <w:rsid w:val="007A085D"/>
    <w:rsid w:val="007A2807"/>
    <w:rsid w:val="007B32F2"/>
    <w:rsid w:val="007B6043"/>
    <w:rsid w:val="007B7394"/>
    <w:rsid w:val="007C0923"/>
    <w:rsid w:val="007C3647"/>
    <w:rsid w:val="007C7E0C"/>
    <w:rsid w:val="007D31E1"/>
    <w:rsid w:val="007E22CC"/>
    <w:rsid w:val="007E64A6"/>
    <w:rsid w:val="007F303B"/>
    <w:rsid w:val="007F5425"/>
    <w:rsid w:val="0080339B"/>
    <w:rsid w:val="0081203A"/>
    <w:rsid w:val="008160B8"/>
    <w:rsid w:val="00820C22"/>
    <w:rsid w:val="008230B0"/>
    <w:rsid w:val="00825292"/>
    <w:rsid w:val="00830F0D"/>
    <w:rsid w:val="00836E6F"/>
    <w:rsid w:val="00842C93"/>
    <w:rsid w:val="008448E0"/>
    <w:rsid w:val="00844AD1"/>
    <w:rsid w:val="008450BB"/>
    <w:rsid w:val="00852E3B"/>
    <w:rsid w:val="00855713"/>
    <w:rsid w:val="008576CE"/>
    <w:rsid w:val="00857A38"/>
    <w:rsid w:val="00875908"/>
    <w:rsid w:val="00883A3A"/>
    <w:rsid w:val="0088680F"/>
    <w:rsid w:val="0089479F"/>
    <w:rsid w:val="00895C54"/>
    <w:rsid w:val="008971EE"/>
    <w:rsid w:val="008972FA"/>
    <w:rsid w:val="00897B2E"/>
    <w:rsid w:val="00897EF0"/>
    <w:rsid w:val="008A36EA"/>
    <w:rsid w:val="008A510C"/>
    <w:rsid w:val="008A78A2"/>
    <w:rsid w:val="008B3B07"/>
    <w:rsid w:val="008B58FD"/>
    <w:rsid w:val="008C495E"/>
    <w:rsid w:val="008D2B33"/>
    <w:rsid w:val="008D3434"/>
    <w:rsid w:val="008D5E6A"/>
    <w:rsid w:val="008E39C5"/>
    <w:rsid w:val="008E55BE"/>
    <w:rsid w:val="008F6C03"/>
    <w:rsid w:val="009168F0"/>
    <w:rsid w:val="00931947"/>
    <w:rsid w:val="009359D2"/>
    <w:rsid w:val="00940EA7"/>
    <w:rsid w:val="00941647"/>
    <w:rsid w:val="00942290"/>
    <w:rsid w:val="00947A25"/>
    <w:rsid w:val="00952FE9"/>
    <w:rsid w:val="00970CCC"/>
    <w:rsid w:val="00974012"/>
    <w:rsid w:val="00975AD2"/>
    <w:rsid w:val="009910F5"/>
    <w:rsid w:val="00992C4D"/>
    <w:rsid w:val="009A0C94"/>
    <w:rsid w:val="009A5F62"/>
    <w:rsid w:val="009A62CC"/>
    <w:rsid w:val="009A77AD"/>
    <w:rsid w:val="009B5194"/>
    <w:rsid w:val="009C0A9D"/>
    <w:rsid w:val="009C1495"/>
    <w:rsid w:val="009D1EB7"/>
    <w:rsid w:val="009D7A98"/>
    <w:rsid w:val="009E2BA8"/>
    <w:rsid w:val="009E3BA2"/>
    <w:rsid w:val="009F0576"/>
    <w:rsid w:val="009F2CED"/>
    <w:rsid w:val="009F5CB7"/>
    <w:rsid w:val="00A04517"/>
    <w:rsid w:val="00A125ED"/>
    <w:rsid w:val="00A15D63"/>
    <w:rsid w:val="00A315B8"/>
    <w:rsid w:val="00A31CA5"/>
    <w:rsid w:val="00A32F77"/>
    <w:rsid w:val="00A360B9"/>
    <w:rsid w:val="00A37A9F"/>
    <w:rsid w:val="00A462A1"/>
    <w:rsid w:val="00A51829"/>
    <w:rsid w:val="00A53E20"/>
    <w:rsid w:val="00A64366"/>
    <w:rsid w:val="00A64AAB"/>
    <w:rsid w:val="00A67A47"/>
    <w:rsid w:val="00A777E5"/>
    <w:rsid w:val="00A857A3"/>
    <w:rsid w:val="00A947F8"/>
    <w:rsid w:val="00A953FC"/>
    <w:rsid w:val="00AB02F6"/>
    <w:rsid w:val="00AB376A"/>
    <w:rsid w:val="00AB3E96"/>
    <w:rsid w:val="00AC12F5"/>
    <w:rsid w:val="00AC43A6"/>
    <w:rsid w:val="00AC7EFB"/>
    <w:rsid w:val="00AD02B9"/>
    <w:rsid w:val="00AF1E92"/>
    <w:rsid w:val="00AF2631"/>
    <w:rsid w:val="00AF5DD4"/>
    <w:rsid w:val="00B00A29"/>
    <w:rsid w:val="00B0193E"/>
    <w:rsid w:val="00B1487D"/>
    <w:rsid w:val="00B155D5"/>
    <w:rsid w:val="00B20AC7"/>
    <w:rsid w:val="00B245AC"/>
    <w:rsid w:val="00B330CC"/>
    <w:rsid w:val="00B34807"/>
    <w:rsid w:val="00B34A54"/>
    <w:rsid w:val="00B4310E"/>
    <w:rsid w:val="00B47F51"/>
    <w:rsid w:val="00B51ACD"/>
    <w:rsid w:val="00B70353"/>
    <w:rsid w:val="00B714AE"/>
    <w:rsid w:val="00B72DD9"/>
    <w:rsid w:val="00B77573"/>
    <w:rsid w:val="00B91C27"/>
    <w:rsid w:val="00B9349B"/>
    <w:rsid w:val="00BA44DD"/>
    <w:rsid w:val="00BA6A9D"/>
    <w:rsid w:val="00BB5117"/>
    <w:rsid w:val="00BB76B3"/>
    <w:rsid w:val="00BC22E8"/>
    <w:rsid w:val="00BC45C9"/>
    <w:rsid w:val="00BC56DA"/>
    <w:rsid w:val="00BC6586"/>
    <w:rsid w:val="00BC7B19"/>
    <w:rsid w:val="00BD0ABB"/>
    <w:rsid w:val="00BD47AF"/>
    <w:rsid w:val="00BD5436"/>
    <w:rsid w:val="00BD796E"/>
    <w:rsid w:val="00BE0CEF"/>
    <w:rsid w:val="00BE1ED5"/>
    <w:rsid w:val="00BE2CE7"/>
    <w:rsid w:val="00C00031"/>
    <w:rsid w:val="00C0681E"/>
    <w:rsid w:val="00C06875"/>
    <w:rsid w:val="00C11CF4"/>
    <w:rsid w:val="00C222A8"/>
    <w:rsid w:val="00C25053"/>
    <w:rsid w:val="00C25BDF"/>
    <w:rsid w:val="00C27808"/>
    <w:rsid w:val="00C27D88"/>
    <w:rsid w:val="00C35E46"/>
    <w:rsid w:val="00C5433D"/>
    <w:rsid w:val="00C55464"/>
    <w:rsid w:val="00C55F85"/>
    <w:rsid w:val="00C56004"/>
    <w:rsid w:val="00C6294B"/>
    <w:rsid w:val="00C65356"/>
    <w:rsid w:val="00C679DA"/>
    <w:rsid w:val="00C70100"/>
    <w:rsid w:val="00C713B6"/>
    <w:rsid w:val="00C74D39"/>
    <w:rsid w:val="00C76C7F"/>
    <w:rsid w:val="00C77478"/>
    <w:rsid w:val="00C81BB1"/>
    <w:rsid w:val="00CA03FB"/>
    <w:rsid w:val="00CA1E75"/>
    <w:rsid w:val="00CA4198"/>
    <w:rsid w:val="00CB0554"/>
    <w:rsid w:val="00CB6459"/>
    <w:rsid w:val="00CB77E9"/>
    <w:rsid w:val="00CC22B2"/>
    <w:rsid w:val="00CC4293"/>
    <w:rsid w:val="00CD01CA"/>
    <w:rsid w:val="00CD19D2"/>
    <w:rsid w:val="00CD36FC"/>
    <w:rsid w:val="00CE05F9"/>
    <w:rsid w:val="00CE3D44"/>
    <w:rsid w:val="00CE5715"/>
    <w:rsid w:val="00D11307"/>
    <w:rsid w:val="00D1503B"/>
    <w:rsid w:val="00D23895"/>
    <w:rsid w:val="00D31AFF"/>
    <w:rsid w:val="00D41339"/>
    <w:rsid w:val="00D43286"/>
    <w:rsid w:val="00D526F5"/>
    <w:rsid w:val="00D53EB4"/>
    <w:rsid w:val="00D56A4A"/>
    <w:rsid w:val="00D577C5"/>
    <w:rsid w:val="00D6131A"/>
    <w:rsid w:val="00D73CE2"/>
    <w:rsid w:val="00D767C3"/>
    <w:rsid w:val="00D76A3A"/>
    <w:rsid w:val="00D81750"/>
    <w:rsid w:val="00D82249"/>
    <w:rsid w:val="00D82BAD"/>
    <w:rsid w:val="00D9059E"/>
    <w:rsid w:val="00DA0FBE"/>
    <w:rsid w:val="00DA4FB7"/>
    <w:rsid w:val="00DA74E6"/>
    <w:rsid w:val="00DB1E48"/>
    <w:rsid w:val="00DC067A"/>
    <w:rsid w:val="00DC168C"/>
    <w:rsid w:val="00DC50F1"/>
    <w:rsid w:val="00DD377A"/>
    <w:rsid w:val="00DD5A4D"/>
    <w:rsid w:val="00DD6C39"/>
    <w:rsid w:val="00DE03FF"/>
    <w:rsid w:val="00DE163B"/>
    <w:rsid w:val="00DE23F6"/>
    <w:rsid w:val="00DE4D7C"/>
    <w:rsid w:val="00DE4F8E"/>
    <w:rsid w:val="00DE74AF"/>
    <w:rsid w:val="00DE790C"/>
    <w:rsid w:val="00DF010B"/>
    <w:rsid w:val="00DF0AC4"/>
    <w:rsid w:val="00DF215E"/>
    <w:rsid w:val="00DF3509"/>
    <w:rsid w:val="00DF4AAB"/>
    <w:rsid w:val="00E07242"/>
    <w:rsid w:val="00E14431"/>
    <w:rsid w:val="00E22978"/>
    <w:rsid w:val="00E359C6"/>
    <w:rsid w:val="00E40353"/>
    <w:rsid w:val="00E44913"/>
    <w:rsid w:val="00E459CD"/>
    <w:rsid w:val="00E50F81"/>
    <w:rsid w:val="00E55726"/>
    <w:rsid w:val="00E64849"/>
    <w:rsid w:val="00E72F45"/>
    <w:rsid w:val="00E732CA"/>
    <w:rsid w:val="00E7528F"/>
    <w:rsid w:val="00E84285"/>
    <w:rsid w:val="00E84627"/>
    <w:rsid w:val="00E87F11"/>
    <w:rsid w:val="00EA2033"/>
    <w:rsid w:val="00EA4285"/>
    <w:rsid w:val="00EA65D5"/>
    <w:rsid w:val="00EC03F5"/>
    <w:rsid w:val="00EC21EC"/>
    <w:rsid w:val="00EC2C91"/>
    <w:rsid w:val="00EC3D1D"/>
    <w:rsid w:val="00ED5323"/>
    <w:rsid w:val="00EE34D9"/>
    <w:rsid w:val="00EE3DFB"/>
    <w:rsid w:val="00EE5C1E"/>
    <w:rsid w:val="00EF2774"/>
    <w:rsid w:val="00EF39EE"/>
    <w:rsid w:val="00F00067"/>
    <w:rsid w:val="00F0314D"/>
    <w:rsid w:val="00F220FE"/>
    <w:rsid w:val="00F26FB6"/>
    <w:rsid w:val="00F315CB"/>
    <w:rsid w:val="00F3744A"/>
    <w:rsid w:val="00F465B7"/>
    <w:rsid w:val="00F46721"/>
    <w:rsid w:val="00F47140"/>
    <w:rsid w:val="00F53EDA"/>
    <w:rsid w:val="00F6585A"/>
    <w:rsid w:val="00F71E82"/>
    <w:rsid w:val="00F740FB"/>
    <w:rsid w:val="00F74EA0"/>
    <w:rsid w:val="00F75F2E"/>
    <w:rsid w:val="00F909A3"/>
    <w:rsid w:val="00F912D3"/>
    <w:rsid w:val="00F940F9"/>
    <w:rsid w:val="00F97C3B"/>
    <w:rsid w:val="00FB3B50"/>
    <w:rsid w:val="00FB58A5"/>
    <w:rsid w:val="00FB5AB7"/>
    <w:rsid w:val="00FB716B"/>
    <w:rsid w:val="00FC13E8"/>
    <w:rsid w:val="00FC22FE"/>
    <w:rsid w:val="00FC3129"/>
    <w:rsid w:val="00FC38D0"/>
    <w:rsid w:val="00FC3D0D"/>
    <w:rsid w:val="00FC48D3"/>
    <w:rsid w:val="00FC6AF7"/>
    <w:rsid w:val="00FD4AF4"/>
    <w:rsid w:val="00FD5080"/>
    <w:rsid w:val="00FF3CB2"/>
    <w:rsid w:val="00FF3DDC"/>
    <w:rsid w:val="00FF48B4"/>
    <w:rsid w:val="00FF6B1A"/>
    <w:rsid w:val="00FF79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A7F"/>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561A7F"/>
    <w:rPr>
      <w:rFonts w:ascii="Times New Roman" w:hAnsi="Times New Roman" w:cs="Times New Roman"/>
      <w:sz w:val="20"/>
      <w:szCs w:val="20"/>
      <w:lang w:val="en-US" w:eastAsia="en-AU"/>
    </w:rPr>
  </w:style>
  <w:style w:type="paragraph" w:styleId="ListParagraph">
    <w:name w:val="List Paragraph"/>
    <w:basedOn w:val="Normal"/>
    <w:uiPriority w:val="99"/>
    <w:qFormat/>
    <w:rsid w:val="00561A7F"/>
    <w:pPr>
      <w:ind w:left="720"/>
      <w:contextualSpacing/>
    </w:pPr>
    <w:rPr>
      <w:sz w:val="20"/>
      <w:szCs w:val="20"/>
      <w:lang w:val="en-US"/>
    </w:rPr>
  </w:style>
  <w:style w:type="paragraph" w:customStyle="1" w:styleId="Default">
    <w:name w:val="Default"/>
    <w:uiPriority w:val="99"/>
    <w:rsid w:val="006D304C"/>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510D42"/>
    <w:rPr>
      <w:rFonts w:cs="Times New Roman"/>
      <w:sz w:val="16"/>
      <w:szCs w:val="16"/>
    </w:rPr>
  </w:style>
  <w:style w:type="paragraph" w:styleId="CommentText">
    <w:name w:val="annotation text"/>
    <w:basedOn w:val="Normal"/>
    <w:link w:val="CommentTextChar"/>
    <w:uiPriority w:val="99"/>
    <w:semiHidden/>
    <w:rsid w:val="00510D42"/>
    <w:rPr>
      <w:sz w:val="20"/>
      <w:szCs w:val="20"/>
    </w:rPr>
  </w:style>
  <w:style w:type="character" w:customStyle="1" w:styleId="CommentTextChar">
    <w:name w:val="Comment Text Char"/>
    <w:basedOn w:val="DefaultParagraphFont"/>
    <w:link w:val="CommentText"/>
    <w:uiPriority w:val="99"/>
    <w:semiHidden/>
    <w:locked/>
    <w:rsid w:val="00C76C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10D42"/>
    <w:rPr>
      <w:b/>
      <w:bCs/>
    </w:rPr>
  </w:style>
  <w:style w:type="character" w:customStyle="1" w:styleId="CommentSubjectChar">
    <w:name w:val="Comment Subject Char"/>
    <w:basedOn w:val="CommentTextChar"/>
    <w:link w:val="CommentSubject"/>
    <w:uiPriority w:val="99"/>
    <w:semiHidden/>
    <w:locked/>
    <w:rsid w:val="00C76C7F"/>
    <w:rPr>
      <w:b/>
      <w:bCs/>
    </w:rPr>
  </w:style>
  <w:style w:type="paragraph" w:styleId="BalloonText">
    <w:name w:val="Balloon Text"/>
    <w:basedOn w:val="Normal"/>
    <w:link w:val="BalloonTextChar"/>
    <w:uiPriority w:val="99"/>
    <w:semiHidden/>
    <w:rsid w:val="00510D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C7F"/>
    <w:rPr>
      <w:rFonts w:ascii="Times New Roman" w:hAnsi="Times New Roman" w:cs="Times New Roman"/>
      <w:sz w:val="2"/>
    </w:rPr>
  </w:style>
  <w:style w:type="character" w:customStyle="1" w:styleId="fc1305533930058-11">
    <w:name w:val="fc1305533930058-11"/>
    <w:basedOn w:val="DefaultParagraphFont"/>
    <w:uiPriority w:val="99"/>
    <w:rsid w:val="009D7A98"/>
    <w:rPr>
      <w:rFonts w:ascii="Arial" w:hAnsi="Arial" w:cs="Arial"/>
      <w:color w:val="000000"/>
      <w:sz w:val="20"/>
      <w:szCs w:val="20"/>
    </w:rPr>
  </w:style>
  <w:style w:type="character" w:customStyle="1" w:styleId="fc1305696177913-11">
    <w:name w:val="fc1305696177913-11"/>
    <w:basedOn w:val="DefaultParagraphFont"/>
    <w:uiPriority w:val="99"/>
    <w:rsid w:val="00DE163B"/>
    <w:rPr>
      <w:rFonts w:ascii="Arial" w:hAnsi="Arial" w:cs="Arial"/>
      <w:color w:val="000000"/>
      <w:sz w:val="20"/>
      <w:szCs w:val="20"/>
    </w:rPr>
  </w:style>
  <w:style w:type="paragraph" w:styleId="Footer">
    <w:name w:val="footer"/>
    <w:basedOn w:val="Normal"/>
    <w:link w:val="FooterChar"/>
    <w:uiPriority w:val="99"/>
    <w:rsid w:val="00276A5C"/>
    <w:pPr>
      <w:tabs>
        <w:tab w:val="center" w:pos="4153"/>
        <w:tab w:val="right" w:pos="8306"/>
      </w:tabs>
    </w:pPr>
  </w:style>
  <w:style w:type="character" w:customStyle="1" w:styleId="FooterChar">
    <w:name w:val="Footer Char"/>
    <w:basedOn w:val="DefaultParagraphFont"/>
    <w:link w:val="Footer"/>
    <w:uiPriority w:val="99"/>
    <w:semiHidden/>
    <w:locked/>
    <w:rsid w:val="00246B48"/>
    <w:rPr>
      <w:rFonts w:ascii="Times New Roman" w:hAnsi="Times New Roman" w:cs="Times New Roman"/>
      <w:sz w:val="24"/>
      <w:szCs w:val="24"/>
    </w:rPr>
  </w:style>
  <w:style w:type="character" w:styleId="PageNumber">
    <w:name w:val="page number"/>
    <w:basedOn w:val="DefaultParagraphFont"/>
    <w:uiPriority w:val="99"/>
    <w:rsid w:val="00276A5C"/>
    <w:rPr>
      <w:rFonts w:cs="Times New Roman"/>
    </w:rPr>
  </w:style>
  <w:style w:type="character" w:customStyle="1" w:styleId="fc1305786587935-21">
    <w:name w:val="fc1305786587935-21"/>
    <w:basedOn w:val="DefaultParagraphFont"/>
    <w:uiPriority w:val="99"/>
    <w:rsid w:val="007467FD"/>
    <w:rPr>
      <w:rFonts w:ascii="Arial" w:hAnsi="Arial" w:cs="Arial"/>
      <w:b/>
      <w:bCs/>
      <w:color w:val="000000"/>
      <w:sz w:val="22"/>
      <w:szCs w:val="22"/>
    </w:rPr>
  </w:style>
  <w:style w:type="character" w:customStyle="1" w:styleId="CharChar1">
    <w:name w:val="Char Char1"/>
    <w:basedOn w:val="DefaultParagraphFont"/>
    <w:uiPriority w:val="99"/>
    <w:rsid w:val="00E87F11"/>
    <w:rPr>
      <w:rFonts w:ascii="Calibri" w:hAnsi="Calibri" w:cs="Times New Roman"/>
      <w:lang w:val="en-US" w:eastAsia="en-US"/>
    </w:rPr>
  </w:style>
  <w:style w:type="paragraph" w:styleId="Title">
    <w:name w:val="Title"/>
    <w:basedOn w:val="Normal"/>
    <w:link w:val="TitleChar1"/>
    <w:uiPriority w:val="99"/>
    <w:qFormat/>
    <w:locked/>
    <w:rsid w:val="00E87F11"/>
    <w:pPr>
      <w:jc w:val="center"/>
    </w:pPr>
    <w:rPr>
      <w:rFonts w:ascii="Arial Narrow" w:eastAsia="Calibri" w:hAnsi="Arial Narrow"/>
      <w:b/>
      <w:sz w:val="40"/>
      <w:szCs w:val="20"/>
      <w:u w:val="single"/>
    </w:rPr>
  </w:style>
  <w:style w:type="character" w:customStyle="1" w:styleId="TitleChar">
    <w:name w:val="Title Char"/>
    <w:basedOn w:val="DefaultParagraphFont"/>
    <w:link w:val="Title"/>
    <w:uiPriority w:val="99"/>
    <w:locked/>
    <w:rsid w:val="003908FB"/>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87F11"/>
    <w:rPr>
      <w:rFonts w:ascii="Arial Narrow" w:hAnsi="Arial Narrow" w:cs="Times New Roman"/>
      <w:b/>
      <w:sz w:val="40"/>
      <w:u w:val="single"/>
      <w:lang w:val="en-AU" w:eastAsia="en-AU" w:bidi="ar-SA"/>
    </w:rPr>
  </w:style>
</w:styles>
</file>

<file path=word/webSettings.xml><?xml version="1.0" encoding="utf-8"?>
<w:webSettings xmlns:r="http://schemas.openxmlformats.org/officeDocument/2006/relationships" xmlns:w="http://schemas.openxmlformats.org/wordprocessingml/2006/main">
  <w:divs>
    <w:div w:id="2002274756">
      <w:marLeft w:val="0"/>
      <w:marRight w:val="0"/>
      <w:marTop w:val="0"/>
      <w:marBottom w:val="0"/>
      <w:divBdr>
        <w:top w:val="none" w:sz="0" w:space="0" w:color="auto"/>
        <w:left w:val="none" w:sz="0" w:space="0" w:color="auto"/>
        <w:bottom w:val="none" w:sz="0" w:space="0" w:color="auto"/>
        <w:right w:val="none" w:sz="0" w:space="0" w:color="auto"/>
      </w:divBdr>
    </w:div>
    <w:div w:id="2002274757">
      <w:marLeft w:val="0"/>
      <w:marRight w:val="0"/>
      <w:marTop w:val="0"/>
      <w:marBottom w:val="0"/>
      <w:divBdr>
        <w:top w:val="none" w:sz="0" w:space="0" w:color="auto"/>
        <w:left w:val="none" w:sz="0" w:space="0" w:color="auto"/>
        <w:bottom w:val="none" w:sz="0" w:space="0" w:color="auto"/>
        <w:right w:val="none" w:sz="0" w:space="0" w:color="auto"/>
      </w:divBdr>
    </w:div>
    <w:div w:id="2002274758">
      <w:marLeft w:val="0"/>
      <w:marRight w:val="0"/>
      <w:marTop w:val="0"/>
      <w:marBottom w:val="0"/>
      <w:divBdr>
        <w:top w:val="none" w:sz="0" w:space="0" w:color="auto"/>
        <w:left w:val="none" w:sz="0" w:space="0" w:color="auto"/>
        <w:bottom w:val="none" w:sz="0" w:space="0" w:color="auto"/>
        <w:right w:val="none" w:sz="0" w:space="0" w:color="auto"/>
      </w:divBdr>
    </w:div>
    <w:div w:id="2002274759">
      <w:marLeft w:val="0"/>
      <w:marRight w:val="0"/>
      <w:marTop w:val="0"/>
      <w:marBottom w:val="0"/>
      <w:divBdr>
        <w:top w:val="none" w:sz="0" w:space="0" w:color="auto"/>
        <w:left w:val="none" w:sz="0" w:space="0" w:color="auto"/>
        <w:bottom w:val="none" w:sz="0" w:space="0" w:color="auto"/>
        <w:right w:val="none" w:sz="0" w:space="0" w:color="auto"/>
      </w:divBdr>
    </w:div>
    <w:div w:id="2002274760">
      <w:marLeft w:val="0"/>
      <w:marRight w:val="0"/>
      <w:marTop w:val="0"/>
      <w:marBottom w:val="0"/>
      <w:divBdr>
        <w:top w:val="none" w:sz="0" w:space="0" w:color="auto"/>
        <w:left w:val="none" w:sz="0" w:space="0" w:color="auto"/>
        <w:bottom w:val="none" w:sz="0" w:space="0" w:color="auto"/>
        <w:right w:val="none" w:sz="0" w:space="0" w:color="auto"/>
      </w:divBdr>
    </w:div>
    <w:div w:id="2002274761">
      <w:marLeft w:val="0"/>
      <w:marRight w:val="0"/>
      <w:marTop w:val="0"/>
      <w:marBottom w:val="0"/>
      <w:divBdr>
        <w:top w:val="none" w:sz="0" w:space="0" w:color="auto"/>
        <w:left w:val="none" w:sz="0" w:space="0" w:color="auto"/>
        <w:bottom w:val="none" w:sz="0" w:space="0" w:color="auto"/>
        <w:right w:val="none" w:sz="0" w:space="0" w:color="auto"/>
      </w:divBdr>
    </w:div>
    <w:div w:id="2002274762">
      <w:marLeft w:val="0"/>
      <w:marRight w:val="0"/>
      <w:marTop w:val="0"/>
      <w:marBottom w:val="0"/>
      <w:divBdr>
        <w:top w:val="none" w:sz="0" w:space="0" w:color="auto"/>
        <w:left w:val="none" w:sz="0" w:space="0" w:color="auto"/>
        <w:bottom w:val="none" w:sz="0" w:space="0" w:color="auto"/>
        <w:right w:val="none" w:sz="0" w:space="0" w:color="auto"/>
      </w:divBdr>
    </w:div>
    <w:div w:id="2002274763">
      <w:marLeft w:val="0"/>
      <w:marRight w:val="0"/>
      <w:marTop w:val="0"/>
      <w:marBottom w:val="0"/>
      <w:divBdr>
        <w:top w:val="none" w:sz="0" w:space="0" w:color="auto"/>
        <w:left w:val="none" w:sz="0" w:space="0" w:color="auto"/>
        <w:bottom w:val="none" w:sz="0" w:space="0" w:color="auto"/>
        <w:right w:val="none" w:sz="0" w:space="0" w:color="auto"/>
      </w:divBdr>
    </w:div>
    <w:div w:id="2002274764">
      <w:marLeft w:val="0"/>
      <w:marRight w:val="0"/>
      <w:marTop w:val="0"/>
      <w:marBottom w:val="0"/>
      <w:divBdr>
        <w:top w:val="none" w:sz="0" w:space="0" w:color="auto"/>
        <w:left w:val="none" w:sz="0" w:space="0" w:color="auto"/>
        <w:bottom w:val="none" w:sz="0" w:space="0" w:color="auto"/>
        <w:right w:val="none" w:sz="0" w:space="0" w:color="auto"/>
      </w:divBdr>
    </w:div>
    <w:div w:id="2002274765">
      <w:marLeft w:val="0"/>
      <w:marRight w:val="0"/>
      <w:marTop w:val="0"/>
      <w:marBottom w:val="0"/>
      <w:divBdr>
        <w:top w:val="none" w:sz="0" w:space="0" w:color="auto"/>
        <w:left w:val="none" w:sz="0" w:space="0" w:color="auto"/>
        <w:bottom w:val="none" w:sz="0" w:space="0" w:color="auto"/>
        <w:right w:val="none" w:sz="0" w:space="0" w:color="auto"/>
      </w:divBdr>
    </w:div>
    <w:div w:id="2002274766">
      <w:marLeft w:val="0"/>
      <w:marRight w:val="0"/>
      <w:marTop w:val="0"/>
      <w:marBottom w:val="0"/>
      <w:divBdr>
        <w:top w:val="none" w:sz="0" w:space="0" w:color="auto"/>
        <w:left w:val="none" w:sz="0" w:space="0" w:color="auto"/>
        <w:bottom w:val="none" w:sz="0" w:space="0" w:color="auto"/>
        <w:right w:val="none" w:sz="0" w:space="0" w:color="auto"/>
      </w:divBdr>
    </w:div>
    <w:div w:id="2002274767">
      <w:marLeft w:val="0"/>
      <w:marRight w:val="0"/>
      <w:marTop w:val="0"/>
      <w:marBottom w:val="0"/>
      <w:divBdr>
        <w:top w:val="none" w:sz="0" w:space="0" w:color="auto"/>
        <w:left w:val="none" w:sz="0" w:space="0" w:color="auto"/>
        <w:bottom w:val="none" w:sz="0" w:space="0" w:color="auto"/>
        <w:right w:val="none" w:sz="0" w:space="0" w:color="auto"/>
      </w:divBdr>
    </w:div>
    <w:div w:id="2002274768">
      <w:marLeft w:val="0"/>
      <w:marRight w:val="0"/>
      <w:marTop w:val="0"/>
      <w:marBottom w:val="0"/>
      <w:divBdr>
        <w:top w:val="none" w:sz="0" w:space="0" w:color="auto"/>
        <w:left w:val="none" w:sz="0" w:space="0" w:color="auto"/>
        <w:bottom w:val="none" w:sz="0" w:space="0" w:color="auto"/>
        <w:right w:val="none" w:sz="0" w:space="0" w:color="auto"/>
      </w:divBdr>
    </w:div>
    <w:div w:id="2002274769">
      <w:marLeft w:val="0"/>
      <w:marRight w:val="0"/>
      <w:marTop w:val="0"/>
      <w:marBottom w:val="0"/>
      <w:divBdr>
        <w:top w:val="none" w:sz="0" w:space="0" w:color="auto"/>
        <w:left w:val="none" w:sz="0" w:space="0" w:color="auto"/>
        <w:bottom w:val="none" w:sz="0" w:space="0" w:color="auto"/>
        <w:right w:val="none" w:sz="0" w:space="0" w:color="auto"/>
      </w:divBdr>
    </w:div>
    <w:div w:id="2002274770">
      <w:marLeft w:val="0"/>
      <w:marRight w:val="0"/>
      <w:marTop w:val="0"/>
      <w:marBottom w:val="0"/>
      <w:divBdr>
        <w:top w:val="none" w:sz="0" w:space="0" w:color="auto"/>
        <w:left w:val="none" w:sz="0" w:space="0" w:color="auto"/>
        <w:bottom w:val="none" w:sz="0" w:space="0" w:color="auto"/>
        <w:right w:val="none" w:sz="0" w:space="0" w:color="auto"/>
      </w:divBdr>
    </w:div>
    <w:div w:id="2002274771">
      <w:marLeft w:val="0"/>
      <w:marRight w:val="0"/>
      <w:marTop w:val="0"/>
      <w:marBottom w:val="0"/>
      <w:divBdr>
        <w:top w:val="none" w:sz="0" w:space="0" w:color="auto"/>
        <w:left w:val="none" w:sz="0" w:space="0" w:color="auto"/>
        <w:bottom w:val="none" w:sz="0" w:space="0" w:color="auto"/>
        <w:right w:val="none" w:sz="0" w:space="0" w:color="auto"/>
      </w:divBdr>
    </w:div>
    <w:div w:id="2002274772">
      <w:marLeft w:val="0"/>
      <w:marRight w:val="0"/>
      <w:marTop w:val="0"/>
      <w:marBottom w:val="0"/>
      <w:divBdr>
        <w:top w:val="none" w:sz="0" w:space="0" w:color="auto"/>
        <w:left w:val="none" w:sz="0" w:space="0" w:color="auto"/>
        <w:bottom w:val="none" w:sz="0" w:space="0" w:color="auto"/>
        <w:right w:val="none" w:sz="0" w:space="0" w:color="auto"/>
      </w:divBdr>
    </w:div>
    <w:div w:id="2002274773">
      <w:marLeft w:val="0"/>
      <w:marRight w:val="0"/>
      <w:marTop w:val="0"/>
      <w:marBottom w:val="0"/>
      <w:divBdr>
        <w:top w:val="none" w:sz="0" w:space="0" w:color="auto"/>
        <w:left w:val="none" w:sz="0" w:space="0" w:color="auto"/>
        <w:bottom w:val="none" w:sz="0" w:space="0" w:color="auto"/>
        <w:right w:val="none" w:sz="0" w:space="0" w:color="auto"/>
      </w:divBdr>
      <w:divsChild>
        <w:div w:id="2002274774">
          <w:marLeft w:val="0"/>
          <w:marRight w:val="0"/>
          <w:marTop w:val="120"/>
          <w:marBottom w:val="120"/>
          <w:divBdr>
            <w:top w:val="none" w:sz="0" w:space="0" w:color="auto"/>
            <w:left w:val="none" w:sz="0" w:space="0" w:color="auto"/>
            <w:bottom w:val="none" w:sz="0" w:space="0" w:color="auto"/>
            <w:right w:val="none" w:sz="0" w:space="0" w:color="auto"/>
          </w:divBdr>
        </w:div>
      </w:divsChild>
    </w:div>
    <w:div w:id="2002274775">
      <w:marLeft w:val="0"/>
      <w:marRight w:val="0"/>
      <w:marTop w:val="0"/>
      <w:marBottom w:val="0"/>
      <w:divBdr>
        <w:top w:val="none" w:sz="0" w:space="0" w:color="auto"/>
        <w:left w:val="none" w:sz="0" w:space="0" w:color="auto"/>
        <w:bottom w:val="none" w:sz="0" w:space="0" w:color="auto"/>
        <w:right w:val="none" w:sz="0" w:space="0" w:color="auto"/>
      </w:divBdr>
    </w:div>
    <w:div w:id="2002274776">
      <w:marLeft w:val="0"/>
      <w:marRight w:val="0"/>
      <w:marTop w:val="0"/>
      <w:marBottom w:val="0"/>
      <w:divBdr>
        <w:top w:val="none" w:sz="0" w:space="0" w:color="auto"/>
        <w:left w:val="none" w:sz="0" w:space="0" w:color="auto"/>
        <w:bottom w:val="none" w:sz="0" w:space="0" w:color="auto"/>
        <w:right w:val="none" w:sz="0" w:space="0" w:color="auto"/>
      </w:divBdr>
    </w:div>
    <w:div w:id="2002274777">
      <w:marLeft w:val="0"/>
      <w:marRight w:val="0"/>
      <w:marTop w:val="0"/>
      <w:marBottom w:val="0"/>
      <w:divBdr>
        <w:top w:val="none" w:sz="0" w:space="0" w:color="auto"/>
        <w:left w:val="none" w:sz="0" w:space="0" w:color="auto"/>
        <w:bottom w:val="none" w:sz="0" w:space="0" w:color="auto"/>
        <w:right w:val="none" w:sz="0" w:space="0" w:color="auto"/>
      </w:divBdr>
    </w:div>
    <w:div w:id="2002274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9085</Words>
  <Characters>48769</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This document shows the recommended style for responses to Estimates Generic Written Questions</vt:lpstr>
    </vt:vector>
  </TitlesOfParts>
  <Company>NTG</Company>
  <LinksUpToDate>false</LinksUpToDate>
  <CharactersWithSpaces>57739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shows the recommended style for responses to Estimates Generic Written Questions</dc:title>
  <dc:subject/>
  <dc:creator>jnn</dc:creator>
  <cp:keywords/>
  <dc:description/>
  <cp:lastModifiedBy>josc</cp:lastModifiedBy>
  <cp:revision>3</cp:revision>
  <cp:lastPrinted>2012-06-06T04:42:00Z</cp:lastPrinted>
  <dcterms:created xsi:type="dcterms:W3CDTF">2012-06-07T23:34:00Z</dcterms:created>
  <dcterms:modified xsi:type="dcterms:W3CDTF">2012-06-08T00:49:00Z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